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insoku/>
        <w:wordWrap/>
        <w:overflowPunct/>
        <w:topLinePunct w:val="0"/>
        <w:bidi w:val="0"/>
        <w:spacing w:after="0" w:line="240" w:lineRule="auto"/>
        <w:jc w:val="center"/>
        <w:rPr>
          <w:rFonts w:hint="eastAsia" w:ascii="宋体" w:hAnsi="宋体" w:eastAsia="宋体"/>
          <w:lang w:eastAsia="zh-CN"/>
        </w:rPr>
      </w:pPr>
      <w:bookmarkStart w:id="453" w:name="_GoBack"/>
      <w:bookmarkEnd w:id="453"/>
      <w:r>
        <w:rPr>
          <w:rFonts w:hint="eastAsia" w:ascii="宋体" w:hAnsi="宋体" w:eastAsia="宋体"/>
          <w:lang w:eastAsia="zh-CN"/>
        </w:rPr>
        <w:drawing>
          <wp:anchor distT="0" distB="0" distL="114300" distR="114300" simplePos="0" relativeHeight="251659264" behindDoc="0" locked="0" layoutInCell="1" allowOverlap="1">
            <wp:simplePos x="0" y="0"/>
            <wp:positionH relativeFrom="column">
              <wp:posOffset>-1134745</wp:posOffset>
            </wp:positionH>
            <wp:positionV relativeFrom="paragraph">
              <wp:posOffset>-921385</wp:posOffset>
            </wp:positionV>
            <wp:extent cx="7614285" cy="10768330"/>
            <wp:effectExtent l="0" t="0" r="5715" b="1270"/>
            <wp:wrapNone/>
            <wp:docPr id="5" name="图片 5"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封面"/>
                    <pic:cNvPicPr>
                      <a:picLocks noChangeAspect="1"/>
                    </pic:cNvPicPr>
                  </pic:nvPicPr>
                  <pic:blipFill>
                    <a:blip r:embed="rId22"/>
                    <a:stretch>
                      <a:fillRect/>
                    </a:stretch>
                  </pic:blipFill>
                  <pic:spPr>
                    <a:xfrm>
                      <a:off x="0" y="0"/>
                      <a:ext cx="7614285" cy="1076833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after="157" w:afterLines="50" w:line="520" w:lineRule="exact"/>
        <w:jc w:val="center"/>
        <w:textAlignment w:val="auto"/>
        <w:rPr>
          <w:rFonts w:ascii="宋体" w:hAnsi="宋体" w:eastAsia="宋体"/>
          <w:color w:val="000000" w:themeColor="text1"/>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fmt="numberInDash"/>
          <w:cols w:space="425" w:num="1"/>
          <w:docGrid w:type="lines" w:linePitch="312" w:charSpace="0"/>
        </w:sectPr>
      </w:pPr>
    </w:p>
    <w:sdt>
      <w:sdtPr>
        <w:rPr>
          <w:rFonts w:ascii="宋体" w:hAnsi="宋体" w:eastAsia="宋体"/>
          <w:color w:val="000000" w:themeColor="text1"/>
          <w14:textFill>
            <w14:solidFill>
              <w14:schemeClr w14:val="tx1"/>
            </w14:solidFill>
          </w14:textFill>
        </w:rPr>
        <w:id w:val="147466854"/>
        <w15:color w:val="DBDBDB"/>
      </w:sdtPr>
      <w:sdtEndPr>
        <w:rPr>
          <w:rFonts w:ascii="宋体" w:hAnsi="宋体" w:eastAsia="宋体"/>
          <w:color w:val="000000" w:themeColor="text1"/>
          <w14:textFill>
            <w14:solidFill>
              <w14:schemeClr w14:val="tx1"/>
            </w14:solidFill>
          </w14:textFill>
        </w:rPr>
      </w:sdtEndPr>
      <w:sdtContent>
        <w:p>
          <w:pPr>
            <w:keepNext w:val="0"/>
            <w:keepLines w:val="0"/>
            <w:pageBreakBefore w:val="0"/>
            <w:widowControl w:val="0"/>
            <w:kinsoku/>
            <w:wordWrap/>
            <w:overflowPunct/>
            <w:topLinePunct w:val="0"/>
            <w:autoSpaceDE/>
            <w:autoSpaceDN/>
            <w:bidi w:val="0"/>
            <w:adjustRightInd/>
            <w:snapToGrid/>
            <w:spacing w:after="157" w:afterLines="50" w:line="520" w:lineRule="exact"/>
            <w:jc w:val="center"/>
            <w:textAlignment w:val="auto"/>
            <w:rPr>
              <w:rFonts w:ascii="微软雅黑" w:hAnsi="微软雅黑" w:eastAsia="微软雅黑" w:cs="Times New Roman"/>
              <w:b/>
              <w:color w:val="000000" w:themeColor="text1"/>
              <w:sz w:val="40"/>
              <w:szCs w:val="40"/>
              <w14:textFill>
                <w14:solidFill>
                  <w14:schemeClr w14:val="tx1"/>
                </w14:solidFill>
              </w14:textFill>
            </w:rPr>
          </w:pPr>
          <w:r>
            <w:rPr>
              <w:rFonts w:hint="eastAsia" w:ascii="微软雅黑" w:hAnsi="微软雅黑" w:eastAsia="微软雅黑" w:cs="Times New Roman"/>
              <w:b/>
              <w:color w:val="C00000"/>
              <w:sz w:val="40"/>
              <w:szCs w:val="40"/>
            </w:rPr>
            <w:t>目 录</w:t>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TOC \o "1-1" \h \u </w:instrText>
          </w:r>
          <w:r>
            <w:fldChar w:fldCharType="separate"/>
          </w:r>
          <w:r>
            <w:fldChar w:fldCharType="begin"/>
          </w:r>
          <w:r>
            <w:instrText xml:space="preserve"> HYPERLINK \l _Toc21635 </w:instrText>
          </w:r>
          <w:r>
            <w:fldChar w:fldCharType="separate"/>
          </w:r>
          <w:r>
            <w:rPr>
              <w:rFonts w:hint="eastAsia" w:ascii="黑体" w:hAnsi="黑体" w:eastAsia="黑体" w:cs="宋体"/>
              <w:spacing w:val="22"/>
              <w:kern w:val="0"/>
              <w:lang w:val="en-US" w:eastAsia="zh-CN"/>
            </w:rPr>
            <w:t>1：安全检测技术应用产品中试验证平台</w:t>
          </w:r>
          <w:r>
            <w:tab/>
          </w:r>
          <w:r>
            <w:fldChar w:fldCharType="begin"/>
          </w:r>
          <w:r>
            <w:instrText xml:space="preserve"> PAGEREF _Toc21635 \h </w:instrText>
          </w:r>
          <w:r>
            <w:fldChar w:fldCharType="separate"/>
          </w:r>
          <w:r>
            <w:t>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_Toc2351 </w:instrText>
          </w:r>
          <w:r>
            <w:fldChar w:fldCharType="separate"/>
          </w:r>
          <w:r>
            <w:rPr>
              <w:rFonts w:hint="eastAsia" w:ascii="黑体" w:hAnsi="黑体" w:eastAsia="黑体" w:cs="宋体"/>
              <w:spacing w:val="22"/>
              <w:kern w:val="0"/>
              <w:lang w:val="en-US" w:eastAsia="zh-CN"/>
            </w:rPr>
            <w:t>2</w:t>
          </w:r>
          <w:r>
            <w:rPr>
              <w:rFonts w:hint="eastAsia" w:ascii="黑体" w:hAnsi="黑体" w:eastAsia="黑体" w:cs="宋体"/>
              <w:spacing w:val="22"/>
              <w:kern w:val="0"/>
            </w:rPr>
            <w:t>：航天动力节能环保技术中试验证平台</w:t>
          </w:r>
          <w:r>
            <w:tab/>
          </w:r>
          <w:r>
            <w:fldChar w:fldCharType="begin"/>
          </w:r>
          <w:r>
            <w:instrText xml:space="preserve"> PAGEREF _Toc2351 \h </w:instrText>
          </w:r>
          <w:r>
            <w:fldChar w:fldCharType="separate"/>
          </w:r>
          <w:r>
            <w:t>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_Toc5490 </w:instrText>
          </w:r>
          <w:r>
            <w:fldChar w:fldCharType="separate"/>
          </w:r>
          <w:r>
            <w:rPr>
              <w:rFonts w:hint="eastAsia" w:ascii="黑体" w:hAnsi="黑体" w:eastAsia="黑体" w:cs="宋体"/>
              <w:spacing w:val="22"/>
              <w:kern w:val="0"/>
              <w:lang w:val="en-US" w:eastAsia="zh-CN"/>
            </w:rPr>
            <w:t>3</w:t>
          </w:r>
          <w:r>
            <w:rPr>
              <w:rFonts w:hint="eastAsia" w:ascii="黑体" w:hAnsi="黑体" w:eastAsia="黑体" w:cs="宋体"/>
              <w:spacing w:val="22"/>
              <w:kern w:val="0"/>
            </w:rPr>
            <w:t>：氢液化装备中试验证平台</w:t>
          </w:r>
          <w:r>
            <w:tab/>
          </w:r>
          <w:r>
            <w:fldChar w:fldCharType="begin"/>
          </w:r>
          <w:r>
            <w:instrText xml:space="preserve"> PAGEREF _Toc5490 \h </w:instrText>
          </w:r>
          <w:r>
            <w:fldChar w:fldCharType="separate"/>
          </w:r>
          <w:r>
            <w:t>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_Toc17281 </w:instrText>
          </w:r>
          <w:r>
            <w:fldChar w:fldCharType="separate"/>
          </w:r>
          <w:r>
            <w:rPr>
              <w:rFonts w:hint="eastAsia" w:ascii="黑体" w:hAnsi="黑体" w:eastAsia="黑体" w:cs="宋体"/>
              <w:spacing w:val="22"/>
              <w:kern w:val="0"/>
              <w:lang w:val="en-US" w:eastAsia="zh-CN"/>
            </w:rPr>
            <w:t>4</w:t>
          </w:r>
          <w:r>
            <w:rPr>
              <w:rFonts w:hint="eastAsia" w:ascii="黑体" w:hAnsi="黑体" w:eastAsia="黑体" w:cs="宋体"/>
              <w:spacing w:val="22"/>
              <w:kern w:val="0"/>
            </w:rPr>
            <w:t>：船用低速双燃料发动机中试验证平台</w:t>
          </w:r>
          <w:r>
            <w:tab/>
          </w:r>
          <w:r>
            <w:fldChar w:fldCharType="begin"/>
          </w:r>
          <w:r>
            <w:instrText xml:space="preserve"> PAGEREF _Toc17281 \h </w:instrText>
          </w:r>
          <w:r>
            <w:fldChar w:fldCharType="separate"/>
          </w:r>
          <w:r>
            <w:t>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_Toc3010 </w:instrText>
          </w:r>
          <w:r>
            <w:fldChar w:fldCharType="separate"/>
          </w:r>
          <w:r>
            <w:rPr>
              <w:rFonts w:hint="eastAsia" w:ascii="黑体" w:hAnsi="黑体" w:eastAsia="黑体" w:cs="宋体"/>
              <w:spacing w:val="22"/>
              <w:kern w:val="0"/>
              <w:lang w:val="en-US" w:eastAsia="zh-CN"/>
            </w:rPr>
            <w:t>5</w:t>
          </w:r>
          <w:r>
            <w:rPr>
              <w:rFonts w:hint="eastAsia" w:ascii="黑体" w:hAnsi="黑体" w:eastAsia="黑体" w:cs="宋体"/>
              <w:spacing w:val="22"/>
              <w:kern w:val="0"/>
            </w:rPr>
            <w:t>：船用低速柴油及新燃料发动机中试验证平台</w:t>
          </w:r>
          <w:r>
            <w:tab/>
          </w:r>
          <w:r>
            <w:fldChar w:fldCharType="begin"/>
          </w:r>
          <w:r>
            <w:instrText xml:space="preserve"> PAGEREF _Toc3010 \h </w:instrText>
          </w:r>
          <w:r>
            <w:fldChar w:fldCharType="separate"/>
          </w:r>
          <w:r>
            <w:t>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_Toc6883 </w:instrText>
          </w:r>
          <w:r>
            <w:fldChar w:fldCharType="separate"/>
          </w:r>
          <w:r>
            <w:rPr>
              <w:rFonts w:hint="eastAsia" w:ascii="黑体" w:hAnsi="黑体" w:eastAsia="黑体" w:cs="宋体"/>
              <w:spacing w:val="22"/>
              <w:kern w:val="0"/>
              <w:lang w:val="en-US" w:eastAsia="zh-CN"/>
            </w:rPr>
            <w:t>6</w:t>
          </w:r>
          <w:r>
            <w:rPr>
              <w:rFonts w:hint="eastAsia" w:ascii="黑体" w:hAnsi="黑体" w:eastAsia="黑体" w:cs="宋体"/>
              <w:spacing w:val="22"/>
              <w:kern w:val="0"/>
            </w:rPr>
            <w:t>：惯性导航系统中试验证平台</w:t>
          </w:r>
          <w:r>
            <w:tab/>
          </w:r>
          <w:r>
            <w:fldChar w:fldCharType="begin"/>
          </w:r>
          <w:r>
            <w:instrText xml:space="preserve"> PAGEREF _Toc6883 \h </w:instrText>
          </w:r>
          <w:r>
            <w:fldChar w:fldCharType="separate"/>
          </w:r>
          <w:r>
            <w:t>11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_Toc22591 </w:instrText>
          </w:r>
          <w:r>
            <w:fldChar w:fldCharType="separate"/>
          </w:r>
          <w:r>
            <w:rPr>
              <w:rFonts w:hint="eastAsia" w:ascii="黑体" w:hAnsi="黑体" w:eastAsia="黑体" w:cs="宋体"/>
              <w:spacing w:val="22"/>
              <w:kern w:val="0"/>
              <w:lang w:val="en-US" w:eastAsia="zh-CN"/>
            </w:rPr>
            <w:t>7</w:t>
          </w:r>
          <w:r>
            <w:rPr>
              <w:rFonts w:hint="eastAsia" w:ascii="黑体" w:hAnsi="黑体" w:eastAsia="黑体" w:cs="宋体"/>
              <w:spacing w:val="22"/>
              <w:kern w:val="0"/>
            </w:rPr>
            <w:t>：MEMS湿度</w:t>
          </w:r>
          <w:r>
            <w:rPr>
              <w:rFonts w:hint="eastAsia" w:ascii="黑体" w:hAnsi="黑体" w:eastAsia="黑体" w:cs="宋体"/>
              <w:spacing w:val="22"/>
              <w:kern w:val="0"/>
              <w:lang w:val="en-US" w:eastAsia="zh-CN"/>
            </w:rPr>
            <w:t>线</w:t>
          </w:r>
          <w:r>
            <w:rPr>
              <w:rFonts w:hint="eastAsia" w:ascii="黑体" w:hAnsi="黑体" w:eastAsia="黑体" w:cs="宋体"/>
              <w:spacing w:val="22"/>
              <w:kern w:val="0"/>
            </w:rPr>
            <w:t>中试验证平台</w:t>
          </w:r>
          <w:r>
            <w:tab/>
          </w:r>
          <w:r>
            <w:fldChar w:fldCharType="begin"/>
          </w:r>
          <w:r>
            <w:instrText xml:space="preserve"> PAGEREF _Toc22591 \h </w:instrText>
          </w:r>
          <w:r>
            <w:fldChar w:fldCharType="separate"/>
          </w:r>
          <w:r>
            <w:t>13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_Toc14496 </w:instrText>
          </w:r>
          <w:r>
            <w:fldChar w:fldCharType="separate"/>
          </w:r>
          <w:r>
            <w:rPr>
              <w:rFonts w:hint="eastAsia" w:ascii="黑体" w:hAnsi="黑体" w:eastAsia="黑体" w:cs="宋体"/>
              <w:spacing w:val="22"/>
              <w:kern w:val="0"/>
              <w:lang w:val="en-US" w:eastAsia="zh-CN"/>
            </w:rPr>
            <w:t>8</w:t>
          </w:r>
          <w:r>
            <w:rPr>
              <w:rFonts w:hint="eastAsia" w:ascii="黑体" w:hAnsi="黑体" w:eastAsia="黑体" w:cs="宋体"/>
              <w:spacing w:val="22"/>
              <w:kern w:val="0"/>
            </w:rPr>
            <w:t>：铂薄膜热敏电阻器加工中试验证平台</w:t>
          </w:r>
          <w:r>
            <w:tab/>
          </w:r>
          <w:r>
            <w:fldChar w:fldCharType="begin"/>
          </w:r>
          <w:r>
            <w:instrText xml:space="preserve"> PAGEREF _Toc14496 \h </w:instrText>
          </w:r>
          <w:r>
            <w:fldChar w:fldCharType="separate"/>
          </w:r>
          <w:r>
            <w:t>15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_Toc1038 </w:instrText>
          </w:r>
          <w:r>
            <w:fldChar w:fldCharType="separate"/>
          </w:r>
          <w:r>
            <w:rPr>
              <w:rFonts w:hint="eastAsia" w:ascii="黑体" w:hAnsi="黑体" w:eastAsia="黑体" w:cs="宋体"/>
              <w:spacing w:val="22"/>
              <w:kern w:val="0"/>
              <w:lang w:val="en-US" w:eastAsia="zh-CN"/>
            </w:rPr>
            <w:t>9</w:t>
          </w:r>
          <w:r>
            <w:rPr>
              <w:rFonts w:hint="eastAsia" w:ascii="黑体" w:hAnsi="黑体" w:eastAsia="黑体" w:cs="宋体"/>
              <w:spacing w:val="22"/>
              <w:kern w:val="0"/>
            </w:rPr>
            <w:t>：压力芯体封测中试验证平台</w:t>
          </w:r>
          <w:r>
            <w:tab/>
          </w:r>
          <w:r>
            <w:fldChar w:fldCharType="begin"/>
          </w:r>
          <w:r>
            <w:instrText xml:space="preserve"> PAGEREF _Toc1038 \h </w:instrText>
          </w:r>
          <w:r>
            <w:fldChar w:fldCharType="separate"/>
          </w:r>
          <w:r>
            <w:t>17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_Toc31297 </w:instrText>
          </w:r>
          <w:r>
            <w:fldChar w:fldCharType="separate"/>
          </w:r>
          <w:r>
            <w:rPr>
              <w:rFonts w:hint="eastAsia" w:ascii="黑体" w:hAnsi="黑体" w:eastAsia="黑体" w:cs="宋体"/>
              <w:spacing w:val="22"/>
              <w:kern w:val="0"/>
              <w:lang w:val="en-US" w:eastAsia="zh-CN"/>
            </w:rPr>
            <w:t>10</w:t>
          </w:r>
          <w:r>
            <w:rPr>
              <w:rFonts w:hint="eastAsia" w:ascii="黑体" w:hAnsi="黑体" w:eastAsia="黑体" w:cs="宋体"/>
              <w:spacing w:val="22"/>
              <w:kern w:val="0"/>
            </w:rPr>
            <w:t>：电子器件质量中试验证平台</w:t>
          </w:r>
          <w:r>
            <w:tab/>
          </w:r>
          <w:r>
            <w:fldChar w:fldCharType="begin"/>
          </w:r>
          <w:r>
            <w:instrText xml:space="preserve"> PAGEREF _Toc31297 \h </w:instrText>
          </w:r>
          <w:r>
            <w:fldChar w:fldCharType="separate"/>
          </w:r>
          <w:r>
            <w:t>19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_Toc29608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1</w:t>
          </w:r>
          <w:r>
            <w:rPr>
              <w:rFonts w:hint="eastAsia" w:ascii="黑体" w:hAnsi="黑体" w:eastAsia="黑体" w:cs="宋体"/>
              <w:spacing w:val="22"/>
              <w:kern w:val="0"/>
            </w:rPr>
            <w:t>：物探技术中试验证平台</w:t>
          </w:r>
          <w:r>
            <w:tab/>
          </w:r>
          <w:r>
            <w:fldChar w:fldCharType="begin"/>
          </w:r>
          <w:r>
            <w:instrText xml:space="preserve"> PAGEREF _Toc29608 \h </w:instrText>
          </w:r>
          <w:r>
            <w:fldChar w:fldCharType="separate"/>
          </w:r>
          <w:r>
            <w:t>21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_Toc800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2</w:t>
          </w:r>
          <w:r>
            <w:rPr>
              <w:rFonts w:hint="eastAsia" w:ascii="黑体" w:hAnsi="黑体" w:eastAsia="黑体" w:cs="宋体"/>
              <w:spacing w:val="22"/>
              <w:kern w:val="0"/>
            </w:rPr>
            <w:t>：钻井工程技术中试验证平台</w:t>
          </w:r>
          <w:r>
            <w:tab/>
          </w:r>
          <w:r>
            <w:fldChar w:fldCharType="begin"/>
          </w:r>
          <w:r>
            <w:instrText xml:space="preserve"> PAGEREF _Toc800 \h </w:instrText>
          </w:r>
          <w:r>
            <w:fldChar w:fldCharType="separate"/>
          </w:r>
          <w:r>
            <w:t>23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_Toc29338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3</w:t>
          </w:r>
          <w:r>
            <w:rPr>
              <w:rFonts w:hint="eastAsia" w:ascii="黑体" w:hAnsi="黑体" w:eastAsia="黑体" w:cs="宋体"/>
              <w:spacing w:val="22"/>
              <w:kern w:val="0"/>
            </w:rPr>
            <w:t>：三次采油先导中试验证平台</w:t>
          </w:r>
          <w:r>
            <w:tab/>
          </w:r>
          <w:r>
            <w:fldChar w:fldCharType="begin"/>
          </w:r>
          <w:r>
            <w:instrText xml:space="preserve"> PAGEREF _Toc29338 \h </w:instrText>
          </w:r>
          <w:r>
            <w:fldChar w:fldCharType="separate"/>
          </w:r>
          <w:r>
            <w:t>25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_Toc22457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4</w:t>
          </w:r>
          <w:r>
            <w:rPr>
              <w:rFonts w:hint="eastAsia" w:ascii="黑体" w:hAnsi="黑体" w:eastAsia="黑体" w:cs="宋体"/>
              <w:spacing w:val="22"/>
              <w:kern w:val="0"/>
            </w:rPr>
            <w:t>：稠油开采先导中试验证平台</w:t>
          </w:r>
          <w:r>
            <w:tab/>
          </w:r>
          <w:r>
            <w:fldChar w:fldCharType="begin"/>
          </w:r>
          <w:r>
            <w:instrText xml:space="preserve"> PAGEREF _Toc22457 \h </w:instrText>
          </w:r>
          <w:r>
            <w:fldChar w:fldCharType="separate"/>
          </w:r>
          <w:r>
            <w:t>27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_Toc9769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5</w:t>
          </w:r>
          <w:r>
            <w:rPr>
              <w:rFonts w:hint="eastAsia" w:ascii="黑体" w:hAnsi="黑体" w:eastAsia="黑体" w:cs="宋体"/>
              <w:spacing w:val="22"/>
              <w:kern w:val="0"/>
            </w:rPr>
            <w:t>：长输油气管道中试验证平台</w:t>
          </w:r>
          <w:r>
            <w:tab/>
          </w:r>
          <w:r>
            <w:fldChar w:fldCharType="begin"/>
          </w:r>
          <w:r>
            <w:instrText xml:space="preserve"> PAGEREF _Toc9769 \h </w:instrText>
          </w:r>
          <w:r>
            <w:fldChar w:fldCharType="separate"/>
          </w:r>
          <w:r>
            <w:t>29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_Toc14368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6</w:t>
          </w:r>
          <w:r>
            <w:rPr>
              <w:rFonts w:hint="eastAsia" w:ascii="黑体" w:hAnsi="黑体" w:eastAsia="黑体" w:cs="宋体"/>
              <w:spacing w:val="22"/>
              <w:kern w:val="0"/>
            </w:rPr>
            <w:t>：加氢催化剂与工艺工程中试验证平台</w:t>
          </w:r>
          <w:r>
            <w:tab/>
          </w:r>
          <w:r>
            <w:fldChar w:fldCharType="begin"/>
          </w:r>
          <w:r>
            <w:instrText xml:space="preserve"> PAGEREF _Toc14368 \h </w:instrText>
          </w:r>
          <w:r>
            <w:fldChar w:fldCharType="separate"/>
          </w:r>
          <w:r>
            <w:t>31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_Toc26200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7</w:t>
          </w:r>
          <w:r>
            <w:rPr>
              <w:rFonts w:hint="eastAsia" w:ascii="黑体" w:hAnsi="黑体" w:eastAsia="黑体" w:cs="宋体"/>
              <w:spacing w:val="22"/>
              <w:kern w:val="0"/>
            </w:rPr>
            <w:t>：催化裂化催化剂及制备工艺中试验证平台</w:t>
          </w:r>
          <w:r>
            <w:tab/>
          </w:r>
          <w:r>
            <w:fldChar w:fldCharType="begin"/>
          </w:r>
          <w:r>
            <w:instrText xml:space="preserve"> PAGEREF _Toc26200 \h </w:instrText>
          </w:r>
          <w:r>
            <w:fldChar w:fldCharType="separate"/>
          </w:r>
          <w:r>
            <w:t>33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_Toc23431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8</w:t>
          </w:r>
          <w:r>
            <w:rPr>
              <w:rFonts w:hint="eastAsia" w:ascii="黑体" w:hAnsi="黑体" w:eastAsia="黑体" w:cs="宋体"/>
              <w:spacing w:val="22"/>
              <w:kern w:val="0"/>
            </w:rPr>
            <w:t>：化工催化剂制备工艺及性能评价中试验证平台</w:t>
          </w:r>
          <w:r>
            <w:tab/>
          </w:r>
          <w:r>
            <w:fldChar w:fldCharType="begin"/>
          </w:r>
          <w:r>
            <w:instrText xml:space="preserve"> PAGEREF _Toc23431 \h </w:instrText>
          </w:r>
          <w:r>
            <w:fldChar w:fldCharType="separate"/>
          </w:r>
          <w:r>
            <w:t>35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_Toc14307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9</w:t>
          </w:r>
          <w:r>
            <w:rPr>
              <w:rFonts w:hint="eastAsia" w:ascii="黑体" w:hAnsi="黑体" w:eastAsia="黑体" w:cs="宋体"/>
              <w:spacing w:val="22"/>
              <w:kern w:val="0"/>
            </w:rPr>
            <w:t>：苯加氢均相催化剂制备及评价中试验证平台</w:t>
          </w:r>
          <w:r>
            <w:tab/>
          </w:r>
          <w:r>
            <w:fldChar w:fldCharType="begin"/>
          </w:r>
          <w:r>
            <w:instrText xml:space="preserve"> PAGEREF _Toc14307 \h </w:instrText>
          </w:r>
          <w:r>
            <w:fldChar w:fldCharType="separate"/>
          </w:r>
          <w:r>
            <w:t>37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_Toc31944 </w:instrText>
          </w:r>
          <w:r>
            <w:fldChar w:fldCharType="separate"/>
          </w:r>
          <w:r>
            <w:rPr>
              <w:rFonts w:hint="eastAsia" w:ascii="黑体" w:hAnsi="黑体" w:eastAsia="黑体" w:cs="宋体"/>
              <w:spacing w:val="22"/>
              <w:kern w:val="0"/>
              <w:lang w:val="en-US" w:eastAsia="zh-CN"/>
            </w:rPr>
            <w:t>20</w:t>
          </w:r>
          <w:r>
            <w:rPr>
              <w:rFonts w:hint="eastAsia" w:ascii="黑体" w:hAnsi="黑体" w:eastAsia="黑体" w:cs="宋体"/>
              <w:spacing w:val="22"/>
              <w:kern w:val="0"/>
            </w:rPr>
            <w:t>：二元醇催化剂与工艺工程中试验证平台</w:t>
          </w:r>
          <w:r>
            <w:tab/>
          </w:r>
          <w:r>
            <w:fldChar w:fldCharType="begin"/>
          </w:r>
          <w:r>
            <w:instrText xml:space="preserve"> PAGEREF _Toc31944 \h </w:instrText>
          </w:r>
          <w:r>
            <w:fldChar w:fldCharType="separate"/>
          </w:r>
          <w:r>
            <w:t>38</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_Toc14109 </w:instrText>
          </w:r>
          <w:r>
            <w:fldChar w:fldCharType="separate"/>
          </w:r>
          <w:r>
            <w:rPr>
              <w:rFonts w:hint="eastAsia" w:ascii="黑体" w:hAnsi="黑体" w:eastAsia="黑体" w:cs="宋体"/>
              <w:spacing w:val="22"/>
              <w:kern w:val="0"/>
            </w:rPr>
            <w:t>2</w:t>
          </w:r>
          <w:r>
            <w:rPr>
              <w:rFonts w:hint="eastAsia" w:ascii="黑体" w:hAnsi="黑体" w:eastAsia="黑体" w:cs="宋体"/>
              <w:spacing w:val="22"/>
              <w:kern w:val="0"/>
              <w:lang w:val="en-US" w:eastAsia="zh-CN"/>
            </w:rPr>
            <w:t>1</w:t>
          </w:r>
          <w:r>
            <w:rPr>
              <w:rFonts w:hint="eastAsia" w:ascii="黑体" w:hAnsi="黑体" w:eastAsia="黑体" w:cs="宋体"/>
              <w:spacing w:val="22"/>
              <w:kern w:val="0"/>
            </w:rPr>
            <w:t>：高分子材料改性加工中试验证平台</w:t>
          </w:r>
          <w:r>
            <w:tab/>
          </w:r>
          <w:r>
            <w:fldChar w:fldCharType="begin"/>
          </w:r>
          <w:r>
            <w:instrText xml:space="preserve"> PAGEREF _Toc14109 \h </w:instrText>
          </w:r>
          <w:r>
            <w:fldChar w:fldCharType="separate"/>
          </w:r>
          <w:r>
            <w:t>40</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_Toc26688 </w:instrText>
          </w:r>
          <w:r>
            <w:fldChar w:fldCharType="separate"/>
          </w:r>
          <w:r>
            <w:rPr>
              <w:rFonts w:hint="eastAsia" w:ascii="黑体" w:hAnsi="黑体" w:eastAsia="黑体" w:cs="宋体"/>
              <w:spacing w:val="22"/>
              <w:kern w:val="0"/>
            </w:rPr>
            <w:t>2</w:t>
          </w:r>
          <w:r>
            <w:rPr>
              <w:rFonts w:hint="eastAsia" w:ascii="黑体" w:hAnsi="黑体" w:eastAsia="黑体" w:cs="宋体"/>
              <w:spacing w:val="22"/>
              <w:kern w:val="0"/>
              <w:lang w:val="en-US" w:eastAsia="zh-CN"/>
            </w:rPr>
            <w:t>2</w:t>
          </w:r>
          <w:r>
            <w:rPr>
              <w:rFonts w:hint="eastAsia" w:ascii="黑体" w:hAnsi="黑体" w:eastAsia="黑体" w:cs="宋体"/>
              <w:spacing w:val="22"/>
              <w:kern w:val="0"/>
            </w:rPr>
            <w:t>：加氢和临氢催化剂中试验证平台</w:t>
          </w:r>
          <w:r>
            <w:tab/>
          </w:r>
          <w:r>
            <w:fldChar w:fldCharType="begin"/>
          </w:r>
          <w:r>
            <w:instrText xml:space="preserve"> PAGEREF _Toc26688 \h </w:instrText>
          </w:r>
          <w:r>
            <w:fldChar w:fldCharType="separate"/>
          </w:r>
          <w:r>
            <w:t>42</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_Toc739 </w:instrText>
          </w:r>
          <w:r>
            <w:fldChar w:fldCharType="separate"/>
          </w:r>
          <w:r>
            <w:rPr>
              <w:rFonts w:hint="eastAsia" w:ascii="黑体" w:hAnsi="黑体" w:eastAsia="黑体" w:cs="宋体"/>
              <w:spacing w:val="22"/>
              <w:kern w:val="0"/>
            </w:rPr>
            <w:t>2</w:t>
          </w:r>
          <w:r>
            <w:rPr>
              <w:rFonts w:hint="eastAsia" w:ascii="黑体" w:hAnsi="黑体" w:eastAsia="黑体" w:cs="宋体"/>
              <w:spacing w:val="22"/>
              <w:kern w:val="0"/>
              <w:lang w:val="en-US" w:eastAsia="zh-CN"/>
            </w:rPr>
            <w:t>3</w:t>
          </w:r>
          <w:r>
            <w:rPr>
              <w:rFonts w:hint="eastAsia" w:ascii="黑体" w:hAnsi="黑体" w:eastAsia="黑体" w:cs="宋体"/>
              <w:spacing w:val="22"/>
              <w:kern w:val="0"/>
            </w:rPr>
            <w:t>：聚乙烯（淤浆）催化剂与工艺工程中试验证平台</w:t>
          </w:r>
          <w:r>
            <w:tab/>
          </w:r>
          <w:r>
            <w:fldChar w:fldCharType="begin"/>
          </w:r>
          <w:r>
            <w:instrText xml:space="preserve"> PAGEREF _Toc739 \h </w:instrText>
          </w:r>
          <w:r>
            <w:fldChar w:fldCharType="separate"/>
          </w:r>
          <w:r>
            <w:t>44</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_Toc32130 </w:instrText>
          </w:r>
          <w:r>
            <w:fldChar w:fldCharType="separate"/>
          </w:r>
          <w:r>
            <w:rPr>
              <w:rFonts w:hint="eastAsia" w:ascii="黑体" w:hAnsi="黑体" w:eastAsia="黑体" w:cs="宋体"/>
              <w:spacing w:val="22"/>
              <w:kern w:val="0"/>
            </w:rPr>
            <w:t>2</w:t>
          </w:r>
          <w:r>
            <w:rPr>
              <w:rFonts w:hint="eastAsia" w:ascii="黑体" w:hAnsi="黑体" w:eastAsia="黑体" w:cs="宋体"/>
              <w:spacing w:val="22"/>
              <w:kern w:val="0"/>
              <w:lang w:val="en-US" w:eastAsia="zh-CN"/>
            </w:rPr>
            <w:t>4</w:t>
          </w:r>
          <w:r>
            <w:rPr>
              <w:rFonts w:hint="eastAsia" w:ascii="黑体" w:hAnsi="黑体" w:eastAsia="黑体" w:cs="宋体"/>
              <w:spacing w:val="22"/>
              <w:kern w:val="0"/>
            </w:rPr>
            <w:t>：聚烯烃催化剂与工艺工程中试验证平台</w:t>
          </w:r>
          <w:r>
            <w:tab/>
          </w:r>
          <w:r>
            <w:fldChar w:fldCharType="begin"/>
          </w:r>
          <w:r>
            <w:instrText xml:space="preserve"> PAGEREF _Toc32130 \h </w:instrText>
          </w:r>
          <w:r>
            <w:fldChar w:fldCharType="separate"/>
          </w:r>
          <w:r>
            <w:t>46</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_Toc28672 </w:instrText>
          </w:r>
          <w:r>
            <w:fldChar w:fldCharType="separate"/>
          </w:r>
          <w:r>
            <w:rPr>
              <w:rFonts w:hint="eastAsia" w:ascii="黑体" w:hAnsi="黑体" w:eastAsia="黑体" w:cs="宋体"/>
              <w:spacing w:val="22"/>
              <w:kern w:val="0"/>
            </w:rPr>
            <w:t>2</w:t>
          </w:r>
          <w:r>
            <w:rPr>
              <w:rFonts w:hint="eastAsia" w:ascii="黑体" w:hAnsi="黑体" w:eastAsia="黑体" w:cs="宋体"/>
              <w:spacing w:val="22"/>
              <w:kern w:val="0"/>
              <w:lang w:val="en-US" w:eastAsia="zh-CN"/>
            </w:rPr>
            <w:t>5</w:t>
          </w:r>
          <w:r>
            <w:rPr>
              <w:rFonts w:hint="eastAsia" w:ascii="黑体" w:hAnsi="黑体" w:eastAsia="黑体" w:cs="宋体"/>
              <w:spacing w:val="22"/>
              <w:kern w:val="0"/>
            </w:rPr>
            <w:t>：石油工程井下工具及油田化学助剂中试验证平台</w:t>
          </w:r>
          <w:r>
            <w:tab/>
          </w:r>
          <w:r>
            <w:fldChar w:fldCharType="begin"/>
          </w:r>
          <w:r>
            <w:instrText xml:space="preserve"> PAGEREF _Toc28672 \h </w:instrText>
          </w:r>
          <w:r>
            <w:fldChar w:fldCharType="separate"/>
          </w:r>
          <w:r>
            <w:t>48</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_Toc27563 </w:instrText>
          </w:r>
          <w:r>
            <w:fldChar w:fldCharType="separate"/>
          </w:r>
          <w:r>
            <w:rPr>
              <w:rFonts w:hint="eastAsia" w:ascii="黑体" w:hAnsi="黑体" w:eastAsia="黑体" w:cs="宋体"/>
              <w:spacing w:val="22"/>
              <w:kern w:val="0"/>
            </w:rPr>
            <w:t>2</w:t>
          </w:r>
          <w:r>
            <w:rPr>
              <w:rFonts w:hint="eastAsia" w:ascii="黑体" w:hAnsi="黑体" w:eastAsia="黑体" w:cs="宋体"/>
              <w:spacing w:val="22"/>
              <w:kern w:val="0"/>
              <w:lang w:val="en-US" w:eastAsia="zh-CN"/>
            </w:rPr>
            <w:t>6</w:t>
          </w:r>
          <w:r>
            <w:rPr>
              <w:rFonts w:hint="eastAsia" w:ascii="黑体" w:hAnsi="黑体" w:eastAsia="黑体" w:cs="宋体"/>
              <w:spacing w:val="22"/>
              <w:kern w:val="0"/>
            </w:rPr>
            <w:t>：石油炼制中试验证平台</w:t>
          </w:r>
          <w:r>
            <w:tab/>
          </w:r>
          <w:r>
            <w:fldChar w:fldCharType="begin"/>
          </w:r>
          <w:r>
            <w:instrText xml:space="preserve"> PAGEREF _Toc27563 \h </w:instrText>
          </w:r>
          <w:r>
            <w:fldChar w:fldCharType="separate"/>
          </w:r>
          <w:r>
            <w:t>50</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_Toc20647 </w:instrText>
          </w:r>
          <w:r>
            <w:fldChar w:fldCharType="separate"/>
          </w:r>
          <w:r>
            <w:rPr>
              <w:rFonts w:hint="eastAsia" w:ascii="黑体" w:hAnsi="黑体" w:eastAsia="黑体" w:cs="宋体"/>
              <w:spacing w:val="22"/>
              <w:kern w:val="0"/>
            </w:rPr>
            <w:t>2</w:t>
          </w:r>
          <w:r>
            <w:rPr>
              <w:rFonts w:hint="eastAsia" w:ascii="黑体" w:hAnsi="黑体" w:eastAsia="黑体" w:cs="宋体"/>
              <w:spacing w:val="22"/>
              <w:kern w:val="0"/>
              <w:lang w:val="en-US" w:eastAsia="zh-CN"/>
            </w:rPr>
            <w:t>7</w:t>
          </w:r>
          <w:r>
            <w:rPr>
              <w:rFonts w:hint="eastAsia" w:ascii="黑体" w:hAnsi="黑体" w:eastAsia="黑体" w:cs="宋体"/>
              <w:spacing w:val="22"/>
              <w:kern w:val="0"/>
            </w:rPr>
            <w:t>：石油化工阻火阻爆中试验证平台</w:t>
          </w:r>
          <w:r>
            <w:tab/>
          </w:r>
          <w:r>
            <w:fldChar w:fldCharType="begin"/>
          </w:r>
          <w:r>
            <w:instrText xml:space="preserve"> PAGEREF _Toc20647 \h </w:instrText>
          </w:r>
          <w:r>
            <w:fldChar w:fldCharType="separate"/>
          </w:r>
          <w:r>
            <w:t>52</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_Toc25958 </w:instrText>
          </w:r>
          <w:r>
            <w:fldChar w:fldCharType="separate"/>
          </w:r>
          <w:r>
            <w:rPr>
              <w:rFonts w:hint="eastAsia" w:ascii="黑体" w:hAnsi="黑体" w:eastAsia="黑体" w:cs="宋体"/>
              <w:spacing w:val="22"/>
              <w:kern w:val="0"/>
            </w:rPr>
            <w:t>2</w:t>
          </w:r>
          <w:r>
            <w:rPr>
              <w:rFonts w:hint="eastAsia" w:ascii="黑体" w:hAnsi="黑体" w:eastAsia="黑体" w:cs="宋体"/>
              <w:spacing w:val="22"/>
              <w:kern w:val="0"/>
              <w:lang w:val="en-US" w:eastAsia="zh-CN"/>
            </w:rPr>
            <w:t>8</w:t>
          </w:r>
          <w:r>
            <w:rPr>
              <w:rFonts w:hint="eastAsia" w:ascii="黑体" w:hAnsi="黑体" w:eastAsia="黑体" w:cs="宋体"/>
              <w:spacing w:val="22"/>
              <w:kern w:val="0"/>
            </w:rPr>
            <w:t>：钻采新工具新工艺中试验证平台</w:t>
          </w:r>
          <w:r>
            <w:tab/>
          </w:r>
          <w:r>
            <w:fldChar w:fldCharType="begin"/>
          </w:r>
          <w:r>
            <w:instrText xml:space="preserve"> PAGEREF _Toc25958 \h </w:instrText>
          </w:r>
          <w:r>
            <w:fldChar w:fldCharType="separate"/>
          </w:r>
          <w:r>
            <w:t>54</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_Toc14595 </w:instrText>
          </w:r>
          <w:r>
            <w:fldChar w:fldCharType="separate"/>
          </w:r>
          <w:r>
            <w:rPr>
              <w:rFonts w:hint="eastAsia" w:ascii="黑体" w:hAnsi="黑体" w:eastAsia="黑体" w:cs="宋体"/>
              <w:spacing w:val="22"/>
              <w:kern w:val="0"/>
            </w:rPr>
            <w:t>2</w:t>
          </w:r>
          <w:r>
            <w:rPr>
              <w:rFonts w:hint="eastAsia" w:ascii="黑体" w:hAnsi="黑体" w:eastAsia="黑体" w:cs="宋体"/>
              <w:spacing w:val="22"/>
              <w:kern w:val="0"/>
              <w:lang w:val="en-US" w:eastAsia="zh-CN"/>
            </w:rPr>
            <w:t>9</w:t>
          </w:r>
          <w:r>
            <w:rPr>
              <w:rFonts w:hint="eastAsia" w:ascii="黑体" w:hAnsi="黑体" w:eastAsia="黑体" w:cs="宋体"/>
              <w:spacing w:val="22"/>
              <w:kern w:val="0"/>
            </w:rPr>
            <w:t>：化工与新材料中试验证平台</w:t>
          </w:r>
          <w:r>
            <w:tab/>
          </w:r>
          <w:r>
            <w:fldChar w:fldCharType="begin"/>
          </w:r>
          <w:r>
            <w:instrText xml:space="preserve"> PAGEREF _Toc14595 \h </w:instrText>
          </w:r>
          <w:r>
            <w:fldChar w:fldCharType="separate"/>
          </w:r>
          <w:r>
            <w:t>56</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_Toc12755 </w:instrText>
          </w:r>
          <w:r>
            <w:fldChar w:fldCharType="separate"/>
          </w:r>
          <w:r>
            <w:rPr>
              <w:rFonts w:hint="eastAsia" w:ascii="黑体" w:hAnsi="黑体" w:eastAsia="黑体" w:cs="宋体"/>
              <w:spacing w:val="22"/>
              <w:kern w:val="0"/>
              <w:lang w:val="en-US" w:eastAsia="zh-CN"/>
            </w:rPr>
            <w:t>30</w:t>
          </w:r>
          <w:r>
            <w:rPr>
              <w:rFonts w:hint="eastAsia" w:ascii="黑体" w:hAnsi="黑体" w:eastAsia="黑体" w:cs="宋体"/>
              <w:spacing w:val="22"/>
              <w:kern w:val="0"/>
            </w:rPr>
            <w:t>：油气储运设备设施失效控制（管道运输）中试验证平台</w:t>
          </w:r>
          <w:r>
            <w:tab/>
          </w:r>
          <w:r>
            <w:fldChar w:fldCharType="begin"/>
          </w:r>
          <w:r>
            <w:instrText xml:space="preserve"> PAGEREF _Toc12755 \h </w:instrText>
          </w:r>
          <w:r>
            <w:fldChar w:fldCharType="separate"/>
          </w:r>
          <w:r>
            <w:t>58</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_Toc12510 </w:instrText>
          </w:r>
          <w:r>
            <w:fldChar w:fldCharType="separate"/>
          </w:r>
          <w:r>
            <w:rPr>
              <w:rFonts w:hint="eastAsia" w:ascii="黑体" w:hAnsi="黑体" w:eastAsia="黑体" w:cs="宋体"/>
              <w:spacing w:val="22"/>
              <w:kern w:val="0"/>
            </w:rPr>
            <w:t>3</w:t>
          </w:r>
          <w:r>
            <w:rPr>
              <w:rFonts w:hint="eastAsia" w:ascii="黑体" w:hAnsi="黑体" w:eastAsia="黑体" w:cs="宋体"/>
              <w:spacing w:val="22"/>
              <w:kern w:val="0"/>
              <w:lang w:val="en-US" w:eastAsia="zh-CN"/>
            </w:rPr>
            <w:t>1</w:t>
          </w:r>
          <w:r>
            <w:rPr>
              <w:rFonts w:hint="eastAsia" w:ascii="黑体" w:hAnsi="黑体" w:eastAsia="黑体" w:cs="宋体"/>
              <w:spacing w:val="22"/>
              <w:kern w:val="0"/>
            </w:rPr>
            <w:t>：有源配电网真型中试验证平台</w:t>
          </w:r>
          <w:r>
            <w:tab/>
          </w:r>
          <w:r>
            <w:fldChar w:fldCharType="begin"/>
          </w:r>
          <w:r>
            <w:instrText xml:space="preserve"> PAGEREF _Toc12510 \h </w:instrText>
          </w:r>
          <w:r>
            <w:fldChar w:fldCharType="separate"/>
          </w:r>
          <w:r>
            <w:t>59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_Toc27125 </w:instrText>
          </w:r>
          <w:r>
            <w:fldChar w:fldCharType="separate"/>
          </w:r>
          <w:r>
            <w:rPr>
              <w:rFonts w:hint="eastAsia" w:ascii="黑体" w:hAnsi="黑体" w:eastAsia="黑体" w:cs="宋体"/>
              <w:spacing w:val="22"/>
              <w:kern w:val="0"/>
            </w:rPr>
            <w:t>3</w:t>
          </w:r>
          <w:r>
            <w:rPr>
              <w:rFonts w:hint="eastAsia" w:ascii="黑体" w:hAnsi="黑体" w:eastAsia="黑体" w:cs="宋体"/>
              <w:spacing w:val="22"/>
              <w:kern w:val="0"/>
              <w:lang w:val="en-US" w:eastAsia="zh-CN"/>
            </w:rPr>
            <w:t>2</w:t>
          </w:r>
          <w:r>
            <w:rPr>
              <w:rFonts w:hint="eastAsia" w:ascii="黑体" w:hAnsi="黑体" w:eastAsia="黑体" w:cs="宋体"/>
              <w:spacing w:val="22"/>
              <w:kern w:val="0"/>
            </w:rPr>
            <w:t>：高压电缆绝缘材料中试验证平台</w:t>
          </w:r>
          <w:r>
            <w:tab/>
          </w:r>
          <w:r>
            <w:fldChar w:fldCharType="begin"/>
          </w:r>
          <w:r>
            <w:instrText xml:space="preserve"> PAGEREF _Toc27125 \h </w:instrText>
          </w:r>
          <w:r>
            <w:fldChar w:fldCharType="separate"/>
          </w:r>
          <w:r>
            <w:t>61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_Toc1013 </w:instrText>
          </w:r>
          <w:r>
            <w:fldChar w:fldCharType="separate"/>
          </w:r>
          <w:r>
            <w:rPr>
              <w:rFonts w:hint="eastAsia" w:ascii="黑体" w:hAnsi="黑体" w:eastAsia="黑体" w:cs="宋体"/>
              <w:spacing w:val="22"/>
              <w:kern w:val="0"/>
            </w:rPr>
            <w:t>3</w:t>
          </w:r>
          <w:r>
            <w:rPr>
              <w:rFonts w:hint="eastAsia" w:ascii="黑体" w:hAnsi="黑体" w:eastAsia="黑体" w:cs="宋体"/>
              <w:spacing w:val="22"/>
              <w:kern w:val="0"/>
              <w:lang w:val="en-US" w:eastAsia="zh-CN"/>
            </w:rPr>
            <w:t>3</w:t>
          </w:r>
          <w:r>
            <w:rPr>
              <w:rFonts w:hint="eastAsia" w:ascii="黑体" w:hAnsi="黑体" w:eastAsia="黑体" w:cs="宋体"/>
              <w:spacing w:val="22"/>
              <w:kern w:val="0"/>
            </w:rPr>
            <w:t>：粉体物料气力输送工程技术中试验证平台</w:t>
          </w:r>
          <w:r>
            <w:tab/>
          </w:r>
          <w:r>
            <w:fldChar w:fldCharType="begin"/>
          </w:r>
          <w:r>
            <w:instrText xml:space="preserve"> PAGEREF _Toc1013 \h </w:instrText>
          </w:r>
          <w:r>
            <w:fldChar w:fldCharType="separate"/>
          </w:r>
          <w:r>
            <w:t>63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_Toc28250 </w:instrText>
          </w:r>
          <w:r>
            <w:fldChar w:fldCharType="separate"/>
          </w:r>
          <w:r>
            <w:rPr>
              <w:rFonts w:hint="eastAsia" w:ascii="黑体" w:hAnsi="黑体" w:eastAsia="黑体" w:cs="宋体"/>
              <w:spacing w:val="22"/>
              <w:kern w:val="0"/>
            </w:rPr>
            <w:t>3</w:t>
          </w:r>
          <w:r>
            <w:rPr>
              <w:rFonts w:hint="eastAsia" w:ascii="黑体" w:hAnsi="黑体" w:eastAsia="黑体" w:cs="宋体"/>
              <w:spacing w:val="22"/>
              <w:kern w:val="0"/>
              <w:lang w:val="en-US" w:eastAsia="zh-CN"/>
            </w:rPr>
            <w:t>4</w:t>
          </w:r>
          <w:r>
            <w:rPr>
              <w:rFonts w:hint="eastAsia" w:ascii="黑体" w:hAnsi="黑体" w:eastAsia="黑体" w:cs="宋体"/>
              <w:spacing w:val="22"/>
              <w:kern w:val="0"/>
            </w:rPr>
            <w:t>：智能用电信息采集设备中试验证平台</w:t>
          </w:r>
          <w:r>
            <w:tab/>
          </w:r>
          <w:r>
            <w:fldChar w:fldCharType="begin"/>
          </w:r>
          <w:r>
            <w:instrText xml:space="preserve"> PAGEREF _Toc28250 \h </w:instrText>
          </w:r>
          <w:r>
            <w:fldChar w:fldCharType="separate"/>
          </w:r>
          <w:r>
            <w:t>65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_Toc11632 </w:instrText>
          </w:r>
          <w:r>
            <w:fldChar w:fldCharType="separate"/>
          </w:r>
          <w:r>
            <w:rPr>
              <w:rFonts w:hint="eastAsia" w:ascii="黑体" w:hAnsi="黑体" w:eastAsia="黑体" w:cs="宋体"/>
              <w:spacing w:val="22"/>
              <w:kern w:val="0"/>
            </w:rPr>
            <w:t>3</w:t>
          </w:r>
          <w:r>
            <w:rPr>
              <w:rFonts w:hint="eastAsia" w:ascii="黑体" w:hAnsi="黑体" w:eastAsia="黑体" w:cs="宋体"/>
              <w:spacing w:val="22"/>
              <w:kern w:val="0"/>
              <w:lang w:val="en-US" w:eastAsia="zh-CN"/>
            </w:rPr>
            <w:t>5</w:t>
          </w:r>
          <w:r>
            <w:rPr>
              <w:rFonts w:hint="eastAsia" w:ascii="黑体" w:hAnsi="黑体" w:eastAsia="黑体" w:cs="宋体"/>
              <w:spacing w:val="22"/>
              <w:kern w:val="0"/>
            </w:rPr>
            <w:t>：特高压电力技术与新型电工装备中试验证平台（昆明）</w:t>
          </w:r>
          <w:r>
            <w:tab/>
          </w:r>
          <w:r>
            <w:fldChar w:fldCharType="begin"/>
          </w:r>
          <w:r>
            <w:instrText xml:space="preserve"> PAGEREF _Toc11632 \h </w:instrText>
          </w:r>
          <w:r>
            <w:fldChar w:fldCharType="separate"/>
          </w:r>
          <w:r>
            <w:t>67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_Toc16139 </w:instrText>
          </w:r>
          <w:r>
            <w:fldChar w:fldCharType="separate"/>
          </w:r>
          <w:r>
            <w:rPr>
              <w:rFonts w:hint="eastAsia" w:ascii="黑体" w:hAnsi="黑体" w:eastAsia="黑体" w:cs="宋体"/>
              <w:spacing w:val="22"/>
              <w:kern w:val="0"/>
            </w:rPr>
            <w:t>3</w:t>
          </w:r>
          <w:r>
            <w:rPr>
              <w:rFonts w:hint="eastAsia" w:ascii="黑体" w:hAnsi="黑体" w:eastAsia="黑体" w:cs="宋体"/>
              <w:spacing w:val="22"/>
              <w:kern w:val="0"/>
              <w:lang w:val="en-US" w:eastAsia="zh-CN"/>
            </w:rPr>
            <w:t>6</w:t>
          </w:r>
          <w:r>
            <w:rPr>
              <w:rFonts w:hint="eastAsia" w:ascii="黑体" w:hAnsi="黑体" w:eastAsia="黑体" w:cs="宋体"/>
              <w:spacing w:val="22"/>
              <w:kern w:val="0"/>
            </w:rPr>
            <w:t>：低温法污染物一体化脱除技术（COAP）中试验证平台</w:t>
          </w:r>
          <w:r>
            <w:tab/>
          </w:r>
          <w:r>
            <w:fldChar w:fldCharType="begin"/>
          </w:r>
          <w:r>
            <w:instrText xml:space="preserve"> PAGEREF _Toc16139 \h </w:instrText>
          </w:r>
          <w:r>
            <w:fldChar w:fldCharType="separate"/>
          </w:r>
          <w:r>
            <w:t>69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_Toc150 </w:instrText>
          </w:r>
          <w:r>
            <w:fldChar w:fldCharType="separate"/>
          </w:r>
          <w:r>
            <w:rPr>
              <w:rFonts w:hint="eastAsia" w:ascii="黑体" w:hAnsi="黑体" w:eastAsia="黑体" w:cs="宋体"/>
              <w:spacing w:val="22"/>
              <w:kern w:val="0"/>
            </w:rPr>
            <w:t>3</w:t>
          </w:r>
          <w:r>
            <w:rPr>
              <w:rFonts w:hint="eastAsia" w:ascii="黑体" w:hAnsi="黑体" w:eastAsia="黑体" w:cs="宋体"/>
              <w:spacing w:val="22"/>
              <w:kern w:val="0"/>
              <w:lang w:val="en-US" w:eastAsia="zh-CN"/>
            </w:rPr>
            <w:t>7</w:t>
          </w:r>
          <w:r>
            <w:rPr>
              <w:rFonts w:hint="eastAsia" w:ascii="黑体" w:hAnsi="黑体" w:eastAsia="黑体" w:cs="宋体"/>
              <w:spacing w:val="22"/>
              <w:kern w:val="0"/>
            </w:rPr>
            <w:t>：低温法污染物与CO</w:t>
          </w:r>
          <w:r>
            <w:rPr>
              <w:rFonts w:hint="eastAsia" w:ascii="黑体" w:hAnsi="黑体" w:eastAsia="黑体" w:cs="宋体"/>
              <w:spacing w:val="22"/>
              <w:kern w:val="0"/>
              <w:vertAlign w:val="subscript"/>
            </w:rPr>
            <w:t>2</w:t>
          </w:r>
          <w:r>
            <w:rPr>
              <w:rFonts w:hint="eastAsia" w:ascii="黑体" w:hAnsi="黑体" w:eastAsia="黑体" w:cs="宋体"/>
              <w:spacing w:val="22"/>
              <w:kern w:val="0"/>
            </w:rPr>
            <w:t>协同脱除技术（COAP+）中试验证平台</w:t>
          </w:r>
          <w:r>
            <w:tab/>
          </w:r>
          <w:r>
            <w:fldChar w:fldCharType="begin"/>
          </w:r>
          <w:r>
            <w:instrText xml:space="preserve"> PAGEREF _Toc150 \h </w:instrText>
          </w:r>
          <w:r>
            <w:fldChar w:fldCharType="separate"/>
          </w:r>
          <w:r>
            <w:t>71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_Toc28688 </w:instrText>
          </w:r>
          <w:r>
            <w:fldChar w:fldCharType="separate"/>
          </w:r>
          <w:r>
            <w:rPr>
              <w:rFonts w:hint="eastAsia" w:ascii="黑体" w:hAnsi="黑体" w:eastAsia="黑体" w:cs="宋体"/>
              <w:spacing w:val="22"/>
              <w:kern w:val="0"/>
            </w:rPr>
            <w:t>3</w:t>
          </w:r>
          <w:r>
            <w:rPr>
              <w:rFonts w:hint="eastAsia" w:ascii="黑体" w:hAnsi="黑体" w:eastAsia="黑体" w:cs="宋体"/>
              <w:spacing w:val="22"/>
              <w:kern w:val="0"/>
              <w:lang w:val="en-US" w:eastAsia="zh-CN"/>
            </w:rPr>
            <w:t>8</w:t>
          </w:r>
          <w:r>
            <w:rPr>
              <w:rFonts w:hint="eastAsia" w:ascii="黑体" w:hAnsi="黑体" w:eastAsia="黑体" w:cs="宋体"/>
              <w:spacing w:val="22"/>
              <w:kern w:val="0"/>
            </w:rPr>
            <w:t>：洋浦燃气烟气2000吨/年CO</w:t>
          </w:r>
          <w:r>
            <w:rPr>
              <w:rFonts w:hint="eastAsia" w:ascii="黑体" w:hAnsi="黑体" w:eastAsia="黑体" w:cs="宋体"/>
              <w:spacing w:val="22"/>
              <w:kern w:val="0"/>
              <w:vertAlign w:val="subscript"/>
            </w:rPr>
            <w:t>2</w:t>
          </w:r>
          <w:r>
            <w:rPr>
              <w:rFonts w:hint="eastAsia" w:ascii="黑体" w:hAnsi="黑体" w:eastAsia="黑体" w:cs="宋体"/>
              <w:spacing w:val="22"/>
              <w:kern w:val="0"/>
            </w:rPr>
            <w:t>捕集中试验证平台</w:t>
          </w:r>
          <w:r>
            <w:tab/>
          </w:r>
          <w:r>
            <w:fldChar w:fldCharType="begin"/>
          </w:r>
          <w:r>
            <w:instrText xml:space="preserve"> PAGEREF _Toc28688 \h </w:instrText>
          </w:r>
          <w:r>
            <w:fldChar w:fldCharType="separate"/>
          </w:r>
          <w:r>
            <w:t>73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_Toc32702 </w:instrText>
          </w:r>
          <w:r>
            <w:fldChar w:fldCharType="separate"/>
          </w:r>
          <w:r>
            <w:rPr>
              <w:rFonts w:hint="eastAsia" w:ascii="黑体" w:hAnsi="黑体" w:eastAsia="黑体" w:cs="宋体"/>
              <w:spacing w:val="22"/>
              <w:kern w:val="0"/>
            </w:rPr>
            <w:t>3</w:t>
          </w:r>
          <w:r>
            <w:rPr>
              <w:rFonts w:hint="eastAsia" w:ascii="黑体" w:hAnsi="黑体" w:eastAsia="黑体" w:cs="宋体"/>
              <w:spacing w:val="22"/>
              <w:kern w:val="0"/>
              <w:lang w:val="en-US" w:eastAsia="zh-CN"/>
            </w:rPr>
            <w:t>9</w:t>
          </w:r>
          <w:r>
            <w:rPr>
              <w:rFonts w:hint="eastAsia" w:ascii="黑体" w:hAnsi="黑体" w:eastAsia="黑体" w:cs="宋体"/>
              <w:spacing w:val="22"/>
              <w:kern w:val="0"/>
            </w:rPr>
            <w:t>：循环流化床中试验证平台</w:t>
          </w:r>
          <w:r>
            <w:tab/>
          </w:r>
          <w:r>
            <w:fldChar w:fldCharType="begin"/>
          </w:r>
          <w:r>
            <w:instrText xml:space="preserve"> PAGEREF _Toc32702 \h </w:instrText>
          </w:r>
          <w:r>
            <w:fldChar w:fldCharType="separate"/>
          </w:r>
          <w:r>
            <w:t>75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_Toc1807 </w:instrText>
          </w:r>
          <w:r>
            <w:fldChar w:fldCharType="separate"/>
          </w:r>
          <w:r>
            <w:rPr>
              <w:rFonts w:hint="eastAsia" w:ascii="黑体" w:hAnsi="黑体" w:eastAsia="黑体" w:cs="宋体"/>
              <w:spacing w:val="22"/>
              <w:kern w:val="0"/>
              <w:lang w:val="en-US" w:eastAsia="zh-CN"/>
            </w:rPr>
            <w:t>40</w:t>
          </w:r>
          <w:r>
            <w:rPr>
              <w:rFonts w:hint="eastAsia" w:ascii="黑体" w:hAnsi="黑体" w:eastAsia="黑体" w:cs="宋体"/>
              <w:spacing w:val="22"/>
              <w:kern w:val="0"/>
            </w:rPr>
            <w:t>：4MW燃烧中试验证平台</w:t>
          </w:r>
          <w:r>
            <w:tab/>
          </w:r>
          <w:r>
            <w:fldChar w:fldCharType="begin"/>
          </w:r>
          <w:r>
            <w:instrText xml:space="preserve"> PAGEREF _Toc1807 \h </w:instrText>
          </w:r>
          <w:r>
            <w:fldChar w:fldCharType="separate"/>
          </w:r>
          <w:r>
            <w:t>77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_Toc7165 </w:instrText>
          </w:r>
          <w:r>
            <w:fldChar w:fldCharType="separate"/>
          </w:r>
          <w:r>
            <w:rPr>
              <w:rFonts w:hint="eastAsia" w:ascii="黑体" w:hAnsi="黑体" w:eastAsia="黑体" w:cs="宋体"/>
              <w:spacing w:val="22"/>
              <w:kern w:val="0"/>
            </w:rPr>
            <w:t>4</w:t>
          </w:r>
          <w:r>
            <w:rPr>
              <w:rFonts w:hint="eastAsia" w:ascii="黑体" w:hAnsi="黑体" w:eastAsia="黑体" w:cs="宋体"/>
              <w:spacing w:val="22"/>
              <w:kern w:val="0"/>
              <w:lang w:val="en-US" w:eastAsia="zh-CN"/>
            </w:rPr>
            <w:t>1</w:t>
          </w:r>
          <w:r>
            <w:rPr>
              <w:rFonts w:hint="eastAsia" w:ascii="黑体" w:hAnsi="黑体" w:eastAsia="黑体" w:cs="宋体"/>
              <w:spacing w:val="22"/>
              <w:kern w:val="0"/>
            </w:rPr>
            <w:t>：烟气脱硝催化剂中试验证平台</w:t>
          </w:r>
          <w:r>
            <w:tab/>
          </w:r>
          <w:r>
            <w:fldChar w:fldCharType="begin"/>
          </w:r>
          <w:r>
            <w:instrText xml:space="preserve"> PAGEREF _Toc7165 \h </w:instrText>
          </w:r>
          <w:r>
            <w:fldChar w:fldCharType="separate"/>
          </w:r>
          <w:r>
            <w:t>79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_Toc12996 </w:instrText>
          </w:r>
          <w:r>
            <w:fldChar w:fldCharType="separate"/>
          </w:r>
          <w:r>
            <w:rPr>
              <w:rFonts w:hint="eastAsia" w:ascii="黑体" w:hAnsi="黑体" w:eastAsia="黑体" w:cs="宋体"/>
              <w:spacing w:val="22"/>
              <w:kern w:val="0"/>
            </w:rPr>
            <w:t>4</w:t>
          </w:r>
          <w:r>
            <w:rPr>
              <w:rFonts w:hint="eastAsia" w:ascii="黑体" w:hAnsi="黑体" w:eastAsia="黑体" w:cs="宋体"/>
              <w:spacing w:val="22"/>
              <w:kern w:val="0"/>
              <w:lang w:val="en-US" w:eastAsia="zh-CN"/>
            </w:rPr>
            <w:t>2</w:t>
          </w:r>
          <w:r>
            <w:rPr>
              <w:rFonts w:hint="eastAsia" w:ascii="黑体" w:hAnsi="黑体" w:eastAsia="黑体" w:cs="宋体"/>
              <w:spacing w:val="22"/>
              <w:kern w:val="0"/>
            </w:rPr>
            <w:t>：分布式能源技术中试验证平台</w:t>
          </w:r>
          <w:r>
            <w:tab/>
          </w:r>
          <w:r>
            <w:fldChar w:fldCharType="begin"/>
          </w:r>
          <w:r>
            <w:instrText xml:space="preserve"> PAGEREF _Toc12996 \h </w:instrText>
          </w:r>
          <w:r>
            <w:fldChar w:fldCharType="separate"/>
          </w:r>
          <w:r>
            <w:t>81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_Toc11051 </w:instrText>
          </w:r>
          <w:r>
            <w:fldChar w:fldCharType="separate"/>
          </w:r>
          <w:r>
            <w:rPr>
              <w:rFonts w:hint="eastAsia" w:ascii="黑体" w:hAnsi="黑体" w:eastAsia="黑体" w:cs="宋体"/>
              <w:spacing w:val="22"/>
              <w:kern w:val="0"/>
            </w:rPr>
            <w:t>4</w:t>
          </w:r>
          <w:r>
            <w:rPr>
              <w:rFonts w:hint="eastAsia" w:ascii="黑体" w:hAnsi="黑体" w:eastAsia="黑体" w:cs="宋体"/>
              <w:spacing w:val="22"/>
              <w:kern w:val="0"/>
              <w:lang w:val="en-US" w:eastAsia="zh-CN"/>
            </w:rPr>
            <w:t>3</w:t>
          </w:r>
          <w:r>
            <w:rPr>
              <w:rFonts w:hint="eastAsia" w:ascii="黑体" w:hAnsi="黑体" w:eastAsia="黑体" w:cs="宋体"/>
              <w:spacing w:val="22"/>
              <w:kern w:val="0"/>
            </w:rPr>
            <w:t>：晶硅光伏组件回收中试验证平台</w:t>
          </w:r>
          <w:r>
            <w:tab/>
          </w:r>
          <w:r>
            <w:fldChar w:fldCharType="begin"/>
          </w:r>
          <w:r>
            <w:instrText xml:space="preserve"> PAGEREF _Toc11051 \h </w:instrText>
          </w:r>
          <w:r>
            <w:fldChar w:fldCharType="separate"/>
          </w:r>
          <w:r>
            <w:t>83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_Toc4973 </w:instrText>
          </w:r>
          <w:r>
            <w:fldChar w:fldCharType="separate"/>
          </w:r>
          <w:r>
            <w:rPr>
              <w:rFonts w:hint="eastAsia" w:ascii="黑体" w:hAnsi="黑体" w:eastAsia="黑体" w:cs="宋体"/>
              <w:spacing w:val="22"/>
              <w:kern w:val="0"/>
            </w:rPr>
            <w:t>4</w:t>
          </w:r>
          <w:r>
            <w:rPr>
              <w:rFonts w:hint="eastAsia" w:ascii="黑体" w:hAnsi="黑体" w:eastAsia="黑体" w:cs="宋体"/>
              <w:spacing w:val="22"/>
              <w:kern w:val="0"/>
              <w:lang w:val="en-US" w:eastAsia="zh-CN"/>
            </w:rPr>
            <w:t>4</w:t>
          </w:r>
          <w:r>
            <w:rPr>
              <w:rFonts w:hint="eastAsia" w:ascii="黑体" w:hAnsi="黑体" w:eastAsia="黑体" w:cs="宋体"/>
              <w:spacing w:val="22"/>
              <w:kern w:val="0"/>
            </w:rPr>
            <w:t>：万吨级燃煤燃气烟气二氧化碳捕集中试验证平台</w:t>
          </w:r>
          <w:r>
            <w:tab/>
          </w:r>
          <w:r>
            <w:fldChar w:fldCharType="begin"/>
          </w:r>
          <w:r>
            <w:instrText xml:space="preserve"> PAGEREF _Toc4973 \h </w:instrText>
          </w:r>
          <w:r>
            <w:fldChar w:fldCharType="separate"/>
          </w:r>
          <w:r>
            <w:t>85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_Toc3895 </w:instrText>
          </w:r>
          <w:r>
            <w:fldChar w:fldCharType="separate"/>
          </w:r>
          <w:r>
            <w:rPr>
              <w:rFonts w:hint="eastAsia" w:ascii="黑体" w:hAnsi="黑体" w:eastAsia="黑体" w:cs="宋体"/>
              <w:spacing w:val="22"/>
              <w:kern w:val="0"/>
            </w:rPr>
            <w:t>4</w:t>
          </w:r>
          <w:r>
            <w:rPr>
              <w:rFonts w:hint="eastAsia" w:ascii="黑体" w:hAnsi="黑体" w:eastAsia="黑体" w:cs="宋体"/>
              <w:spacing w:val="22"/>
              <w:kern w:val="0"/>
              <w:lang w:val="en-US" w:eastAsia="zh-CN"/>
            </w:rPr>
            <w:t>5</w:t>
          </w:r>
          <w:r>
            <w:rPr>
              <w:rFonts w:hint="eastAsia" w:ascii="黑体" w:hAnsi="黑体" w:eastAsia="黑体" w:cs="宋体"/>
              <w:spacing w:val="22"/>
              <w:kern w:val="0"/>
            </w:rPr>
            <w:t>：SCR脱硝催化剂中试验证平台</w:t>
          </w:r>
          <w:r>
            <w:tab/>
          </w:r>
          <w:r>
            <w:fldChar w:fldCharType="begin"/>
          </w:r>
          <w:r>
            <w:instrText xml:space="preserve"> PAGEREF _Toc3895 \h </w:instrText>
          </w:r>
          <w:r>
            <w:fldChar w:fldCharType="separate"/>
          </w:r>
          <w:r>
            <w:t>87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_Toc17243 </w:instrText>
          </w:r>
          <w:r>
            <w:fldChar w:fldCharType="separate"/>
          </w:r>
          <w:r>
            <w:rPr>
              <w:rFonts w:hint="eastAsia" w:ascii="黑体" w:hAnsi="黑体" w:eastAsia="黑体" w:cs="宋体"/>
              <w:spacing w:val="22"/>
              <w:kern w:val="0"/>
            </w:rPr>
            <w:t>4</w:t>
          </w:r>
          <w:r>
            <w:rPr>
              <w:rFonts w:hint="eastAsia" w:ascii="黑体" w:hAnsi="黑体" w:eastAsia="黑体" w:cs="宋体"/>
              <w:spacing w:val="22"/>
              <w:kern w:val="0"/>
              <w:lang w:val="en-US" w:eastAsia="zh-CN"/>
            </w:rPr>
            <w:t>6</w:t>
          </w:r>
          <w:r>
            <w:rPr>
              <w:rFonts w:hint="eastAsia" w:ascii="黑体" w:hAnsi="黑体" w:eastAsia="黑体" w:cs="宋体"/>
              <w:spacing w:val="22"/>
              <w:kern w:val="0"/>
            </w:rPr>
            <w:t>：超超临界安全阀中试验证平台</w:t>
          </w:r>
          <w:r>
            <w:tab/>
          </w:r>
          <w:r>
            <w:fldChar w:fldCharType="begin"/>
          </w:r>
          <w:r>
            <w:instrText xml:space="preserve"> PAGEREF _Toc17243 \h </w:instrText>
          </w:r>
          <w:r>
            <w:fldChar w:fldCharType="separate"/>
          </w:r>
          <w:r>
            <w:t>88</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_Toc8411 </w:instrText>
          </w:r>
          <w:r>
            <w:fldChar w:fldCharType="separate"/>
          </w:r>
          <w:r>
            <w:rPr>
              <w:rFonts w:hint="eastAsia" w:ascii="黑体" w:hAnsi="黑体" w:eastAsia="黑体" w:cs="宋体"/>
              <w:spacing w:val="22"/>
              <w:kern w:val="0"/>
            </w:rPr>
            <w:t>4</w:t>
          </w:r>
          <w:r>
            <w:rPr>
              <w:rFonts w:hint="eastAsia" w:ascii="黑体" w:hAnsi="黑体" w:eastAsia="黑体" w:cs="宋体"/>
              <w:spacing w:val="22"/>
              <w:kern w:val="0"/>
              <w:lang w:val="en-US" w:eastAsia="zh-CN"/>
            </w:rPr>
            <w:t>7</w:t>
          </w:r>
          <w:r>
            <w:rPr>
              <w:rFonts w:hint="eastAsia" w:ascii="黑体" w:hAnsi="黑体" w:eastAsia="黑体" w:cs="宋体"/>
              <w:spacing w:val="22"/>
              <w:kern w:val="0"/>
            </w:rPr>
            <w:t>：排水管网智能监测中试验证平台</w:t>
          </w:r>
          <w:r>
            <w:tab/>
          </w:r>
          <w:r>
            <w:fldChar w:fldCharType="begin"/>
          </w:r>
          <w:r>
            <w:instrText xml:space="preserve"> PAGEREF _Toc8411 \h </w:instrText>
          </w:r>
          <w:r>
            <w:fldChar w:fldCharType="separate"/>
          </w:r>
          <w:r>
            <w:t>90</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_Toc2374 </w:instrText>
          </w:r>
          <w:r>
            <w:fldChar w:fldCharType="separate"/>
          </w:r>
          <w:r>
            <w:rPr>
              <w:rFonts w:hint="eastAsia" w:ascii="黑体" w:hAnsi="黑体" w:eastAsia="黑体" w:cs="宋体"/>
              <w:spacing w:val="22"/>
              <w:kern w:val="0"/>
            </w:rPr>
            <w:t>4</w:t>
          </w:r>
          <w:r>
            <w:rPr>
              <w:rFonts w:hint="eastAsia" w:ascii="黑体" w:hAnsi="黑体" w:eastAsia="黑体" w:cs="宋体"/>
              <w:spacing w:val="22"/>
              <w:kern w:val="0"/>
              <w:lang w:val="en-US" w:eastAsia="zh-CN"/>
            </w:rPr>
            <w:t>8</w:t>
          </w:r>
          <w:r>
            <w:rPr>
              <w:rFonts w:hint="eastAsia" w:ascii="黑体" w:hAnsi="黑体" w:eastAsia="黑体" w:cs="宋体"/>
              <w:spacing w:val="22"/>
              <w:kern w:val="0"/>
            </w:rPr>
            <w:t>：矿井水保护利用与生态修复中试验证平台</w:t>
          </w:r>
          <w:r>
            <w:tab/>
          </w:r>
          <w:r>
            <w:fldChar w:fldCharType="begin"/>
          </w:r>
          <w:r>
            <w:instrText xml:space="preserve"> PAGEREF _Toc2374 \h </w:instrText>
          </w:r>
          <w:r>
            <w:fldChar w:fldCharType="separate"/>
          </w:r>
          <w:r>
            <w:t>92</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_Toc16689 </w:instrText>
          </w:r>
          <w:r>
            <w:fldChar w:fldCharType="separate"/>
          </w:r>
          <w:r>
            <w:rPr>
              <w:rFonts w:hint="eastAsia" w:ascii="黑体" w:hAnsi="黑体" w:eastAsia="黑体" w:cs="宋体"/>
              <w:spacing w:val="22"/>
              <w:kern w:val="0"/>
            </w:rPr>
            <w:t>4</w:t>
          </w:r>
          <w:r>
            <w:rPr>
              <w:rFonts w:hint="eastAsia" w:ascii="黑体" w:hAnsi="黑体" w:eastAsia="黑体" w:cs="宋体"/>
              <w:spacing w:val="22"/>
              <w:kern w:val="0"/>
              <w:lang w:val="en-US" w:eastAsia="zh-CN"/>
            </w:rPr>
            <w:t>9</w:t>
          </w:r>
          <w:r>
            <w:rPr>
              <w:rFonts w:hint="eastAsia" w:ascii="黑体" w:hAnsi="黑体" w:eastAsia="黑体" w:cs="宋体"/>
              <w:spacing w:val="22"/>
              <w:kern w:val="0"/>
            </w:rPr>
            <w:t>：煤矿地下水库工程安全综合评价中试验证平台</w:t>
          </w:r>
          <w:r>
            <w:tab/>
          </w:r>
          <w:r>
            <w:fldChar w:fldCharType="begin"/>
          </w:r>
          <w:r>
            <w:instrText xml:space="preserve"> PAGEREF _Toc16689 \h </w:instrText>
          </w:r>
          <w:r>
            <w:fldChar w:fldCharType="separate"/>
          </w:r>
          <w:r>
            <w:t>94</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_Toc10783 </w:instrText>
          </w:r>
          <w:r>
            <w:fldChar w:fldCharType="separate"/>
          </w:r>
          <w:r>
            <w:rPr>
              <w:rFonts w:hint="eastAsia" w:ascii="黑体" w:hAnsi="黑体" w:eastAsia="黑体" w:cs="宋体"/>
              <w:spacing w:val="22"/>
              <w:kern w:val="0"/>
              <w:lang w:val="en-US" w:eastAsia="zh-CN"/>
            </w:rPr>
            <w:t>50</w:t>
          </w:r>
          <w:r>
            <w:rPr>
              <w:rFonts w:hint="eastAsia" w:ascii="黑体" w:hAnsi="黑体" w:eastAsia="黑体" w:cs="宋体"/>
              <w:spacing w:val="22"/>
              <w:kern w:val="0"/>
            </w:rPr>
            <w:t>：千吨级化学吸收法碳捕集中试验证平台</w:t>
          </w:r>
          <w:r>
            <w:tab/>
          </w:r>
          <w:r>
            <w:fldChar w:fldCharType="begin"/>
          </w:r>
          <w:r>
            <w:instrText xml:space="preserve"> PAGEREF _Toc10783 \h </w:instrText>
          </w:r>
          <w:r>
            <w:fldChar w:fldCharType="separate"/>
          </w:r>
          <w:r>
            <w:t>96</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_Toc20667 </w:instrText>
          </w:r>
          <w:r>
            <w:fldChar w:fldCharType="separate"/>
          </w:r>
          <w:r>
            <w:rPr>
              <w:rFonts w:hint="eastAsia" w:ascii="黑体" w:hAnsi="黑体" w:eastAsia="黑体" w:cs="宋体"/>
              <w:spacing w:val="22"/>
              <w:kern w:val="0"/>
            </w:rPr>
            <w:t>5</w:t>
          </w:r>
          <w:r>
            <w:rPr>
              <w:rFonts w:hint="eastAsia" w:ascii="黑体" w:hAnsi="黑体" w:eastAsia="黑体" w:cs="宋体"/>
              <w:spacing w:val="22"/>
              <w:kern w:val="0"/>
              <w:lang w:val="en-US" w:eastAsia="zh-CN"/>
            </w:rPr>
            <w:t>1</w:t>
          </w:r>
          <w:r>
            <w:rPr>
              <w:rFonts w:hint="eastAsia" w:ascii="黑体" w:hAnsi="黑体" w:eastAsia="黑体" w:cs="宋体"/>
              <w:spacing w:val="22"/>
              <w:kern w:val="0"/>
            </w:rPr>
            <w:t>：十五万吨级吸收法碳捕集中试验证平台</w:t>
          </w:r>
          <w:r>
            <w:tab/>
          </w:r>
          <w:r>
            <w:fldChar w:fldCharType="begin"/>
          </w:r>
          <w:r>
            <w:instrText xml:space="preserve"> PAGEREF _Toc20667 \h </w:instrText>
          </w:r>
          <w:r>
            <w:fldChar w:fldCharType="separate"/>
          </w:r>
          <w:r>
            <w:t>98</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_Toc15974 </w:instrText>
          </w:r>
          <w:r>
            <w:fldChar w:fldCharType="separate"/>
          </w:r>
          <w:r>
            <w:rPr>
              <w:rFonts w:hint="eastAsia" w:ascii="黑体" w:hAnsi="黑体" w:eastAsia="黑体" w:cs="宋体"/>
              <w:spacing w:val="22"/>
              <w:kern w:val="0"/>
            </w:rPr>
            <w:t>5</w:t>
          </w:r>
          <w:r>
            <w:rPr>
              <w:rFonts w:hint="eastAsia" w:ascii="黑体" w:hAnsi="黑体" w:eastAsia="黑体" w:cs="宋体"/>
              <w:spacing w:val="22"/>
              <w:kern w:val="0"/>
              <w:lang w:val="en-US" w:eastAsia="zh-CN"/>
            </w:rPr>
            <w:t>2</w:t>
          </w:r>
          <w:r>
            <w:rPr>
              <w:rFonts w:hint="eastAsia" w:ascii="黑体" w:hAnsi="黑体" w:eastAsia="黑体" w:cs="宋体"/>
              <w:spacing w:val="22"/>
              <w:kern w:val="0"/>
            </w:rPr>
            <w:t>：燃煤电站污染物“近零排放”中试验证平台</w:t>
          </w:r>
          <w:r>
            <w:tab/>
          </w:r>
          <w:r>
            <w:fldChar w:fldCharType="begin"/>
          </w:r>
          <w:r>
            <w:instrText xml:space="preserve"> PAGEREF _Toc15974 \h </w:instrText>
          </w:r>
          <w:r>
            <w:fldChar w:fldCharType="separate"/>
          </w:r>
          <w:r>
            <w:t>99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_Toc32727 </w:instrText>
          </w:r>
          <w:r>
            <w:fldChar w:fldCharType="separate"/>
          </w:r>
          <w:r>
            <w:rPr>
              <w:rFonts w:hint="eastAsia" w:ascii="黑体" w:hAnsi="黑体" w:eastAsia="黑体" w:cs="宋体"/>
              <w:spacing w:val="22"/>
              <w:kern w:val="0"/>
            </w:rPr>
            <w:t>5</w:t>
          </w:r>
          <w:r>
            <w:rPr>
              <w:rFonts w:hint="eastAsia" w:ascii="黑体" w:hAnsi="黑体" w:eastAsia="黑体" w:cs="宋体"/>
              <w:spacing w:val="22"/>
              <w:kern w:val="0"/>
              <w:lang w:val="en-US" w:eastAsia="zh-CN"/>
            </w:rPr>
            <w:t>3</w:t>
          </w:r>
          <w:r>
            <w:rPr>
              <w:rFonts w:hint="eastAsia" w:ascii="黑体" w:hAnsi="黑体" w:eastAsia="黑体" w:cs="宋体"/>
              <w:spacing w:val="22"/>
              <w:kern w:val="0"/>
            </w:rPr>
            <w:t>：10吨/年二氧化碳加氢制甲醇中试验证平台</w:t>
          </w:r>
          <w:r>
            <w:tab/>
          </w:r>
          <w:r>
            <w:fldChar w:fldCharType="begin"/>
          </w:r>
          <w:r>
            <w:instrText xml:space="preserve"> PAGEREF _Toc32727 \h </w:instrText>
          </w:r>
          <w:r>
            <w:fldChar w:fldCharType="separate"/>
          </w:r>
          <w:r>
            <w:t>101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_Toc20313 </w:instrText>
          </w:r>
          <w:r>
            <w:fldChar w:fldCharType="separate"/>
          </w:r>
          <w:r>
            <w:rPr>
              <w:rFonts w:hint="eastAsia" w:ascii="黑体" w:hAnsi="黑体" w:eastAsia="黑体" w:cs="宋体"/>
              <w:spacing w:val="22"/>
              <w:kern w:val="0"/>
            </w:rPr>
            <w:t>5</w:t>
          </w:r>
          <w:r>
            <w:rPr>
              <w:rFonts w:hint="eastAsia" w:ascii="黑体" w:hAnsi="黑体" w:eastAsia="黑体" w:cs="宋体"/>
              <w:spacing w:val="22"/>
              <w:kern w:val="0"/>
              <w:lang w:val="en-US" w:eastAsia="zh-CN"/>
            </w:rPr>
            <w:t>4</w:t>
          </w:r>
          <w:r>
            <w:rPr>
              <w:rFonts w:hint="eastAsia" w:ascii="黑体" w:hAnsi="黑体" w:eastAsia="黑体" w:cs="宋体"/>
              <w:spacing w:val="22"/>
              <w:kern w:val="0"/>
            </w:rPr>
            <w:t>：50吨/年CO</w:t>
          </w:r>
          <w:r>
            <w:rPr>
              <w:rFonts w:hint="eastAsia" w:ascii="黑体" w:hAnsi="黑体" w:eastAsia="黑体" w:cs="宋体"/>
              <w:spacing w:val="22"/>
              <w:kern w:val="0"/>
              <w:vertAlign w:val="subscript"/>
            </w:rPr>
            <w:t>2</w:t>
          </w:r>
          <w:r>
            <w:rPr>
              <w:rFonts w:hint="eastAsia" w:ascii="黑体" w:hAnsi="黑体" w:eastAsia="黑体" w:cs="宋体"/>
              <w:spacing w:val="22"/>
              <w:kern w:val="0"/>
            </w:rPr>
            <w:t>电解制合成气中试验证平台</w:t>
          </w:r>
          <w:r>
            <w:tab/>
          </w:r>
          <w:r>
            <w:fldChar w:fldCharType="begin"/>
          </w:r>
          <w:r>
            <w:instrText xml:space="preserve"> PAGEREF _Toc20313 \h </w:instrText>
          </w:r>
          <w:r>
            <w:fldChar w:fldCharType="separate"/>
          </w:r>
          <w:r>
            <w:t>103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_Toc19393 </w:instrText>
          </w:r>
          <w:r>
            <w:fldChar w:fldCharType="separate"/>
          </w:r>
          <w:r>
            <w:rPr>
              <w:rFonts w:hint="eastAsia" w:ascii="黑体" w:hAnsi="黑体" w:eastAsia="黑体" w:cs="宋体"/>
              <w:spacing w:val="22"/>
              <w:kern w:val="0"/>
            </w:rPr>
            <w:t>5</w:t>
          </w:r>
          <w:r>
            <w:rPr>
              <w:rFonts w:hint="eastAsia" w:ascii="黑体" w:hAnsi="黑体" w:eastAsia="黑体" w:cs="宋体"/>
              <w:spacing w:val="22"/>
              <w:kern w:val="0"/>
              <w:lang w:val="en-US" w:eastAsia="zh-CN"/>
            </w:rPr>
            <w:t>5</w:t>
          </w:r>
          <w:r>
            <w:rPr>
              <w:rFonts w:hint="eastAsia" w:ascii="黑体" w:hAnsi="黑体" w:eastAsia="黑体" w:cs="宋体"/>
              <w:spacing w:val="22"/>
              <w:kern w:val="0"/>
            </w:rPr>
            <w:t>：基于化学链矿化的火电厂CCUS中试验证平台</w:t>
          </w:r>
          <w:r>
            <w:tab/>
          </w:r>
          <w:r>
            <w:fldChar w:fldCharType="begin"/>
          </w:r>
          <w:r>
            <w:instrText xml:space="preserve"> PAGEREF _Toc19393 \h </w:instrText>
          </w:r>
          <w:r>
            <w:fldChar w:fldCharType="separate"/>
          </w:r>
          <w:r>
            <w:t>105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_Toc25206 </w:instrText>
          </w:r>
          <w:r>
            <w:fldChar w:fldCharType="separate"/>
          </w:r>
          <w:r>
            <w:rPr>
              <w:rFonts w:hint="eastAsia" w:ascii="黑体" w:hAnsi="黑体" w:eastAsia="黑体" w:cs="宋体"/>
              <w:spacing w:val="22"/>
              <w:kern w:val="0"/>
            </w:rPr>
            <w:t>5</w:t>
          </w:r>
          <w:r>
            <w:rPr>
              <w:rFonts w:hint="eastAsia" w:ascii="黑体" w:hAnsi="黑体" w:eastAsia="黑体" w:cs="宋体"/>
              <w:spacing w:val="22"/>
              <w:kern w:val="0"/>
              <w:lang w:val="en-US" w:eastAsia="zh-CN"/>
            </w:rPr>
            <w:t>6</w:t>
          </w:r>
          <w:r>
            <w:rPr>
              <w:rFonts w:hint="eastAsia" w:ascii="黑体" w:hAnsi="黑体" w:eastAsia="黑体" w:cs="宋体"/>
              <w:spacing w:val="22"/>
              <w:kern w:val="0"/>
            </w:rPr>
            <w:t>：40MWth洁净低碳燃烧中试验证平台</w:t>
          </w:r>
          <w:r>
            <w:tab/>
          </w:r>
          <w:r>
            <w:fldChar w:fldCharType="begin"/>
          </w:r>
          <w:r>
            <w:instrText xml:space="preserve"> PAGEREF _Toc25206 \h </w:instrText>
          </w:r>
          <w:r>
            <w:fldChar w:fldCharType="separate"/>
          </w:r>
          <w:r>
            <w:t>106</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_Toc21630 </w:instrText>
          </w:r>
          <w:r>
            <w:fldChar w:fldCharType="separate"/>
          </w:r>
          <w:r>
            <w:rPr>
              <w:rFonts w:hint="eastAsia" w:ascii="黑体" w:hAnsi="黑体" w:eastAsia="黑体" w:cs="宋体"/>
              <w:spacing w:val="22"/>
              <w:kern w:val="0"/>
              <w:lang w:val="en-US" w:eastAsia="zh-CN"/>
            </w:rPr>
            <w:t>5</w:t>
          </w:r>
          <w:r>
            <w:rPr>
              <w:rFonts w:hint="eastAsia" w:ascii="黑体" w:hAnsi="黑体" w:eastAsia="黑体" w:cs="宋体"/>
              <w:spacing w:val="22"/>
              <w:kern w:val="0"/>
            </w:rPr>
            <w:t>7：云网融合技术中试验证平台</w:t>
          </w:r>
          <w:r>
            <w:tab/>
          </w:r>
          <w:r>
            <w:fldChar w:fldCharType="begin"/>
          </w:r>
          <w:r>
            <w:instrText xml:space="preserve"> PAGEREF _Toc21630 \h </w:instrText>
          </w:r>
          <w:r>
            <w:fldChar w:fldCharType="separate"/>
          </w:r>
          <w:r>
            <w:t>108</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_Toc3617 </w:instrText>
          </w:r>
          <w:r>
            <w:fldChar w:fldCharType="separate"/>
          </w:r>
          <w:r>
            <w:rPr>
              <w:rFonts w:hint="eastAsia" w:ascii="黑体" w:hAnsi="黑体" w:eastAsia="黑体" w:cs="宋体"/>
              <w:spacing w:val="22"/>
              <w:kern w:val="0"/>
            </w:rPr>
            <w:t>5</w:t>
          </w:r>
          <w:r>
            <w:rPr>
              <w:rFonts w:hint="eastAsia" w:ascii="黑体" w:hAnsi="黑体" w:eastAsia="黑体" w:cs="宋体"/>
              <w:spacing w:val="22"/>
              <w:kern w:val="0"/>
              <w:lang w:val="en-US" w:eastAsia="zh-CN"/>
            </w:rPr>
            <w:t>8</w:t>
          </w:r>
          <w:r>
            <w:rPr>
              <w:rFonts w:hint="eastAsia" w:ascii="黑体" w:hAnsi="黑体" w:eastAsia="黑体" w:cs="宋体"/>
              <w:spacing w:val="22"/>
              <w:kern w:val="0"/>
            </w:rPr>
            <w:t>：物联网终端中试验证平台</w:t>
          </w:r>
          <w:r>
            <w:tab/>
          </w:r>
          <w:r>
            <w:fldChar w:fldCharType="begin"/>
          </w:r>
          <w:r>
            <w:instrText xml:space="preserve"> PAGEREF _Toc3617 \h </w:instrText>
          </w:r>
          <w:r>
            <w:fldChar w:fldCharType="separate"/>
          </w:r>
          <w:r>
            <w:t>110</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_Toc23413 </w:instrText>
          </w:r>
          <w:r>
            <w:fldChar w:fldCharType="separate"/>
          </w:r>
          <w:r>
            <w:rPr>
              <w:rFonts w:hint="eastAsia" w:ascii="黑体" w:hAnsi="黑体" w:eastAsia="黑体" w:cs="宋体"/>
              <w:spacing w:val="22"/>
              <w:kern w:val="0"/>
            </w:rPr>
            <w:t>5</w:t>
          </w:r>
          <w:r>
            <w:rPr>
              <w:rFonts w:hint="eastAsia" w:ascii="黑体" w:hAnsi="黑体" w:eastAsia="黑体" w:cs="宋体"/>
              <w:spacing w:val="22"/>
              <w:kern w:val="0"/>
              <w:lang w:val="en-US" w:eastAsia="zh-CN"/>
            </w:rPr>
            <w:t>9</w:t>
          </w:r>
          <w:r>
            <w:rPr>
              <w:rFonts w:hint="eastAsia" w:ascii="黑体" w:hAnsi="黑体" w:eastAsia="黑体" w:cs="宋体"/>
              <w:spacing w:val="22"/>
              <w:kern w:val="0"/>
            </w:rPr>
            <w:t>：草原畜牧业装备中试验证平台</w:t>
          </w:r>
          <w:r>
            <w:tab/>
          </w:r>
          <w:r>
            <w:fldChar w:fldCharType="begin"/>
          </w:r>
          <w:r>
            <w:instrText xml:space="preserve"> PAGEREF _Toc23413 \h </w:instrText>
          </w:r>
          <w:r>
            <w:fldChar w:fldCharType="separate"/>
          </w:r>
          <w:r>
            <w:t>112</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_Toc18546 </w:instrText>
          </w:r>
          <w:r>
            <w:fldChar w:fldCharType="separate"/>
          </w:r>
          <w:r>
            <w:rPr>
              <w:rFonts w:hint="eastAsia" w:ascii="黑体" w:hAnsi="黑体" w:eastAsia="黑体" w:cs="宋体"/>
              <w:spacing w:val="22"/>
              <w:kern w:val="0"/>
              <w:lang w:val="en-US" w:eastAsia="zh-CN"/>
            </w:rPr>
            <w:t>60</w:t>
          </w:r>
          <w:r>
            <w:rPr>
              <w:rFonts w:hint="eastAsia" w:ascii="黑体" w:hAnsi="黑体" w:eastAsia="黑体" w:cs="宋体"/>
              <w:spacing w:val="22"/>
              <w:kern w:val="0"/>
            </w:rPr>
            <w:t>：农业生产机械装备中试验证平台</w:t>
          </w:r>
          <w:r>
            <w:tab/>
          </w:r>
          <w:r>
            <w:fldChar w:fldCharType="begin"/>
          </w:r>
          <w:r>
            <w:instrText xml:space="preserve"> PAGEREF _Toc18546 \h </w:instrText>
          </w:r>
          <w:r>
            <w:fldChar w:fldCharType="separate"/>
          </w:r>
          <w:r>
            <w:t>114</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_Toc30591 </w:instrText>
          </w:r>
          <w:r>
            <w:fldChar w:fldCharType="separate"/>
          </w:r>
          <w:r>
            <w:rPr>
              <w:rFonts w:hint="eastAsia" w:ascii="黑体" w:hAnsi="黑体" w:eastAsia="黑体" w:cs="宋体"/>
              <w:spacing w:val="22"/>
              <w:kern w:val="0"/>
              <w:lang w:val="en-US" w:eastAsia="zh-CN"/>
            </w:rPr>
            <w:t>61</w:t>
          </w:r>
          <w:r>
            <w:rPr>
              <w:rFonts w:hint="eastAsia" w:ascii="黑体" w:hAnsi="黑体" w:eastAsia="黑体" w:cs="宋体"/>
              <w:spacing w:val="22"/>
              <w:kern w:val="0"/>
            </w:rPr>
            <w:t>：新能源电池中试验证平台</w:t>
          </w:r>
          <w:r>
            <w:tab/>
          </w:r>
          <w:r>
            <w:fldChar w:fldCharType="begin"/>
          </w:r>
          <w:r>
            <w:instrText xml:space="preserve"> PAGEREF _Toc30591 \h </w:instrText>
          </w:r>
          <w:r>
            <w:fldChar w:fldCharType="separate"/>
          </w:r>
          <w:r>
            <w:t>116</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_Toc26997 </w:instrText>
          </w:r>
          <w:r>
            <w:fldChar w:fldCharType="separate"/>
          </w:r>
          <w:r>
            <w:rPr>
              <w:rFonts w:hint="eastAsia" w:ascii="黑体" w:hAnsi="黑体" w:eastAsia="黑体" w:cs="宋体"/>
              <w:spacing w:val="22"/>
              <w:kern w:val="0"/>
            </w:rPr>
            <w:t>6</w:t>
          </w:r>
          <w:r>
            <w:rPr>
              <w:rFonts w:hint="eastAsia" w:ascii="黑体" w:hAnsi="黑体" w:eastAsia="黑体" w:cs="宋体"/>
              <w:spacing w:val="22"/>
              <w:kern w:val="0"/>
              <w:lang w:val="en-US" w:eastAsia="zh-CN"/>
            </w:rPr>
            <w:t>2</w:t>
          </w:r>
          <w:r>
            <w:rPr>
              <w:rFonts w:hint="eastAsia" w:ascii="黑体" w:hAnsi="黑体" w:eastAsia="黑体" w:cs="宋体"/>
              <w:spacing w:val="22"/>
              <w:kern w:val="0"/>
            </w:rPr>
            <w:t>：智能农机装备中试验证平台</w:t>
          </w:r>
          <w:r>
            <w:tab/>
          </w:r>
          <w:r>
            <w:fldChar w:fldCharType="begin"/>
          </w:r>
          <w:r>
            <w:instrText xml:space="preserve"> PAGEREF _Toc26997 \h </w:instrText>
          </w:r>
          <w:r>
            <w:fldChar w:fldCharType="separate"/>
          </w:r>
          <w:r>
            <w:t>118</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_Toc12976 </w:instrText>
          </w:r>
          <w:r>
            <w:fldChar w:fldCharType="separate"/>
          </w:r>
          <w:r>
            <w:rPr>
              <w:rFonts w:hint="eastAsia" w:ascii="黑体" w:hAnsi="黑体" w:eastAsia="黑体" w:cs="宋体"/>
              <w:spacing w:val="22"/>
              <w:kern w:val="0"/>
            </w:rPr>
            <w:t>6</w:t>
          </w:r>
          <w:r>
            <w:rPr>
              <w:rFonts w:hint="eastAsia" w:ascii="黑体" w:hAnsi="黑体" w:eastAsia="黑体" w:cs="宋体"/>
              <w:spacing w:val="22"/>
              <w:kern w:val="0"/>
              <w:lang w:val="en-US" w:eastAsia="zh-CN"/>
            </w:rPr>
            <w:t>3</w:t>
          </w:r>
          <w:r>
            <w:rPr>
              <w:rFonts w:hint="eastAsia" w:ascii="黑体" w:hAnsi="黑体" w:eastAsia="黑体" w:cs="宋体"/>
              <w:spacing w:val="22"/>
              <w:kern w:val="0"/>
            </w:rPr>
            <w:t>：30MW燃烧器开发中试验证平台</w:t>
          </w:r>
          <w:r>
            <w:tab/>
          </w:r>
          <w:r>
            <w:fldChar w:fldCharType="begin"/>
          </w:r>
          <w:r>
            <w:instrText xml:space="preserve"> PAGEREF _Toc12976 \h </w:instrText>
          </w:r>
          <w:r>
            <w:fldChar w:fldCharType="separate"/>
          </w:r>
          <w:r>
            <w:t>120</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_Toc25694 </w:instrText>
          </w:r>
          <w:r>
            <w:fldChar w:fldCharType="separate"/>
          </w:r>
          <w:r>
            <w:rPr>
              <w:rFonts w:hint="eastAsia" w:ascii="黑体" w:hAnsi="黑体" w:eastAsia="黑体" w:cs="宋体"/>
              <w:spacing w:val="22"/>
              <w:kern w:val="0"/>
              <w:lang w:val="en-US" w:eastAsia="zh-CN"/>
            </w:rPr>
            <w:t>64</w:t>
          </w:r>
          <w:r>
            <w:rPr>
              <w:rFonts w:hint="eastAsia" w:ascii="黑体" w:hAnsi="黑体" w:eastAsia="黑体" w:cs="宋体"/>
              <w:spacing w:val="22"/>
              <w:kern w:val="0"/>
            </w:rPr>
            <w:t>：10MW燃烧特性中试验证平台</w:t>
          </w:r>
          <w:r>
            <w:tab/>
          </w:r>
          <w:r>
            <w:fldChar w:fldCharType="begin"/>
          </w:r>
          <w:r>
            <w:instrText xml:space="preserve"> PAGEREF _Toc25694 \h </w:instrText>
          </w:r>
          <w:r>
            <w:fldChar w:fldCharType="separate"/>
          </w:r>
          <w:r>
            <w:t>122</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_Toc10021 </w:instrText>
          </w:r>
          <w:r>
            <w:fldChar w:fldCharType="separate"/>
          </w:r>
          <w:r>
            <w:rPr>
              <w:rFonts w:hint="eastAsia" w:ascii="黑体" w:hAnsi="黑体" w:eastAsia="黑体" w:cs="宋体"/>
              <w:spacing w:val="22"/>
              <w:kern w:val="0"/>
            </w:rPr>
            <w:t>6</w:t>
          </w:r>
          <w:r>
            <w:rPr>
              <w:rFonts w:hint="eastAsia" w:ascii="黑体" w:hAnsi="黑体" w:eastAsia="黑体" w:cs="宋体"/>
              <w:spacing w:val="22"/>
              <w:kern w:val="0"/>
              <w:lang w:val="en-US" w:eastAsia="zh-CN"/>
            </w:rPr>
            <w:t>5</w:t>
          </w:r>
          <w:r>
            <w:rPr>
              <w:rFonts w:hint="eastAsia" w:ascii="黑体" w:hAnsi="黑体" w:eastAsia="黑体" w:cs="宋体"/>
              <w:spacing w:val="22"/>
              <w:kern w:val="0"/>
            </w:rPr>
            <w:t>：透平装备气动性能中试验证平台</w:t>
          </w:r>
          <w:r>
            <w:tab/>
          </w:r>
          <w:r>
            <w:fldChar w:fldCharType="begin"/>
          </w:r>
          <w:r>
            <w:instrText xml:space="preserve"> PAGEREF _Toc10021 \h </w:instrText>
          </w:r>
          <w:r>
            <w:fldChar w:fldCharType="separate"/>
          </w:r>
          <w:r>
            <w:t>123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_Toc6025 </w:instrText>
          </w:r>
          <w:r>
            <w:fldChar w:fldCharType="separate"/>
          </w:r>
          <w:r>
            <w:rPr>
              <w:rFonts w:hint="eastAsia" w:ascii="黑体" w:hAnsi="黑体" w:eastAsia="黑体" w:cs="宋体"/>
              <w:spacing w:val="22"/>
              <w:kern w:val="0"/>
            </w:rPr>
            <w:t>6</w:t>
          </w:r>
          <w:r>
            <w:rPr>
              <w:rFonts w:hint="eastAsia" w:ascii="黑体" w:hAnsi="黑体" w:eastAsia="黑体" w:cs="宋体"/>
              <w:spacing w:val="22"/>
              <w:kern w:val="0"/>
              <w:lang w:val="en-US" w:eastAsia="zh-CN"/>
            </w:rPr>
            <w:t>6</w:t>
          </w:r>
          <w:r>
            <w:rPr>
              <w:rFonts w:hint="eastAsia" w:ascii="黑体" w:hAnsi="黑体" w:eastAsia="黑体" w:cs="宋体"/>
              <w:spacing w:val="22"/>
              <w:kern w:val="0"/>
            </w:rPr>
            <w:t>：碳基燃料清洁高效低碳转化利用技术中试验证平台</w:t>
          </w:r>
          <w:r>
            <w:tab/>
          </w:r>
          <w:r>
            <w:fldChar w:fldCharType="begin"/>
          </w:r>
          <w:r>
            <w:instrText xml:space="preserve"> PAGEREF _Toc6025 \h </w:instrText>
          </w:r>
          <w:r>
            <w:fldChar w:fldCharType="separate"/>
          </w:r>
          <w:r>
            <w:t>125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_Toc7075 </w:instrText>
          </w:r>
          <w:r>
            <w:fldChar w:fldCharType="separate"/>
          </w:r>
          <w:r>
            <w:rPr>
              <w:rFonts w:hint="eastAsia" w:ascii="黑体" w:hAnsi="黑体" w:eastAsia="黑体" w:cs="宋体"/>
              <w:spacing w:val="22"/>
              <w:kern w:val="0"/>
            </w:rPr>
            <w:t>6</w:t>
          </w:r>
          <w:r>
            <w:rPr>
              <w:rFonts w:hint="eastAsia" w:ascii="黑体" w:hAnsi="黑体" w:eastAsia="黑体" w:cs="宋体"/>
              <w:spacing w:val="22"/>
              <w:kern w:val="0"/>
              <w:lang w:val="en-US" w:eastAsia="zh-CN"/>
            </w:rPr>
            <w:t>7</w:t>
          </w:r>
          <w:r>
            <w:rPr>
              <w:rFonts w:hint="eastAsia" w:ascii="黑体" w:hAnsi="黑体" w:eastAsia="黑体" w:cs="宋体"/>
              <w:spacing w:val="22"/>
              <w:kern w:val="0"/>
            </w:rPr>
            <w:t>：钢铁冶炼与轧制中试验证平台</w:t>
          </w:r>
          <w:r>
            <w:tab/>
          </w:r>
          <w:r>
            <w:fldChar w:fldCharType="begin"/>
          </w:r>
          <w:r>
            <w:instrText xml:space="preserve"> PAGEREF _Toc7075 \h </w:instrText>
          </w:r>
          <w:r>
            <w:fldChar w:fldCharType="separate"/>
          </w:r>
          <w:r>
            <w:t>127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_Toc20789 </w:instrText>
          </w:r>
          <w:r>
            <w:fldChar w:fldCharType="separate"/>
          </w:r>
          <w:r>
            <w:rPr>
              <w:rFonts w:hint="eastAsia" w:ascii="黑体" w:hAnsi="黑体" w:eastAsia="黑体" w:cs="宋体"/>
              <w:spacing w:val="22"/>
              <w:kern w:val="0"/>
            </w:rPr>
            <w:t>6</w:t>
          </w:r>
          <w:r>
            <w:rPr>
              <w:rFonts w:hint="eastAsia" w:ascii="黑体" w:hAnsi="黑体" w:eastAsia="黑体" w:cs="宋体"/>
              <w:spacing w:val="22"/>
              <w:kern w:val="0"/>
              <w:lang w:val="en-US" w:eastAsia="zh-CN"/>
            </w:rPr>
            <w:t>8</w:t>
          </w:r>
          <w:r>
            <w:rPr>
              <w:rFonts w:hint="eastAsia" w:ascii="黑体" w:hAnsi="黑体" w:eastAsia="黑体" w:cs="宋体"/>
              <w:spacing w:val="22"/>
              <w:kern w:val="0"/>
            </w:rPr>
            <w:t>：钢铁冶金全流程中试验证平台</w:t>
          </w:r>
          <w:r>
            <w:tab/>
          </w:r>
          <w:r>
            <w:fldChar w:fldCharType="begin"/>
          </w:r>
          <w:r>
            <w:instrText xml:space="preserve"> PAGEREF _Toc20789 \h </w:instrText>
          </w:r>
          <w:r>
            <w:fldChar w:fldCharType="separate"/>
          </w:r>
          <w:r>
            <w:t>129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_Toc26058 </w:instrText>
          </w:r>
          <w:r>
            <w:fldChar w:fldCharType="separate"/>
          </w:r>
          <w:r>
            <w:rPr>
              <w:rFonts w:hint="eastAsia" w:ascii="黑体" w:hAnsi="黑体" w:eastAsia="黑体" w:cs="宋体"/>
              <w:spacing w:val="22"/>
              <w:kern w:val="0"/>
              <w:lang w:val="en-US" w:eastAsia="zh-CN"/>
            </w:rPr>
            <w:t>69</w:t>
          </w:r>
          <w:r>
            <w:rPr>
              <w:rFonts w:hint="eastAsia" w:ascii="黑体" w:hAnsi="黑体" w:eastAsia="黑体" w:cs="宋体"/>
              <w:spacing w:val="22"/>
              <w:kern w:val="0"/>
            </w:rPr>
            <w:t>：优特长材中试验证平台</w:t>
          </w:r>
          <w:r>
            <w:tab/>
          </w:r>
          <w:r>
            <w:fldChar w:fldCharType="begin"/>
          </w:r>
          <w:r>
            <w:instrText xml:space="preserve"> PAGEREF _Toc26058 \h </w:instrText>
          </w:r>
          <w:r>
            <w:fldChar w:fldCharType="separate"/>
          </w:r>
          <w:r>
            <w:t>131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_Toc22366 </w:instrText>
          </w:r>
          <w:r>
            <w:fldChar w:fldCharType="separate"/>
          </w:r>
          <w:r>
            <w:rPr>
              <w:rFonts w:hint="eastAsia" w:ascii="黑体" w:hAnsi="黑体" w:eastAsia="黑体" w:cs="宋体"/>
              <w:spacing w:val="22"/>
              <w:kern w:val="0"/>
              <w:lang w:val="en-US" w:eastAsia="zh-CN"/>
            </w:rPr>
            <w:t>70</w:t>
          </w:r>
          <w:r>
            <w:rPr>
              <w:rFonts w:hint="eastAsia" w:ascii="黑体" w:hAnsi="黑体" w:eastAsia="黑体" w:cs="宋体"/>
              <w:spacing w:val="22"/>
              <w:kern w:val="0"/>
            </w:rPr>
            <w:t>：高品质特殊钢材料中试验证平台</w:t>
          </w:r>
          <w:r>
            <w:tab/>
          </w:r>
          <w:r>
            <w:fldChar w:fldCharType="begin"/>
          </w:r>
          <w:r>
            <w:instrText xml:space="preserve"> PAGEREF _Toc22366 \h </w:instrText>
          </w:r>
          <w:r>
            <w:fldChar w:fldCharType="separate"/>
          </w:r>
          <w:r>
            <w:t>133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_Toc18204 </w:instrText>
          </w:r>
          <w:r>
            <w:fldChar w:fldCharType="separate"/>
          </w:r>
          <w:r>
            <w:rPr>
              <w:rFonts w:hint="eastAsia" w:ascii="黑体" w:hAnsi="黑体" w:eastAsia="黑体" w:cs="宋体"/>
              <w:spacing w:val="22"/>
              <w:kern w:val="0"/>
            </w:rPr>
            <w:t>7</w:t>
          </w:r>
          <w:r>
            <w:rPr>
              <w:rFonts w:hint="eastAsia" w:ascii="黑体" w:hAnsi="黑体" w:eastAsia="黑体" w:cs="宋体"/>
              <w:spacing w:val="22"/>
              <w:kern w:val="0"/>
              <w:lang w:val="en-US" w:eastAsia="zh-CN"/>
            </w:rPr>
            <w:t>1</w:t>
          </w:r>
          <w:r>
            <w:rPr>
              <w:rFonts w:hint="eastAsia" w:ascii="黑体" w:hAnsi="黑体" w:eastAsia="黑体" w:cs="宋体"/>
              <w:spacing w:val="22"/>
              <w:kern w:val="0"/>
            </w:rPr>
            <w:t>：钢铁冶炼、轧制及硅钢常化中试验证平台</w:t>
          </w:r>
          <w:r>
            <w:tab/>
          </w:r>
          <w:r>
            <w:fldChar w:fldCharType="begin"/>
          </w:r>
          <w:r>
            <w:instrText xml:space="preserve"> PAGEREF _Toc18204 \h </w:instrText>
          </w:r>
          <w:r>
            <w:fldChar w:fldCharType="separate"/>
          </w:r>
          <w:r>
            <w:t>135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_Toc29475 </w:instrText>
          </w:r>
          <w:r>
            <w:fldChar w:fldCharType="separate"/>
          </w:r>
          <w:r>
            <w:rPr>
              <w:rFonts w:hint="eastAsia" w:ascii="黑体" w:hAnsi="黑体" w:eastAsia="黑体" w:cs="宋体"/>
              <w:spacing w:val="22"/>
              <w:kern w:val="0"/>
            </w:rPr>
            <w:t>7</w:t>
          </w:r>
          <w:r>
            <w:rPr>
              <w:rFonts w:hint="eastAsia" w:ascii="黑体" w:hAnsi="黑体" w:eastAsia="黑体" w:cs="宋体"/>
              <w:spacing w:val="22"/>
              <w:kern w:val="0"/>
              <w:lang w:val="en-US" w:eastAsia="zh-CN"/>
            </w:rPr>
            <w:t>2</w:t>
          </w:r>
          <w:r>
            <w:rPr>
              <w:rFonts w:hint="eastAsia" w:ascii="黑体" w:hAnsi="黑体" w:eastAsia="黑体" w:cs="宋体"/>
              <w:spacing w:val="22"/>
              <w:kern w:val="0"/>
            </w:rPr>
            <w:t>：金属矿产资源综合利用中试验证平台</w:t>
          </w:r>
          <w:r>
            <w:tab/>
          </w:r>
          <w:r>
            <w:fldChar w:fldCharType="begin"/>
          </w:r>
          <w:r>
            <w:instrText xml:space="preserve"> PAGEREF _Toc29475 \h </w:instrText>
          </w:r>
          <w:r>
            <w:fldChar w:fldCharType="separate"/>
          </w:r>
          <w:r>
            <w:t>137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_Toc25404 </w:instrText>
          </w:r>
          <w:r>
            <w:fldChar w:fldCharType="separate"/>
          </w:r>
          <w:r>
            <w:rPr>
              <w:rFonts w:hint="eastAsia" w:ascii="黑体" w:hAnsi="黑体" w:eastAsia="黑体" w:cs="宋体"/>
              <w:spacing w:val="22"/>
              <w:kern w:val="0"/>
            </w:rPr>
            <w:t>7</w:t>
          </w:r>
          <w:r>
            <w:rPr>
              <w:rFonts w:hint="eastAsia" w:ascii="黑体" w:hAnsi="黑体" w:eastAsia="黑体" w:cs="宋体"/>
              <w:spacing w:val="22"/>
              <w:kern w:val="0"/>
              <w:lang w:val="en-US" w:eastAsia="zh-CN"/>
            </w:rPr>
            <w:t>3</w:t>
          </w:r>
          <w:r>
            <w:rPr>
              <w:rFonts w:hint="eastAsia" w:ascii="黑体" w:hAnsi="黑体" w:eastAsia="黑体" w:cs="宋体"/>
              <w:spacing w:val="22"/>
              <w:kern w:val="0"/>
            </w:rPr>
            <w:t>：高温材料中试验证平台</w:t>
          </w:r>
          <w:r>
            <w:tab/>
          </w:r>
          <w:r>
            <w:fldChar w:fldCharType="begin"/>
          </w:r>
          <w:r>
            <w:instrText xml:space="preserve"> PAGEREF _Toc25404 \h </w:instrText>
          </w:r>
          <w:r>
            <w:fldChar w:fldCharType="separate"/>
          </w:r>
          <w:r>
            <w:t>139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_Toc17558 </w:instrText>
          </w:r>
          <w:r>
            <w:fldChar w:fldCharType="separate"/>
          </w:r>
          <w:r>
            <w:rPr>
              <w:rFonts w:hint="eastAsia" w:ascii="黑体" w:hAnsi="黑体" w:eastAsia="黑体" w:cs="宋体"/>
              <w:spacing w:val="22"/>
              <w:kern w:val="0"/>
            </w:rPr>
            <w:t>7</w:t>
          </w:r>
          <w:r>
            <w:rPr>
              <w:rFonts w:hint="eastAsia" w:ascii="黑体" w:hAnsi="黑体" w:eastAsia="黑体" w:cs="宋体"/>
              <w:spacing w:val="22"/>
              <w:kern w:val="0"/>
              <w:lang w:val="en-US" w:eastAsia="zh-CN"/>
            </w:rPr>
            <w:t>4</w:t>
          </w:r>
          <w:r>
            <w:rPr>
              <w:rFonts w:hint="eastAsia" w:ascii="黑体" w:hAnsi="黑体" w:eastAsia="黑体" w:cs="宋体"/>
              <w:spacing w:val="22"/>
              <w:kern w:val="0"/>
            </w:rPr>
            <w:t>：镁基新材料中试验证平台</w:t>
          </w:r>
          <w:r>
            <w:tab/>
          </w:r>
          <w:r>
            <w:fldChar w:fldCharType="begin"/>
          </w:r>
          <w:r>
            <w:instrText xml:space="preserve"> PAGEREF _Toc17558 \h </w:instrText>
          </w:r>
          <w:r>
            <w:fldChar w:fldCharType="separate"/>
          </w:r>
          <w:r>
            <w:t>141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_Toc8453 </w:instrText>
          </w:r>
          <w:r>
            <w:fldChar w:fldCharType="separate"/>
          </w:r>
          <w:r>
            <w:rPr>
              <w:rFonts w:hint="eastAsia" w:ascii="黑体" w:hAnsi="黑体" w:eastAsia="黑体" w:cs="宋体"/>
              <w:spacing w:val="22"/>
              <w:kern w:val="0"/>
            </w:rPr>
            <w:t>7</w:t>
          </w:r>
          <w:r>
            <w:rPr>
              <w:rFonts w:hint="eastAsia" w:ascii="黑体" w:hAnsi="黑体" w:eastAsia="黑体" w:cs="宋体"/>
              <w:spacing w:val="22"/>
              <w:kern w:val="0"/>
              <w:lang w:val="en-US" w:eastAsia="zh-CN"/>
            </w:rPr>
            <w:t>5</w:t>
          </w:r>
          <w:r>
            <w:rPr>
              <w:rFonts w:hint="eastAsia" w:ascii="黑体" w:hAnsi="黑体" w:eastAsia="黑体" w:cs="宋体"/>
              <w:spacing w:val="22"/>
              <w:kern w:val="0"/>
            </w:rPr>
            <w:t>：中间相沥青基碳纤维中试验证平台</w:t>
          </w:r>
          <w:r>
            <w:tab/>
          </w:r>
          <w:r>
            <w:fldChar w:fldCharType="begin"/>
          </w:r>
          <w:r>
            <w:instrText xml:space="preserve"> PAGEREF _Toc8453 \h </w:instrText>
          </w:r>
          <w:r>
            <w:fldChar w:fldCharType="separate"/>
          </w:r>
          <w:r>
            <w:t>143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_Toc2547 </w:instrText>
          </w:r>
          <w:r>
            <w:fldChar w:fldCharType="separate"/>
          </w:r>
          <w:r>
            <w:rPr>
              <w:rFonts w:hint="eastAsia" w:ascii="黑体" w:hAnsi="黑体" w:eastAsia="黑体" w:cs="宋体"/>
              <w:spacing w:val="22"/>
              <w:kern w:val="0"/>
            </w:rPr>
            <w:t>7</w:t>
          </w:r>
          <w:r>
            <w:rPr>
              <w:rFonts w:hint="eastAsia" w:ascii="黑体" w:hAnsi="黑体" w:eastAsia="黑体" w:cs="宋体"/>
              <w:spacing w:val="22"/>
              <w:kern w:val="0"/>
              <w:lang w:val="en-US" w:eastAsia="zh-CN"/>
            </w:rPr>
            <w:t>6</w:t>
          </w:r>
          <w:r>
            <w:rPr>
              <w:rFonts w:hint="eastAsia" w:ascii="黑体" w:hAnsi="黑体" w:eastAsia="黑体" w:cs="宋体"/>
              <w:spacing w:val="22"/>
              <w:kern w:val="0"/>
            </w:rPr>
            <w:t>：负极材料中试验证平台</w:t>
          </w:r>
          <w:r>
            <w:tab/>
          </w:r>
          <w:r>
            <w:fldChar w:fldCharType="begin"/>
          </w:r>
          <w:r>
            <w:instrText xml:space="preserve"> PAGEREF _Toc2547 \h </w:instrText>
          </w:r>
          <w:r>
            <w:fldChar w:fldCharType="separate"/>
          </w:r>
          <w:r>
            <w:t>145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_Toc5478 </w:instrText>
          </w:r>
          <w:r>
            <w:fldChar w:fldCharType="separate"/>
          </w:r>
          <w:r>
            <w:rPr>
              <w:rFonts w:hint="eastAsia" w:ascii="黑体" w:hAnsi="黑体" w:eastAsia="黑体" w:cs="宋体"/>
              <w:spacing w:val="22"/>
              <w:kern w:val="0"/>
            </w:rPr>
            <w:t>7</w:t>
          </w:r>
          <w:r>
            <w:rPr>
              <w:rFonts w:hint="eastAsia" w:ascii="黑体" w:hAnsi="黑体" w:eastAsia="黑体" w:cs="宋体"/>
              <w:spacing w:val="22"/>
              <w:kern w:val="0"/>
              <w:lang w:val="en-US" w:eastAsia="zh-CN"/>
            </w:rPr>
            <w:t>7</w:t>
          </w:r>
          <w:r>
            <w:rPr>
              <w:rFonts w:hint="eastAsia" w:ascii="黑体" w:hAnsi="黑体" w:eastAsia="黑体" w:cs="宋体"/>
              <w:spacing w:val="22"/>
              <w:kern w:val="0"/>
            </w:rPr>
            <w:t>：碳纳米管中试验证平台</w:t>
          </w:r>
          <w:r>
            <w:tab/>
          </w:r>
          <w:r>
            <w:fldChar w:fldCharType="begin"/>
          </w:r>
          <w:r>
            <w:instrText xml:space="preserve"> PAGEREF _Toc5478 \h </w:instrText>
          </w:r>
          <w:r>
            <w:fldChar w:fldCharType="separate"/>
          </w:r>
          <w:r>
            <w:t>147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_Toc7559 </w:instrText>
          </w:r>
          <w:r>
            <w:fldChar w:fldCharType="separate"/>
          </w:r>
          <w:r>
            <w:rPr>
              <w:rFonts w:hint="eastAsia" w:ascii="黑体" w:hAnsi="黑体" w:eastAsia="黑体" w:cs="宋体"/>
              <w:spacing w:val="22"/>
              <w:kern w:val="0"/>
            </w:rPr>
            <w:t>7</w:t>
          </w:r>
          <w:r>
            <w:rPr>
              <w:rFonts w:hint="eastAsia" w:ascii="黑体" w:hAnsi="黑体" w:eastAsia="黑体" w:cs="宋体"/>
              <w:spacing w:val="22"/>
              <w:kern w:val="0"/>
              <w:lang w:val="en-US" w:eastAsia="zh-CN"/>
            </w:rPr>
            <w:t>8</w:t>
          </w:r>
          <w:r>
            <w:rPr>
              <w:rFonts w:hint="eastAsia" w:ascii="黑体" w:hAnsi="黑体" w:eastAsia="黑体" w:cs="宋体"/>
              <w:spacing w:val="22"/>
              <w:kern w:val="0"/>
            </w:rPr>
            <w:t>：铝选冶过程资源综合利用技术中试验证平台</w:t>
          </w:r>
          <w:r>
            <w:tab/>
          </w:r>
          <w:r>
            <w:fldChar w:fldCharType="begin"/>
          </w:r>
          <w:r>
            <w:instrText xml:space="preserve"> PAGEREF _Toc7559 \h </w:instrText>
          </w:r>
          <w:r>
            <w:fldChar w:fldCharType="separate"/>
          </w:r>
          <w:r>
            <w:t>149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_Toc20013 </w:instrText>
          </w:r>
          <w:r>
            <w:fldChar w:fldCharType="separate"/>
          </w:r>
          <w:r>
            <w:rPr>
              <w:rFonts w:hint="eastAsia" w:ascii="黑体" w:hAnsi="黑体" w:eastAsia="黑体" w:cs="宋体"/>
              <w:spacing w:val="22"/>
              <w:kern w:val="0"/>
              <w:lang w:val="en-US" w:eastAsia="zh-CN"/>
            </w:rPr>
            <w:t>79</w:t>
          </w:r>
          <w:r>
            <w:rPr>
              <w:rFonts w:hint="eastAsia" w:ascii="黑体" w:hAnsi="黑体" w:eastAsia="黑体" w:cs="宋体"/>
              <w:spacing w:val="22"/>
              <w:kern w:val="0"/>
            </w:rPr>
            <w:t>：赤泥高值化综合利用中试验证平台</w:t>
          </w:r>
          <w:r>
            <w:tab/>
          </w:r>
          <w:r>
            <w:fldChar w:fldCharType="begin"/>
          </w:r>
          <w:r>
            <w:instrText xml:space="preserve"> PAGEREF _Toc20013 \h </w:instrText>
          </w:r>
          <w:r>
            <w:fldChar w:fldCharType="separate"/>
          </w:r>
          <w:r>
            <w:t>151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_Toc18379 </w:instrText>
          </w:r>
          <w:r>
            <w:fldChar w:fldCharType="separate"/>
          </w:r>
          <w:r>
            <w:rPr>
              <w:rFonts w:hint="eastAsia" w:ascii="黑体" w:hAnsi="黑体" w:eastAsia="黑体" w:cs="宋体"/>
              <w:spacing w:val="22"/>
              <w:kern w:val="0"/>
              <w:lang w:val="en-US" w:eastAsia="zh-CN"/>
            </w:rPr>
            <w:t>80</w:t>
          </w:r>
          <w:r>
            <w:rPr>
              <w:rFonts w:hint="eastAsia" w:ascii="黑体" w:hAnsi="黑体" w:eastAsia="黑体" w:cs="宋体"/>
              <w:spacing w:val="22"/>
              <w:kern w:val="0"/>
            </w:rPr>
            <w:t>：变形铝合金加工中试验证平台</w:t>
          </w:r>
          <w:r>
            <w:tab/>
          </w:r>
          <w:r>
            <w:fldChar w:fldCharType="begin"/>
          </w:r>
          <w:r>
            <w:instrText xml:space="preserve"> PAGEREF _Toc18379 \h </w:instrText>
          </w:r>
          <w:r>
            <w:fldChar w:fldCharType="separate"/>
          </w:r>
          <w:r>
            <w:t>153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_Toc17452 </w:instrText>
          </w:r>
          <w:r>
            <w:fldChar w:fldCharType="separate"/>
          </w:r>
          <w:r>
            <w:rPr>
              <w:rFonts w:hint="eastAsia" w:ascii="黑体" w:hAnsi="黑体" w:eastAsia="黑体" w:cs="宋体"/>
              <w:spacing w:val="22"/>
              <w:kern w:val="0"/>
            </w:rPr>
            <w:t>8</w:t>
          </w:r>
          <w:r>
            <w:rPr>
              <w:rFonts w:hint="eastAsia" w:ascii="黑体" w:hAnsi="黑体" w:eastAsia="黑体" w:cs="宋体"/>
              <w:spacing w:val="22"/>
              <w:kern w:val="0"/>
              <w:lang w:val="en-US" w:eastAsia="zh-CN"/>
            </w:rPr>
            <w:t>1</w:t>
          </w:r>
          <w:r>
            <w:rPr>
              <w:rFonts w:hint="eastAsia" w:ascii="黑体" w:hAnsi="黑体" w:eastAsia="黑体" w:cs="宋体"/>
              <w:spacing w:val="22"/>
              <w:kern w:val="0"/>
            </w:rPr>
            <w:t>：轻合金材料熔铸中试验证平台</w:t>
          </w:r>
          <w:r>
            <w:tab/>
          </w:r>
          <w:r>
            <w:fldChar w:fldCharType="begin"/>
          </w:r>
          <w:r>
            <w:instrText xml:space="preserve"> PAGEREF _Toc17452 \h </w:instrText>
          </w:r>
          <w:r>
            <w:fldChar w:fldCharType="separate"/>
          </w:r>
          <w:r>
            <w:t>155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_Toc12174 </w:instrText>
          </w:r>
          <w:r>
            <w:fldChar w:fldCharType="separate"/>
          </w:r>
          <w:r>
            <w:rPr>
              <w:rFonts w:hint="eastAsia" w:ascii="黑体" w:hAnsi="黑体" w:eastAsia="黑体" w:cs="宋体"/>
              <w:spacing w:val="22"/>
              <w:kern w:val="0"/>
            </w:rPr>
            <w:t>8</w:t>
          </w:r>
          <w:r>
            <w:rPr>
              <w:rFonts w:hint="eastAsia" w:ascii="黑体" w:hAnsi="黑体" w:eastAsia="黑体" w:cs="宋体"/>
              <w:spacing w:val="22"/>
              <w:kern w:val="0"/>
              <w:lang w:val="en-US" w:eastAsia="zh-CN"/>
            </w:rPr>
            <w:t>2</w:t>
          </w:r>
          <w:r>
            <w:rPr>
              <w:rFonts w:hint="eastAsia" w:ascii="黑体" w:hAnsi="黑体" w:eastAsia="黑体" w:cs="宋体"/>
              <w:spacing w:val="22"/>
              <w:kern w:val="0"/>
            </w:rPr>
            <w:t>：特种炭黑中试验证平台（后加工技术）</w:t>
          </w:r>
          <w:r>
            <w:tab/>
          </w:r>
          <w:r>
            <w:fldChar w:fldCharType="begin"/>
          </w:r>
          <w:r>
            <w:instrText xml:space="preserve"> PAGEREF _Toc12174 \h </w:instrText>
          </w:r>
          <w:r>
            <w:fldChar w:fldCharType="separate"/>
          </w:r>
          <w:r>
            <w:t>157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_Toc14156 </w:instrText>
          </w:r>
          <w:r>
            <w:fldChar w:fldCharType="separate"/>
          </w:r>
          <w:r>
            <w:rPr>
              <w:rFonts w:hint="eastAsia" w:ascii="黑体" w:hAnsi="黑体" w:eastAsia="黑体" w:cs="宋体"/>
              <w:spacing w:val="22"/>
              <w:kern w:val="0"/>
            </w:rPr>
            <w:t>8</w:t>
          </w:r>
          <w:r>
            <w:rPr>
              <w:rFonts w:hint="eastAsia" w:ascii="黑体" w:hAnsi="黑体" w:eastAsia="黑体" w:cs="宋体"/>
              <w:spacing w:val="22"/>
              <w:kern w:val="0"/>
              <w:lang w:val="en-US" w:eastAsia="zh-CN"/>
            </w:rPr>
            <w:t>3</w:t>
          </w:r>
          <w:r>
            <w:rPr>
              <w:rFonts w:hint="eastAsia" w:ascii="黑体" w:hAnsi="黑体" w:eastAsia="黑体" w:cs="宋体"/>
              <w:spacing w:val="22"/>
              <w:kern w:val="0"/>
            </w:rPr>
            <w:t>：炼油加氢催化剂中试验证平台</w:t>
          </w:r>
          <w:r>
            <w:tab/>
          </w:r>
          <w:r>
            <w:fldChar w:fldCharType="begin"/>
          </w:r>
          <w:r>
            <w:instrText xml:space="preserve"> PAGEREF _Toc14156 \h </w:instrText>
          </w:r>
          <w:r>
            <w:fldChar w:fldCharType="separate"/>
          </w:r>
          <w:r>
            <w:t>159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_Toc16407 </w:instrText>
          </w:r>
          <w:r>
            <w:fldChar w:fldCharType="separate"/>
          </w:r>
          <w:r>
            <w:rPr>
              <w:rFonts w:hint="eastAsia" w:ascii="黑体" w:hAnsi="黑体" w:eastAsia="黑体" w:cs="宋体"/>
              <w:spacing w:val="22"/>
              <w:kern w:val="0"/>
            </w:rPr>
            <w:t>8</w:t>
          </w:r>
          <w:r>
            <w:rPr>
              <w:rFonts w:hint="eastAsia" w:ascii="黑体" w:hAnsi="黑体" w:eastAsia="黑体" w:cs="宋体"/>
              <w:spacing w:val="22"/>
              <w:kern w:val="0"/>
              <w:lang w:val="en-US" w:eastAsia="zh-CN"/>
            </w:rPr>
            <w:t>4</w:t>
          </w:r>
          <w:r>
            <w:rPr>
              <w:rFonts w:hint="eastAsia" w:ascii="黑体" w:hAnsi="黑体" w:eastAsia="黑体" w:cs="宋体"/>
              <w:spacing w:val="22"/>
              <w:kern w:val="0"/>
            </w:rPr>
            <w:t>：化工新材料、高端化学品中试验证平台</w:t>
          </w:r>
          <w:r>
            <w:tab/>
          </w:r>
          <w:r>
            <w:fldChar w:fldCharType="begin"/>
          </w:r>
          <w:r>
            <w:instrText xml:space="preserve"> PAGEREF _Toc16407 \h </w:instrText>
          </w:r>
          <w:r>
            <w:fldChar w:fldCharType="separate"/>
          </w:r>
          <w:r>
            <w:t>161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_Toc3222 </w:instrText>
          </w:r>
          <w:r>
            <w:fldChar w:fldCharType="separate"/>
          </w:r>
          <w:r>
            <w:rPr>
              <w:rFonts w:hint="eastAsia" w:ascii="黑体" w:hAnsi="黑体" w:eastAsia="黑体" w:cs="宋体"/>
              <w:spacing w:val="22"/>
              <w:kern w:val="0"/>
              <w:lang w:val="en-US" w:eastAsia="zh-CN"/>
            </w:rPr>
            <w:t>85</w:t>
          </w:r>
          <w:r>
            <w:rPr>
              <w:rFonts w:hint="eastAsia" w:ascii="黑体" w:hAnsi="黑体" w:eastAsia="黑体" w:cs="宋体"/>
              <w:spacing w:val="22"/>
              <w:kern w:val="0"/>
            </w:rPr>
            <w:t>：茶科技成果转化</w:t>
          </w:r>
          <w:r>
            <w:rPr>
              <w:rFonts w:hint="eastAsia" w:ascii="黑体" w:hAnsi="黑体" w:eastAsia="黑体" w:cs="宋体"/>
              <w:spacing w:val="22"/>
              <w:kern w:val="0"/>
              <w:lang w:val="en-US" w:eastAsia="zh-CN"/>
            </w:rPr>
            <w:t>中试验证平台</w:t>
          </w:r>
          <w:r>
            <w:tab/>
          </w:r>
          <w:r>
            <w:fldChar w:fldCharType="begin"/>
          </w:r>
          <w:r>
            <w:instrText xml:space="preserve"> PAGEREF _Toc3222 \h </w:instrText>
          </w:r>
          <w:r>
            <w:fldChar w:fldCharType="separate"/>
          </w:r>
          <w:r>
            <w:t>163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_Toc23973 </w:instrText>
          </w:r>
          <w:r>
            <w:fldChar w:fldCharType="separate"/>
          </w:r>
          <w:r>
            <w:rPr>
              <w:rFonts w:hint="eastAsia" w:ascii="黑体" w:hAnsi="黑体" w:eastAsia="黑体" w:cs="宋体"/>
              <w:spacing w:val="22"/>
              <w:kern w:val="0"/>
            </w:rPr>
            <w:t>8</w:t>
          </w:r>
          <w:r>
            <w:rPr>
              <w:rFonts w:hint="eastAsia" w:ascii="黑体" w:hAnsi="黑体" w:eastAsia="黑体" w:cs="宋体"/>
              <w:spacing w:val="22"/>
              <w:kern w:val="0"/>
              <w:lang w:val="en-US" w:eastAsia="zh-CN"/>
            </w:rPr>
            <w:t>6</w:t>
          </w:r>
          <w:r>
            <w:rPr>
              <w:rFonts w:hint="eastAsia" w:ascii="黑体" w:hAnsi="黑体" w:eastAsia="黑体" w:cs="宋体"/>
              <w:spacing w:val="22"/>
              <w:kern w:val="0"/>
            </w:rPr>
            <w:t>：玉米深加工智能发酵中试验证平台</w:t>
          </w:r>
          <w:r>
            <w:tab/>
          </w:r>
          <w:r>
            <w:fldChar w:fldCharType="begin"/>
          </w:r>
          <w:r>
            <w:instrText xml:space="preserve"> PAGEREF _Toc23973 \h </w:instrText>
          </w:r>
          <w:r>
            <w:fldChar w:fldCharType="separate"/>
          </w:r>
          <w:r>
            <w:t>165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_Toc17729 </w:instrText>
          </w:r>
          <w:r>
            <w:fldChar w:fldCharType="separate"/>
          </w:r>
          <w:r>
            <w:rPr>
              <w:rFonts w:hint="eastAsia" w:ascii="黑体" w:hAnsi="黑体" w:eastAsia="黑体" w:cs="宋体"/>
              <w:spacing w:val="22"/>
              <w:kern w:val="0"/>
            </w:rPr>
            <w:t>8</w:t>
          </w:r>
          <w:r>
            <w:rPr>
              <w:rFonts w:hint="eastAsia" w:ascii="黑体" w:hAnsi="黑体" w:eastAsia="黑体" w:cs="宋体"/>
              <w:spacing w:val="22"/>
              <w:kern w:val="0"/>
              <w:lang w:val="en-US" w:eastAsia="zh-CN"/>
            </w:rPr>
            <w:t>7</w:t>
          </w:r>
          <w:r>
            <w:rPr>
              <w:rFonts w:hint="eastAsia" w:ascii="黑体" w:hAnsi="黑体" w:eastAsia="黑体" w:cs="宋体"/>
              <w:spacing w:val="22"/>
              <w:kern w:val="0"/>
            </w:rPr>
            <w:t>：玉米深加工生物基材料（淀粉/聚乳酸）中试验证平台</w:t>
          </w:r>
          <w:r>
            <w:tab/>
          </w:r>
          <w:r>
            <w:fldChar w:fldCharType="begin"/>
          </w:r>
          <w:r>
            <w:instrText xml:space="preserve"> PAGEREF _Toc17729 \h </w:instrText>
          </w:r>
          <w:r>
            <w:fldChar w:fldCharType="separate"/>
          </w:r>
          <w:r>
            <w:t>167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_Toc17091 </w:instrText>
          </w:r>
          <w:r>
            <w:fldChar w:fldCharType="separate"/>
          </w:r>
          <w:r>
            <w:rPr>
              <w:rFonts w:hint="eastAsia" w:ascii="黑体" w:hAnsi="黑体" w:eastAsia="黑体" w:cs="宋体"/>
              <w:spacing w:val="22"/>
              <w:kern w:val="0"/>
            </w:rPr>
            <w:t>8</w:t>
          </w:r>
          <w:r>
            <w:rPr>
              <w:rFonts w:hint="eastAsia" w:ascii="黑体" w:hAnsi="黑体" w:eastAsia="黑体" w:cs="宋体"/>
              <w:spacing w:val="22"/>
              <w:kern w:val="0"/>
              <w:lang w:val="en-US" w:eastAsia="zh-CN"/>
            </w:rPr>
            <w:t>8</w:t>
          </w:r>
          <w:r>
            <w:rPr>
              <w:rFonts w:hint="eastAsia" w:ascii="黑体" w:hAnsi="黑体" w:eastAsia="黑体" w:cs="宋体"/>
              <w:spacing w:val="22"/>
              <w:kern w:val="0"/>
            </w:rPr>
            <w:t>：锂离子电池材料及电池制备中试验证平台</w:t>
          </w:r>
          <w:r>
            <w:tab/>
          </w:r>
          <w:r>
            <w:fldChar w:fldCharType="begin"/>
          </w:r>
          <w:r>
            <w:instrText xml:space="preserve"> PAGEREF _Toc17091 \h </w:instrText>
          </w:r>
          <w:r>
            <w:fldChar w:fldCharType="separate"/>
          </w:r>
          <w:r>
            <w:t>169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_Toc7985 </w:instrText>
          </w:r>
          <w:r>
            <w:fldChar w:fldCharType="separate"/>
          </w:r>
          <w:r>
            <w:rPr>
              <w:rFonts w:hint="eastAsia" w:ascii="黑体" w:hAnsi="黑体" w:eastAsia="黑体" w:cs="宋体"/>
              <w:spacing w:val="22"/>
              <w:kern w:val="0"/>
            </w:rPr>
            <w:t>8</w:t>
          </w:r>
          <w:r>
            <w:rPr>
              <w:rFonts w:hint="eastAsia" w:ascii="黑体" w:hAnsi="黑体" w:eastAsia="黑体" w:cs="宋体"/>
              <w:spacing w:val="22"/>
              <w:kern w:val="0"/>
              <w:lang w:val="en-US" w:eastAsia="zh-CN"/>
            </w:rPr>
            <w:t>9</w:t>
          </w:r>
          <w:r>
            <w:rPr>
              <w:rFonts w:hint="eastAsia" w:ascii="黑体" w:hAnsi="黑体" w:eastAsia="黑体" w:cs="宋体"/>
              <w:spacing w:val="22"/>
              <w:kern w:val="0"/>
            </w:rPr>
            <w:t>：有色矿冶及能源金属材料中试验证平台</w:t>
          </w:r>
          <w:r>
            <w:tab/>
          </w:r>
          <w:r>
            <w:fldChar w:fldCharType="begin"/>
          </w:r>
          <w:r>
            <w:instrText xml:space="preserve"> PAGEREF _Toc7985 \h </w:instrText>
          </w:r>
          <w:r>
            <w:fldChar w:fldCharType="separate"/>
          </w:r>
          <w:r>
            <w:t>171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_Toc30008 </w:instrText>
          </w:r>
          <w:r>
            <w:fldChar w:fldCharType="separate"/>
          </w:r>
          <w:r>
            <w:rPr>
              <w:rFonts w:hint="eastAsia" w:ascii="黑体" w:hAnsi="黑体" w:eastAsia="黑体" w:cs="宋体"/>
              <w:spacing w:val="22"/>
              <w:kern w:val="0"/>
              <w:lang w:val="en-US" w:eastAsia="zh-CN"/>
            </w:rPr>
            <w:t>90</w:t>
          </w:r>
          <w:r>
            <w:rPr>
              <w:rFonts w:hint="eastAsia" w:ascii="黑体" w:hAnsi="黑体" w:eastAsia="黑体" w:cs="宋体"/>
              <w:spacing w:val="22"/>
              <w:kern w:val="0"/>
            </w:rPr>
            <w:t>：铁基多金属矿产资源开发中试验证平台</w:t>
          </w:r>
          <w:r>
            <w:tab/>
          </w:r>
          <w:r>
            <w:fldChar w:fldCharType="begin"/>
          </w:r>
          <w:r>
            <w:instrText xml:space="preserve"> PAGEREF _Toc30008 \h </w:instrText>
          </w:r>
          <w:r>
            <w:fldChar w:fldCharType="separate"/>
          </w:r>
          <w:r>
            <w:t>173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_Toc12957 </w:instrText>
          </w:r>
          <w:r>
            <w:fldChar w:fldCharType="separate"/>
          </w:r>
          <w:r>
            <w:rPr>
              <w:rFonts w:hint="eastAsia" w:ascii="黑体" w:hAnsi="黑体" w:eastAsia="黑体" w:cs="宋体"/>
              <w:spacing w:val="22"/>
              <w:kern w:val="0"/>
              <w:lang w:val="en-US" w:eastAsia="zh-CN"/>
            </w:rPr>
            <w:t>91</w:t>
          </w:r>
          <w:r>
            <w:rPr>
              <w:rFonts w:hint="eastAsia" w:ascii="黑体" w:hAnsi="黑体" w:eastAsia="黑体" w:cs="宋体"/>
              <w:spacing w:val="22"/>
              <w:kern w:val="0"/>
            </w:rPr>
            <w:t>：纤维新材料中试验证平台</w:t>
          </w:r>
          <w:r>
            <w:tab/>
          </w:r>
          <w:r>
            <w:fldChar w:fldCharType="begin"/>
          </w:r>
          <w:r>
            <w:instrText xml:space="preserve"> PAGEREF _Toc12957 \h </w:instrText>
          </w:r>
          <w:r>
            <w:fldChar w:fldCharType="separate"/>
          </w:r>
          <w:r>
            <w:t>175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_Toc30637 </w:instrText>
          </w:r>
          <w:r>
            <w:fldChar w:fldCharType="separate"/>
          </w:r>
          <w:r>
            <w:rPr>
              <w:rFonts w:hint="eastAsia" w:ascii="黑体" w:hAnsi="黑体" w:eastAsia="黑体" w:cs="宋体"/>
              <w:spacing w:val="22"/>
              <w:kern w:val="0"/>
            </w:rPr>
            <w:t>9</w:t>
          </w:r>
          <w:r>
            <w:rPr>
              <w:rFonts w:hint="eastAsia" w:ascii="黑体" w:hAnsi="黑体" w:eastAsia="黑体" w:cs="宋体"/>
              <w:spacing w:val="22"/>
              <w:kern w:val="0"/>
              <w:lang w:val="en-US" w:eastAsia="zh-CN"/>
            </w:rPr>
            <w:t>2</w:t>
          </w:r>
          <w:r>
            <w:rPr>
              <w:rFonts w:hint="eastAsia" w:ascii="黑体" w:hAnsi="黑体" w:eastAsia="黑体" w:cs="宋体"/>
              <w:spacing w:val="22"/>
              <w:kern w:val="0"/>
            </w:rPr>
            <w:t>：化学原料药与口服固体制剂中试验证平台</w:t>
          </w:r>
          <w:r>
            <w:tab/>
          </w:r>
          <w:r>
            <w:fldChar w:fldCharType="begin"/>
          </w:r>
          <w:r>
            <w:instrText xml:space="preserve"> PAGEREF _Toc30637 \h </w:instrText>
          </w:r>
          <w:r>
            <w:fldChar w:fldCharType="separate"/>
          </w:r>
          <w:r>
            <w:t>177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_Toc15794 </w:instrText>
          </w:r>
          <w:r>
            <w:fldChar w:fldCharType="separate"/>
          </w:r>
          <w:r>
            <w:rPr>
              <w:rFonts w:hint="eastAsia" w:ascii="黑体" w:hAnsi="黑体" w:eastAsia="黑体" w:cs="宋体"/>
              <w:spacing w:val="22"/>
              <w:kern w:val="0"/>
            </w:rPr>
            <w:t>9</w:t>
          </w:r>
          <w:r>
            <w:rPr>
              <w:rFonts w:hint="eastAsia" w:ascii="黑体" w:hAnsi="黑体" w:eastAsia="黑体" w:cs="宋体"/>
              <w:spacing w:val="22"/>
              <w:kern w:val="0"/>
              <w:lang w:val="en-US" w:eastAsia="zh-CN"/>
            </w:rPr>
            <w:t>3</w:t>
          </w:r>
          <w:r>
            <w:rPr>
              <w:rFonts w:hint="eastAsia" w:ascii="黑体" w:hAnsi="黑体" w:eastAsia="黑体" w:cs="宋体"/>
              <w:spacing w:val="22"/>
              <w:kern w:val="0"/>
            </w:rPr>
            <w:t>：优特级酒精中试验证平台</w:t>
          </w:r>
          <w:r>
            <w:tab/>
          </w:r>
          <w:r>
            <w:fldChar w:fldCharType="begin"/>
          </w:r>
          <w:r>
            <w:instrText xml:space="preserve"> PAGEREF _Toc15794 \h </w:instrText>
          </w:r>
          <w:r>
            <w:fldChar w:fldCharType="separate"/>
          </w:r>
          <w:r>
            <w:t>179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_Toc17717 </w:instrText>
          </w:r>
          <w:r>
            <w:fldChar w:fldCharType="separate"/>
          </w:r>
          <w:r>
            <w:rPr>
              <w:rFonts w:hint="eastAsia" w:ascii="黑体" w:hAnsi="黑体" w:eastAsia="黑体" w:cs="宋体"/>
              <w:spacing w:val="22"/>
              <w:kern w:val="0"/>
            </w:rPr>
            <w:t>9</w:t>
          </w:r>
          <w:r>
            <w:rPr>
              <w:rFonts w:hint="eastAsia" w:ascii="黑体" w:hAnsi="黑体" w:eastAsia="黑体" w:cs="宋体"/>
              <w:spacing w:val="22"/>
              <w:kern w:val="0"/>
              <w:lang w:val="en-US" w:eastAsia="zh-CN"/>
            </w:rPr>
            <w:t>4</w:t>
          </w:r>
          <w:r>
            <w:rPr>
              <w:rFonts w:hint="eastAsia" w:ascii="黑体" w:hAnsi="黑体" w:eastAsia="黑体" w:cs="宋体"/>
              <w:spacing w:val="22"/>
              <w:kern w:val="0"/>
            </w:rPr>
            <w:t>：功能性生物饲料中试验证平台</w:t>
          </w:r>
          <w:r>
            <w:tab/>
          </w:r>
          <w:r>
            <w:fldChar w:fldCharType="begin"/>
          </w:r>
          <w:r>
            <w:instrText xml:space="preserve"> PAGEREF _Toc17717 \h </w:instrText>
          </w:r>
          <w:r>
            <w:fldChar w:fldCharType="separate"/>
          </w:r>
          <w:r>
            <w:t>181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_Toc5733 </w:instrText>
          </w:r>
          <w:r>
            <w:fldChar w:fldCharType="separate"/>
          </w:r>
          <w:r>
            <w:rPr>
              <w:rFonts w:hint="eastAsia" w:ascii="黑体" w:hAnsi="黑体" w:eastAsia="黑体" w:cs="宋体"/>
              <w:spacing w:val="22"/>
              <w:kern w:val="0"/>
            </w:rPr>
            <w:t>9</w:t>
          </w:r>
          <w:r>
            <w:rPr>
              <w:rFonts w:hint="eastAsia" w:ascii="黑体" w:hAnsi="黑体" w:eastAsia="黑体" w:cs="宋体"/>
              <w:spacing w:val="22"/>
              <w:kern w:val="0"/>
              <w:lang w:val="en-US" w:eastAsia="zh-CN"/>
            </w:rPr>
            <w:t>5</w:t>
          </w:r>
          <w:r>
            <w:rPr>
              <w:rFonts w:hint="eastAsia" w:ascii="黑体" w:hAnsi="黑体" w:eastAsia="黑体" w:cs="宋体"/>
              <w:spacing w:val="22"/>
              <w:kern w:val="0"/>
            </w:rPr>
            <w:t>：塔式起重机中试验证平台</w:t>
          </w:r>
          <w:r>
            <w:tab/>
          </w:r>
          <w:r>
            <w:fldChar w:fldCharType="begin"/>
          </w:r>
          <w:r>
            <w:instrText xml:space="preserve"> PAGEREF _Toc5733 \h </w:instrText>
          </w:r>
          <w:r>
            <w:fldChar w:fldCharType="separate"/>
          </w:r>
          <w:r>
            <w:t>182</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_Toc20058 </w:instrText>
          </w:r>
          <w:r>
            <w:fldChar w:fldCharType="separate"/>
          </w:r>
          <w:r>
            <w:rPr>
              <w:rFonts w:hint="eastAsia" w:ascii="黑体" w:hAnsi="黑体" w:eastAsia="黑体" w:cs="宋体"/>
              <w:spacing w:val="22"/>
              <w:kern w:val="0"/>
            </w:rPr>
            <w:t>9</w:t>
          </w:r>
          <w:r>
            <w:rPr>
              <w:rFonts w:hint="eastAsia" w:ascii="黑体" w:hAnsi="黑体" w:eastAsia="黑体" w:cs="宋体"/>
              <w:spacing w:val="22"/>
              <w:kern w:val="0"/>
              <w:lang w:val="en-US" w:eastAsia="zh-CN"/>
            </w:rPr>
            <w:t>6</w:t>
          </w:r>
          <w:r>
            <w:rPr>
              <w:rFonts w:hint="eastAsia" w:ascii="黑体" w:hAnsi="黑体" w:eastAsia="黑体" w:cs="宋体"/>
              <w:spacing w:val="22"/>
              <w:kern w:val="0"/>
            </w:rPr>
            <w:t>：精细化工连续流工艺装备中试验证平台</w:t>
          </w:r>
          <w:r>
            <w:tab/>
          </w:r>
          <w:r>
            <w:fldChar w:fldCharType="begin"/>
          </w:r>
          <w:r>
            <w:instrText xml:space="preserve"> PAGEREF _Toc20058 \h </w:instrText>
          </w:r>
          <w:r>
            <w:fldChar w:fldCharType="separate"/>
          </w:r>
          <w:r>
            <w:t>183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_Toc15325 </w:instrText>
          </w:r>
          <w:r>
            <w:fldChar w:fldCharType="separate"/>
          </w:r>
          <w:r>
            <w:rPr>
              <w:rFonts w:hint="eastAsia" w:ascii="黑体" w:hAnsi="黑体" w:eastAsia="黑体" w:cs="宋体"/>
              <w:spacing w:val="22"/>
              <w:kern w:val="0"/>
            </w:rPr>
            <w:t>9</w:t>
          </w:r>
          <w:r>
            <w:rPr>
              <w:rFonts w:hint="eastAsia" w:ascii="黑体" w:hAnsi="黑体" w:eastAsia="黑体" w:cs="宋体"/>
              <w:spacing w:val="22"/>
              <w:kern w:val="0"/>
              <w:lang w:val="en-US" w:eastAsia="zh-CN"/>
            </w:rPr>
            <w:t>7</w:t>
          </w:r>
          <w:r>
            <w:rPr>
              <w:rFonts w:hint="eastAsia" w:ascii="黑体" w:hAnsi="黑体" w:eastAsia="黑体" w:cs="宋体"/>
              <w:spacing w:val="22"/>
              <w:kern w:val="0"/>
            </w:rPr>
            <w:t>：中药固体制剂中试验证平台</w:t>
          </w:r>
          <w:r>
            <w:tab/>
          </w:r>
          <w:r>
            <w:fldChar w:fldCharType="begin"/>
          </w:r>
          <w:r>
            <w:instrText xml:space="preserve"> PAGEREF _Toc15325 \h </w:instrText>
          </w:r>
          <w:r>
            <w:fldChar w:fldCharType="separate"/>
          </w:r>
          <w:r>
            <w:t>185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_Toc11107 </w:instrText>
          </w:r>
          <w:r>
            <w:fldChar w:fldCharType="separate"/>
          </w:r>
          <w:r>
            <w:rPr>
              <w:rFonts w:hint="eastAsia" w:ascii="黑体" w:hAnsi="黑体" w:eastAsia="黑体" w:cs="宋体"/>
              <w:spacing w:val="22"/>
              <w:kern w:val="0"/>
            </w:rPr>
            <w:t>9</w:t>
          </w:r>
          <w:r>
            <w:rPr>
              <w:rFonts w:hint="eastAsia" w:ascii="黑体" w:hAnsi="黑体" w:eastAsia="黑体" w:cs="宋体"/>
              <w:spacing w:val="22"/>
              <w:kern w:val="0"/>
              <w:lang w:val="en-US" w:eastAsia="zh-CN"/>
            </w:rPr>
            <w:t>8</w:t>
          </w:r>
          <w:r>
            <w:rPr>
              <w:rFonts w:hint="eastAsia" w:ascii="黑体" w:hAnsi="黑体" w:eastAsia="黑体" w:cs="宋体"/>
              <w:spacing w:val="22"/>
              <w:kern w:val="0"/>
            </w:rPr>
            <w:t>：碳捕集技术中试验证平台</w:t>
          </w:r>
          <w:r>
            <w:tab/>
          </w:r>
          <w:r>
            <w:fldChar w:fldCharType="begin"/>
          </w:r>
          <w:r>
            <w:instrText xml:space="preserve"> PAGEREF _Toc11107 \h </w:instrText>
          </w:r>
          <w:r>
            <w:fldChar w:fldCharType="separate"/>
          </w:r>
          <w:r>
            <w:t>187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_Toc3092 </w:instrText>
          </w:r>
          <w:r>
            <w:fldChar w:fldCharType="separate"/>
          </w:r>
          <w:r>
            <w:rPr>
              <w:rFonts w:hint="eastAsia" w:ascii="黑体" w:hAnsi="黑体" w:eastAsia="黑体" w:cs="宋体"/>
              <w:spacing w:val="22"/>
              <w:kern w:val="0"/>
            </w:rPr>
            <w:t>9</w:t>
          </w:r>
          <w:r>
            <w:rPr>
              <w:rFonts w:hint="eastAsia" w:ascii="黑体" w:hAnsi="黑体" w:eastAsia="黑体" w:cs="宋体"/>
              <w:spacing w:val="22"/>
              <w:kern w:val="0"/>
              <w:lang w:val="en-US" w:eastAsia="zh-CN"/>
            </w:rPr>
            <w:t>9</w:t>
          </w:r>
          <w:r>
            <w:rPr>
              <w:rFonts w:hint="eastAsia" w:ascii="黑体" w:hAnsi="黑体" w:eastAsia="黑体" w:cs="宋体"/>
              <w:spacing w:val="22"/>
              <w:kern w:val="0"/>
            </w:rPr>
            <w:t>：高端数控机床精密转台中试验证平台</w:t>
          </w:r>
          <w:r>
            <w:tab/>
          </w:r>
          <w:r>
            <w:fldChar w:fldCharType="begin"/>
          </w:r>
          <w:r>
            <w:instrText xml:space="preserve"> PAGEREF _Toc3092 \h </w:instrText>
          </w:r>
          <w:r>
            <w:fldChar w:fldCharType="separate"/>
          </w:r>
          <w:r>
            <w:t>189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_Toc5608 </w:instrText>
          </w:r>
          <w:r>
            <w:fldChar w:fldCharType="separate"/>
          </w:r>
          <w:r>
            <w:rPr>
              <w:rFonts w:hint="eastAsia" w:ascii="黑体" w:hAnsi="黑体" w:eastAsia="黑体" w:cs="宋体"/>
              <w:spacing w:val="22"/>
              <w:kern w:val="0"/>
              <w:lang w:val="en-US" w:eastAsia="zh-CN"/>
            </w:rPr>
            <w:t>100</w:t>
          </w:r>
          <w:r>
            <w:rPr>
              <w:rFonts w:hint="eastAsia" w:ascii="黑体" w:hAnsi="黑体" w:eastAsia="黑体" w:cs="宋体"/>
              <w:spacing w:val="22"/>
              <w:kern w:val="0"/>
            </w:rPr>
            <w:t>：特种冶炼数字化中试验证平台</w:t>
          </w:r>
          <w:r>
            <w:tab/>
          </w:r>
          <w:r>
            <w:fldChar w:fldCharType="begin"/>
          </w:r>
          <w:r>
            <w:instrText xml:space="preserve"> PAGEREF _Toc5608 \h </w:instrText>
          </w:r>
          <w:r>
            <w:fldChar w:fldCharType="separate"/>
          </w:r>
          <w:r>
            <w:t>191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_Toc1957 </w:instrText>
          </w:r>
          <w:r>
            <w:fldChar w:fldCharType="separate"/>
          </w:r>
          <w:r>
            <w:rPr>
              <w:rFonts w:hint="eastAsia" w:ascii="黑体" w:hAnsi="黑体" w:eastAsia="黑体" w:cs="宋体"/>
              <w:spacing w:val="22"/>
              <w:kern w:val="0"/>
              <w:lang w:val="en-US" w:eastAsia="zh-CN"/>
            </w:rPr>
            <w:t>101</w:t>
          </w:r>
          <w:r>
            <w:rPr>
              <w:rFonts w:hint="eastAsia" w:ascii="黑体" w:hAnsi="黑体" w:eastAsia="黑体" w:cs="宋体"/>
              <w:spacing w:val="22"/>
              <w:kern w:val="0"/>
            </w:rPr>
            <w:t>：多功能镀锌工艺中试验证平台</w:t>
          </w:r>
          <w:r>
            <w:tab/>
          </w:r>
          <w:r>
            <w:fldChar w:fldCharType="begin"/>
          </w:r>
          <w:r>
            <w:instrText xml:space="preserve"> PAGEREF _Toc1957 \h </w:instrText>
          </w:r>
          <w:r>
            <w:fldChar w:fldCharType="separate"/>
          </w:r>
          <w:r>
            <w:t>193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_Toc3060 </w:instrText>
          </w:r>
          <w:r>
            <w:fldChar w:fldCharType="separate"/>
          </w:r>
          <w:r>
            <w:rPr>
              <w:rFonts w:hint="eastAsia" w:ascii="黑体" w:hAnsi="黑体" w:eastAsia="黑体" w:cs="宋体"/>
              <w:spacing w:val="22"/>
              <w:kern w:val="0"/>
            </w:rPr>
            <w:t>10</w:t>
          </w:r>
          <w:r>
            <w:rPr>
              <w:rFonts w:hint="eastAsia" w:ascii="黑体" w:hAnsi="黑体" w:eastAsia="黑体" w:cs="宋体"/>
              <w:spacing w:val="22"/>
              <w:kern w:val="0"/>
              <w:lang w:val="en-US" w:eastAsia="zh-CN"/>
            </w:rPr>
            <w:t>2</w:t>
          </w:r>
          <w:r>
            <w:rPr>
              <w:rFonts w:hint="eastAsia" w:ascii="黑体" w:hAnsi="黑体" w:eastAsia="黑体" w:cs="宋体"/>
              <w:spacing w:val="22"/>
              <w:kern w:val="0"/>
            </w:rPr>
            <w:t>：化工新材料聚合及加氢技术中试验证平台</w:t>
          </w:r>
          <w:r>
            <w:tab/>
          </w:r>
          <w:r>
            <w:fldChar w:fldCharType="begin"/>
          </w:r>
          <w:r>
            <w:instrText xml:space="preserve"> PAGEREF _Toc3060 \h </w:instrText>
          </w:r>
          <w:r>
            <w:fldChar w:fldCharType="separate"/>
          </w:r>
          <w:r>
            <w:t>195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_Toc7392 </w:instrText>
          </w:r>
          <w:r>
            <w:fldChar w:fldCharType="separate"/>
          </w:r>
          <w:r>
            <w:rPr>
              <w:rFonts w:hint="eastAsia" w:ascii="黑体" w:hAnsi="黑体" w:eastAsia="黑体" w:cs="宋体"/>
              <w:spacing w:val="22"/>
              <w:kern w:val="0"/>
            </w:rPr>
            <w:t>10</w:t>
          </w:r>
          <w:r>
            <w:rPr>
              <w:rFonts w:hint="eastAsia" w:ascii="黑体" w:hAnsi="黑体" w:eastAsia="黑体" w:cs="宋体"/>
              <w:spacing w:val="22"/>
              <w:kern w:val="0"/>
              <w:lang w:val="en-US" w:eastAsia="zh-CN"/>
            </w:rPr>
            <w:t>3</w:t>
          </w:r>
          <w:r>
            <w:rPr>
              <w:rFonts w:hint="eastAsia" w:ascii="黑体" w:hAnsi="黑体" w:eastAsia="黑体" w:cs="宋体"/>
              <w:spacing w:val="22"/>
              <w:kern w:val="0"/>
            </w:rPr>
            <w:t>：氢能煅烧热态模拟中试验证平台</w:t>
          </w:r>
          <w:r>
            <w:tab/>
          </w:r>
          <w:r>
            <w:fldChar w:fldCharType="begin"/>
          </w:r>
          <w:r>
            <w:instrText xml:space="preserve"> PAGEREF _Toc7392 \h </w:instrText>
          </w:r>
          <w:r>
            <w:fldChar w:fldCharType="separate"/>
          </w:r>
          <w:r>
            <w:t>197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_Toc20803 </w:instrText>
          </w:r>
          <w:r>
            <w:fldChar w:fldCharType="separate"/>
          </w:r>
          <w:r>
            <w:rPr>
              <w:rFonts w:hint="eastAsia" w:ascii="黑体" w:hAnsi="黑体" w:eastAsia="黑体" w:cs="宋体"/>
              <w:spacing w:val="22"/>
              <w:kern w:val="0"/>
            </w:rPr>
            <w:t>10</w:t>
          </w:r>
          <w:r>
            <w:rPr>
              <w:rFonts w:hint="eastAsia" w:ascii="黑体" w:hAnsi="黑体" w:eastAsia="黑体" w:cs="宋体"/>
              <w:spacing w:val="22"/>
              <w:kern w:val="0"/>
              <w:lang w:val="en-US" w:eastAsia="zh-CN"/>
            </w:rPr>
            <w:t>4</w:t>
          </w:r>
          <w:r>
            <w:rPr>
              <w:rFonts w:hint="eastAsia" w:ascii="黑体" w:hAnsi="黑体" w:eastAsia="黑体" w:cs="宋体"/>
              <w:spacing w:val="22"/>
              <w:kern w:val="0"/>
            </w:rPr>
            <w:t>：全氧燃烧热态模拟中试验证平台</w:t>
          </w:r>
          <w:r>
            <w:tab/>
          </w:r>
          <w:r>
            <w:fldChar w:fldCharType="begin"/>
          </w:r>
          <w:r>
            <w:instrText xml:space="preserve"> PAGEREF _Toc20803 \h </w:instrText>
          </w:r>
          <w:r>
            <w:fldChar w:fldCharType="separate"/>
          </w:r>
          <w:r>
            <w:t>199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_Toc31893 </w:instrText>
          </w:r>
          <w:r>
            <w:fldChar w:fldCharType="separate"/>
          </w:r>
          <w:r>
            <w:rPr>
              <w:rFonts w:hint="eastAsia" w:ascii="黑体" w:hAnsi="黑体" w:eastAsia="黑体" w:cs="宋体"/>
              <w:spacing w:val="22"/>
              <w:kern w:val="0"/>
            </w:rPr>
            <w:t>10</w:t>
          </w:r>
          <w:r>
            <w:rPr>
              <w:rFonts w:hint="eastAsia" w:ascii="黑体" w:hAnsi="黑体" w:eastAsia="黑体" w:cs="宋体"/>
              <w:spacing w:val="22"/>
              <w:kern w:val="0"/>
              <w:lang w:val="en-US" w:eastAsia="zh-CN"/>
            </w:rPr>
            <w:t>5</w:t>
          </w:r>
          <w:r>
            <w:rPr>
              <w:rFonts w:hint="eastAsia" w:ascii="黑体" w:hAnsi="黑体" w:eastAsia="黑体" w:cs="宋体"/>
              <w:spacing w:val="22"/>
              <w:kern w:val="0"/>
            </w:rPr>
            <w:t>：煤电固废制备低碳混凝土中试验证平台</w:t>
          </w:r>
          <w:r>
            <w:tab/>
          </w:r>
          <w:r>
            <w:fldChar w:fldCharType="begin"/>
          </w:r>
          <w:r>
            <w:instrText xml:space="preserve"> PAGEREF _Toc31893 \h </w:instrText>
          </w:r>
          <w:r>
            <w:fldChar w:fldCharType="separate"/>
          </w:r>
          <w:r>
            <w:t>201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_Toc26461 </w:instrText>
          </w:r>
          <w:r>
            <w:fldChar w:fldCharType="separate"/>
          </w:r>
          <w:r>
            <w:rPr>
              <w:rFonts w:hint="eastAsia" w:ascii="黑体" w:hAnsi="黑体" w:eastAsia="黑体" w:cs="宋体"/>
              <w:spacing w:val="22"/>
              <w:kern w:val="0"/>
            </w:rPr>
            <w:t>10</w:t>
          </w:r>
          <w:r>
            <w:rPr>
              <w:rFonts w:hint="eastAsia" w:ascii="黑体" w:hAnsi="黑体" w:eastAsia="黑体" w:cs="宋体"/>
              <w:spacing w:val="22"/>
              <w:kern w:val="0"/>
              <w:lang w:val="en-US" w:eastAsia="zh-CN"/>
            </w:rPr>
            <w:t>6</w:t>
          </w:r>
          <w:r>
            <w:rPr>
              <w:rFonts w:hint="eastAsia" w:ascii="黑体" w:hAnsi="黑体" w:eastAsia="黑体" w:cs="宋体"/>
              <w:spacing w:val="22"/>
              <w:kern w:val="0"/>
            </w:rPr>
            <w:t>：玻璃镀膜场景</w:t>
          </w:r>
          <w:r>
            <w:rPr>
              <w:rFonts w:hint="eastAsia" w:ascii="黑体" w:hAnsi="黑体" w:eastAsia="黑体" w:cs="宋体"/>
              <w:spacing w:val="22"/>
              <w:kern w:val="0"/>
              <w:lang w:val="en-US" w:eastAsia="zh-CN"/>
            </w:rPr>
            <w:t>液</w:t>
          </w:r>
          <w:r>
            <w:rPr>
              <w:rFonts w:hint="eastAsia" w:ascii="黑体" w:hAnsi="黑体" w:eastAsia="黑体" w:cs="宋体"/>
              <w:spacing w:val="22"/>
              <w:kern w:val="0"/>
            </w:rPr>
            <w:t>相辊涂中试验证平台</w:t>
          </w:r>
          <w:r>
            <w:tab/>
          </w:r>
          <w:r>
            <w:fldChar w:fldCharType="begin"/>
          </w:r>
          <w:r>
            <w:instrText xml:space="preserve"> PAGEREF _Toc26461 \h </w:instrText>
          </w:r>
          <w:r>
            <w:fldChar w:fldCharType="separate"/>
          </w:r>
          <w:r>
            <w:t>203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_Toc20030 </w:instrText>
          </w:r>
          <w:r>
            <w:fldChar w:fldCharType="separate"/>
          </w:r>
          <w:r>
            <w:rPr>
              <w:rFonts w:hint="eastAsia" w:ascii="黑体" w:hAnsi="黑体" w:eastAsia="黑体" w:cs="宋体"/>
              <w:spacing w:val="22"/>
              <w:kern w:val="0"/>
            </w:rPr>
            <w:t>10</w:t>
          </w:r>
          <w:r>
            <w:rPr>
              <w:rFonts w:hint="eastAsia" w:ascii="黑体" w:hAnsi="黑体" w:eastAsia="黑体" w:cs="宋体"/>
              <w:spacing w:val="22"/>
              <w:kern w:val="0"/>
              <w:lang w:val="en-US" w:eastAsia="zh-CN"/>
            </w:rPr>
            <w:t>7</w:t>
          </w:r>
          <w:r>
            <w:rPr>
              <w:rFonts w:hint="eastAsia" w:ascii="黑体" w:hAnsi="黑体" w:eastAsia="黑体" w:cs="宋体"/>
              <w:spacing w:val="22"/>
              <w:kern w:val="0"/>
            </w:rPr>
            <w:t>：垂直式磁控溅射镀膜中试验证平台</w:t>
          </w:r>
          <w:r>
            <w:tab/>
          </w:r>
          <w:r>
            <w:fldChar w:fldCharType="begin"/>
          </w:r>
          <w:r>
            <w:instrText xml:space="preserve"> PAGEREF _Toc20030 \h </w:instrText>
          </w:r>
          <w:r>
            <w:fldChar w:fldCharType="separate"/>
          </w:r>
          <w:r>
            <w:t>205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_Toc7068 </w:instrText>
          </w:r>
          <w:r>
            <w:fldChar w:fldCharType="separate"/>
          </w:r>
          <w:r>
            <w:rPr>
              <w:rFonts w:hint="eastAsia" w:ascii="黑体" w:hAnsi="黑体" w:eastAsia="黑体" w:cs="宋体"/>
              <w:spacing w:val="22"/>
              <w:kern w:val="0"/>
            </w:rPr>
            <w:t>10</w:t>
          </w:r>
          <w:r>
            <w:rPr>
              <w:rFonts w:hint="eastAsia" w:ascii="黑体" w:hAnsi="黑体" w:eastAsia="黑体" w:cs="宋体"/>
              <w:spacing w:val="22"/>
              <w:kern w:val="0"/>
              <w:lang w:val="en-US" w:eastAsia="zh-CN"/>
            </w:rPr>
            <w:t>8</w:t>
          </w:r>
          <w:r>
            <w:rPr>
              <w:rFonts w:hint="eastAsia" w:ascii="黑体" w:hAnsi="黑体" w:eastAsia="黑体" w:cs="宋体"/>
              <w:spacing w:val="22"/>
              <w:kern w:val="0"/>
            </w:rPr>
            <w:t>：红土镍矿冶炼中试验证平台</w:t>
          </w:r>
          <w:r>
            <w:tab/>
          </w:r>
          <w:r>
            <w:fldChar w:fldCharType="begin"/>
          </w:r>
          <w:r>
            <w:instrText xml:space="preserve"> PAGEREF _Toc7068 \h </w:instrText>
          </w:r>
          <w:r>
            <w:fldChar w:fldCharType="separate"/>
          </w:r>
          <w:r>
            <w:t>207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_Toc1646 </w:instrText>
          </w:r>
          <w:r>
            <w:fldChar w:fldCharType="separate"/>
          </w:r>
          <w:r>
            <w:rPr>
              <w:rFonts w:hint="eastAsia" w:ascii="黑体" w:hAnsi="黑体" w:eastAsia="黑体" w:cs="宋体"/>
              <w:spacing w:val="22"/>
              <w:kern w:val="0"/>
            </w:rPr>
            <w:t>10</w:t>
          </w:r>
          <w:r>
            <w:rPr>
              <w:rFonts w:hint="eastAsia" w:ascii="黑体" w:hAnsi="黑体" w:eastAsia="黑体" w:cs="宋体"/>
              <w:spacing w:val="22"/>
              <w:kern w:val="0"/>
              <w:lang w:val="en-US" w:eastAsia="zh-CN"/>
            </w:rPr>
            <w:t>9</w:t>
          </w:r>
          <w:r>
            <w:rPr>
              <w:rFonts w:hint="eastAsia" w:ascii="黑体" w:hAnsi="黑体" w:eastAsia="黑体" w:cs="宋体"/>
              <w:spacing w:val="22"/>
              <w:kern w:val="0"/>
            </w:rPr>
            <w:t>：新能源锂离子电池中试验证平台</w:t>
          </w:r>
          <w:r>
            <w:tab/>
          </w:r>
          <w:r>
            <w:fldChar w:fldCharType="begin"/>
          </w:r>
          <w:r>
            <w:instrText xml:space="preserve"> PAGEREF _Toc1646 \h </w:instrText>
          </w:r>
          <w:r>
            <w:fldChar w:fldCharType="separate"/>
          </w:r>
          <w:r>
            <w:t>209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_Toc613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10</w:t>
          </w:r>
          <w:r>
            <w:rPr>
              <w:rFonts w:hint="eastAsia" w:ascii="黑体" w:hAnsi="黑体" w:eastAsia="黑体" w:cs="宋体"/>
              <w:spacing w:val="22"/>
              <w:kern w:val="0"/>
            </w:rPr>
            <w:t>：动力电池模组系统中试验证平台</w:t>
          </w:r>
          <w:r>
            <w:tab/>
          </w:r>
          <w:r>
            <w:fldChar w:fldCharType="begin"/>
          </w:r>
          <w:r>
            <w:instrText xml:space="preserve"> PAGEREF _Toc613 \h </w:instrText>
          </w:r>
          <w:r>
            <w:fldChar w:fldCharType="separate"/>
          </w:r>
          <w:r>
            <w:t>211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_Toc31144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11</w:t>
          </w:r>
          <w:r>
            <w:rPr>
              <w:rFonts w:hint="eastAsia" w:ascii="黑体" w:hAnsi="黑体" w:eastAsia="黑体" w:cs="宋体"/>
              <w:spacing w:val="22"/>
              <w:kern w:val="0"/>
            </w:rPr>
            <w:t>：有色金属湿法冶金中试验证平台</w:t>
          </w:r>
          <w:r>
            <w:tab/>
          </w:r>
          <w:r>
            <w:fldChar w:fldCharType="begin"/>
          </w:r>
          <w:r>
            <w:instrText xml:space="preserve"> PAGEREF _Toc31144 \h </w:instrText>
          </w:r>
          <w:r>
            <w:fldChar w:fldCharType="separate"/>
          </w:r>
          <w:r>
            <w:t>213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_Toc12567 </w:instrText>
          </w:r>
          <w:r>
            <w:fldChar w:fldCharType="separate"/>
          </w:r>
          <w:r>
            <w:rPr>
              <w:rFonts w:hint="eastAsia" w:ascii="黑体" w:hAnsi="黑体" w:eastAsia="黑体" w:cs="宋体"/>
              <w:spacing w:val="22"/>
              <w:kern w:val="0"/>
            </w:rPr>
            <w:t>11</w:t>
          </w:r>
          <w:r>
            <w:rPr>
              <w:rFonts w:hint="eastAsia" w:ascii="黑体" w:hAnsi="黑体" w:eastAsia="黑体" w:cs="宋体"/>
              <w:spacing w:val="22"/>
              <w:kern w:val="0"/>
              <w:lang w:val="en-US" w:eastAsia="zh-CN"/>
            </w:rPr>
            <w:t>2</w:t>
          </w:r>
          <w:r>
            <w:rPr>
              <w:rFonts w:hint="eastAsia" w:ascii="黑体" w:hAnsi="黑体" w:eastAsia="黑体" w:cs="宋体"/>
              <w:spacing w:val="22"/>
              <w:kern w:val="0"/>
            </w:rPr>
            <w:t>：有色金属火法冶金中试验证平台</w:t>
          </w:r>
          <w:r>
            <w:tab/>
          </w:r>
          <w:r>
            <w:fldChar w:fldCharType="begin"/>
          </w:r>
          <w:r>
            <w:instrText xml:space="preserve"> PAGEREF _Toc12567 \h </w:instrText>
          </w:r>
          <w:r>
            <w:fldChar w:fldCharType="separate"/>
          </w:r>
          <w:r>
            <w:t>215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_Toc22290 </w:instrText>
          </w:r>
          <w:r>
            <w:fldChar w:fldCharType="separate"/>
          </w:r>
          <w:r>
            <w:rPr>
              <w:rFonts w:hint="eastAsia" w:ascii="黑体" w:hAnsi="黑体" w:eastAsia="黑体" w:cs="宋体"/>
              <w:spacing w:val="22"/>
              <w:kern w:val="0"/>
            </w:rPr>
            <w:t>11</w:t>
          </w:r>
          <w:r>
            <w:rPr>
              <w:rFonts w:hint="eastAsia" w:ascii="黑体" w:hAnsi="黑体" w:eastAsia="黑体" w:cs="宋体"/>
              <w:spacing w:val="22"/>
              <w:kern w:val="0"/>
              <w:lang w:val="en-US" w:eastAsia="zh-CN"/>
            </w:rPr>
            <w:t>3</w:t>
          </w:r>
          <w:r>
            <w:rPr>
              <w:rFonts w:hint="eastAsia" w:ascii="黑体" w:hAnsi="黑体" w:eastAsia="黑体" w:cs="宋体"/>
              <w:spacing w:val="22"/>
              <w:kern w:val="0"/>
            </w:rPr>
            <w:t>：贵金属循环利用中试验证平台</w:t>
          </w:r>
          <w:r>
            <w:tab/>
          </w:r>
          <w:r>
            <w:fldChar w:fldCharType="begin"/>
          </w:r>
          <w:r>
            <w:instrText xml:space="preserve"> PAGEREF _Toc22290 \h </w:instrText>
          </w:r>
          <w:r>
            <w:fldChar w:fldCharType="separate"/>
          </w:r>
          <w:r>
            <w:t>217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_Toc21628 </w:instrText>
          </w:r>
          <w:r>
            <w:fldChar w:fldCharType="separate"/>
          </w:r>
          <w:r>
            <w:rPr>
              <w:rFonts w:hint="eastAsia" w:ascii="黑体" w:hAnsi="黑体" w:eastAsia="黑体" w:cs="宋体"/>
              <w:spacing w:val="22"/>
              <w:kern w:val="0"/>
            </w:rPr>
            <w:t>11</w:t>
          </w:r>
          <w:r>
            <w:rPr>
              <w:rFonts w:hint="eastAsia" w:ascii="黑体" w:hAnsi="黑体" w:eastAsia="黑体" w:cs="宋体"/>
              <w:spacing w:val="22"/>
              <w:kern w:val="0"/>
              <w:lang w:val="en-US" w:eastAsia="zh-CN"/>
            </w:rPr>
            <w:t>4</w:t>
          </w:r>
          <w:r>
            <w:rPr>
              <w:rFonts w:hint="eastAsia" w:ascii="黑体" w:hAnsi="黑体" w:eastAsia="黑体" w:cs="宋体"/>
              <w:spacing w:val="22"/>
              <w:kern w:val="0"/>
            </w:rPr>
            <w:t>：轨道交通载运装备中试验证平台</w:t>
          </w:r>
          <w:r>
            <w:tab/>
          </w:r>
          <w:r>
            <w:fldChar w:fldCharType="begin"/>
          </w:r>
          <w:r>
            <w:instrText xml:space="preserve"> PAGEREF _Toc21628 \h </w:instrText>
          </w:r>
          <w:r>
            <w:fldChar w:fldCharType="separate"/>
          </w:r>
          <w:r>
            <w:t>219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_Toc20894 </w:instrText>
          </w:r>
          <w:r>
            <w:fldChar w:fldCharType="separate"/>
          </w:r>
          <w:r>
            <w:rPr>
              <w:rFonts w:hint="eastAsia" w:ascii="黑体" w:hAnsi="黑体" w:eastAsia="黑体" w:cs="宋体"/>
              <w:spacing w:val="22"/>
              <w:kern w:val="0"/>
            </w:rPr>
            <w:t>11</w:t>
          </w:r>
          <w:r>
            <w:rPr>
              <w:rFonts w:hint="eastAsia" w:ascii="黑体" w:hAnsi="黑体" w:eastAsia="黑体" w:cs="宋体"/>
              <w:spacing w:val="22"/>
              <w:kern w:val="0"/>
              <w:lang w:val="en-US" w:eastAsia="zh-CN"/>
            </w:rPr>
            <w:t>5</w:t>
          </w:r>
          <w:r>
            <w:rPr>
              <w:rFonts w:hint="eastAsia" w:ascii="黑体" w:hAnsi="黑体" w:eastAsia="黑体" w:cs="宋体"/>
              <w:spacing w:val="22"/>
              <w:kern w:val="0"/>
            </w:rPr>
            <w:t>：铁路移动装备火灾防控系统中试验证平台</w:t>
          </w:r>
          <w:r>
            <w:tab/>
          </w:r>
          <w:r>
            <w:fldChar w:fldCharType="begin"/>
          </w:r>
          <w:r>
            <w:instrText xml:space="preserve"> PAGEREF _Toc20894 \h </w:instrText>
          </w:r>
          <w:r>
            <w:fldChar w:fldCharType="separate"/>
          </w:r>
          <w:r>
            <w:t>221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_Toc28612 </w:instrText>
          </w:r>
          <w:r>
            <w:fldChar w:fldCharType="separate"/>
          </w:r>
          <w:r>
            <w:rPr>
              <w:rFonts w:hint="eastAsia" w:ascii="黑体" w:hAnsi="黑体" w:eastAsia="黑体" w:cs="宋体"/>
              <w:spacing w:val="22"/>
              <w:kern w:val="0"/>
            </w:rPr>
            <w:t>11</w:t>
          </w:r>
          <w:r>
            <w:rPr>
              <w:rFonts w:hint="eastAsia" w:ascii="黑体" w:hAnsi="黑体" w:eastAsia="黑体" w:cs="宋体"/>
              <w:spacing w:val="22"/>
              <w:kern w:val="0"/>
              <w:lang w:val="en-US" w:eastAsia="zh-CN"/>
            </w:rPr>
            <w:t>6</w:t>
          </w:r>
          <w:r>
            <w:rPr>
              <w:rFonts w:hint="eastAsia" w:ascii="黑体" w:hAnsi="黑体" w:eastAsia="黑体" w:cs="宋体"/>
              <w:spacing w:val="22"/>
              <w:kern w:val="0"/>
            </w:rPr>
            <w:t>：轨道交通车辆及零部件中试验证平台</w:t>
          </w:r>
          <w:r>
            <w:tab/>
          </w:r>
          <w:r>
            <w:fldChar w:fldCharType="begin"/>
          </w:r>
          <w:r>
            <w:instrText xml:space="preserve"> PAGEREF _Toc28612 \h </w:instrText>
          </w:r>
          <w:r>
            <w:fldChar w:fldCharType="separate"/>
          </w:r>
          <w:r>
            <w:t>223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_Toc13216 </w:instrText>
          </w:r>
          <w:r>
            <w:fldChar w:fldCharType="separate"/>
          </w:r>
          <w:r>
            <w:rPr>
              <w:rFonts w:hint="eastAsia" w:ascii="黑体" w:hAnsi="黑体" w:eastAsia="黑体" w:cs="宋体"/>
              <w:spacing w:val="22"/>
              <w:kern w:val="0"/>
            </w:rPr>
            <w:t>11</w:t>
          </w:r>
          <w:r>
            <w:rPr>
              <w:rFonts w:hint="eastAsia" w:ascii="黑体" w:hAnsi="黑体" w:eastAsia="黑体" w:cs="宋体"/>
              <w:spacing w:val="22"/>
              <w:kern w:val="0"/>
              <w:lang w:val="en-US" w:eastAsia="zh-CN"/>
            </w:rPr>
            <w:t>7</w:t>
          </w:r>
          <w:r>
            <w:rPr>
              <w:rFonts w:hint="eastAsia" w:ascii="黑体" w:hAnsi="黑体" w:eastAsia="黑体" w:cs="宋体"/>
              <w:spacing w:val="22"/>
              <w:kern w:val="0"/>
            </w:rPr>
            <w:t>：驱动电机用先进磁材料中试验证平台</w:t>
          </w:r>
          <w:r>
            <w:tab/>
          </w:r>
          <w:r>
            <w:fldChar w:fldCharType="begin"/>
          </w:r>
          <w:r>
            <w:instrText xml:space="preserve"> PAGEREF _Toc13216 \h </w:instrText>
          </w:r>
          <w:r>
            <w:fldChar w:fldCharType="separate"/>
          </w:r>
          <w:r>
            <w:t>225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_Toc12367 </w:instrText>
          </w:r>
          <w:r>
            <w:fldChar w:fldCharType="separate"/>
          </w:r>
          <w:r>
            <w:rPr>
              <w:rFonts w:hint="eastAsia" w:ascii="黑体" w:hAnsi="黑体" w:eastAsia="黑体" w:cs="宋体"/>
              <w:spacing w:val="22"/>
              <w:kern w:val="0"/>
            </w:rPr>
            <w:t>11</w:t>
          </w:r>
          <w:r>
            <w:rPr>
              <w:rFonts w:hint="eastAsia" w:ascii="黑体" w:hAnsi="黑体" w:eastAsia="黑体" w:cs="宋体"/>
              <w:spacing w:val="22"/>
              <w:kern w:val="0"/>
              <w:lang w:val="en-US" w:eastAsia="zh-CN"/>
            </w:rPr>
            <w:t>8</w:t>
          </w:r>
          <w:r>
            <w:rPr>
              <w:rFonts w:hint="eastAsia" w:ascii="黑体" w:hAnsi="黑体" w:eastAsia="黑体" w:cs="宋体"/>
              <w:spacing w:val="22"/>
              <w:kern w:val="0"/>
            </w:rPr>
            <w:t>：桥梁智能建造中试验证平台</w:t>
          </w:r>
          <w:r>
            <w:tab/>
          </w:r>
          <w:r>
            <w:fldChar w:fldCharType="begin"/>
          </w:r>
          <w:r>
            <w:instrText xml:space="preserve"> PAGEREF _Toc12367 \h </w:instrText>
          </w:r>
          <w:r>
            <w:fldChar w:fldCharType="separate"/>
          </w:r>
          <w:r>
            <w:t>227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_Toc14315 </w:instrText>
          </w:r>
          <w:r>
            <w:fldChar w:fldCharType="separate"/>
          </w:r>
          <w:r>
            <w:rPr>
              <w:rFonts w:hint="eastAsia" w:ascii="黑体" w:hAnsi="黑体" w:eastAsia="黑体" w:cs="宋体"/>
              <w:spacing w:val="22"/>
              <w:kern w:val="0"/>
            </w:rPr>
            <w:t>11</w:t>
          </w:r>
          <w:r>
            <w:rPr>
              <w:rFonts w:hint="eastAsia" w:ascii="黑体" w:hAnsi="黑体" w:eastAsia="黑体" w:cs="宋体"/>
              <w:spacing w:val="22"/>
              <w:kern w:val="0"/>
              <w:lang w:val="en-US" w:eastAsia="zh-CN"/>
            </w:rPr>
            <w:t>9</w:t>
          </w:r>
          <w:r>
            <w:rPr>
              <w:rFonts w:hint="eastAsia" w:ascii="黑体" w:hAnsi="黑体" w:eastAsia="黑体" w:cs="宋体"/>
              <w:spacing w:val="22"/>
              <w:kern w:val="0"/>
            </w:rPr>
            <w:t>：交通基础设施绿色建筑材料中试验证平台</w:t>
          </w:r>
          <w:r>
            <w:tab/>
          </w:r>
          <w:r>
            <w:fldChar w:fldCharType="begin"/>
          </w:r>
          <w:r>
            <w:instrText xml:space="preserve"> PAGEREF _Toc14315 \h </w:instrText>
          </w:r>
          <w:r>
            <w:fldChar w:fldCharType="separate"/>
          </w:r>
          <w:r>
            <w:t>229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_Toc25809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20</w:t>
          </w:r>
          <w:r>
            <w:rPr>
              <w:rFonts w:hint="eastAsia" w:ascii="黑体" w:hAnsi="黑体" w:eastAsia="黑体" w:cs="宋体"/>
              <w:spacing w:val="22"/>
              <w:kern w:val="0"/>
            </w:rPr>
            <w:t>：干粉类建筑材料中试验证平台</w:t>
          </w:r>
          <w:r>
            <w:tab/>
          </w:r>
          <w:r>
            <w:fldChar w:fldCharType="begin"/>
          </w:r>
          <w:r>
            <w:instrText xml:space="preserve"> PAGEREF _Toc25809 \h </w:instrText>
          </w:r>
          <w:r>
            <w:fldChar w:fldCharType="separate"/>
          </w:r>
          <w:r>
            <w:t>231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_Toc7393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21</w:t>
          </w:r>
          <w:r>
            <w:rPr>
              <w:rFonts w:hint="eastAsia" w:ascii="黑体" w:hAnsi="黑体" w:eastAsia="黑体" w:cs="宋体"/>
              <w:spacing w:val="22"/>
              <w:kern w:val="0"/>
            </w:rPr>
            <w:t>：工程结构3D打印中试验证平台</w:t>
          </w:r>
          <w:r>
            <w:tab/>
          </w:r>
          <w:r>
            <w:fldChar w:fldCharType="begin"/>
          </w:r>
          <w:r>
            <w:instrText xml:space="preserve"> PAGEREF _Toc7393 \h </w:instrText>
          </w:r>
          <w:r>
            <w:fldChar w:fldCharType="separate"/>
          </w:r>
          <w:r>
            <w:t>233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_Toc23193 </w:instrText>
          </w:r>
          <w:r>
            <w:fldChar w:fldCharType="separate"/>
          </w:r>
          <w:r>
            <w:rPr>
              <w:rFonts w:hint="eastAsia" w:ascii="黑体" w:hAnsi="黑体" w:eastAsia="黑体" w:cs="宋体"/>
              <w:spacing w:val="22"/>
              <w:kern w:val="0"/>
            </w:rPr>
            <w:t>12</w:t>
          </w:r>
          <w:r>
            <w:rPr>
              <w:rFonts w:hint="eastAsia" w:ascii="黑体" w:hAnsi="黑体" w:eastAsia="黑体" w:cs="宋体"/>
              <w:spacing w:val="22"/>
              <w:kern w:val="0"/>
              <w:lang w:val="en-US" w:eastAsia="zh-CN"/>
            </w:rPr>
            <w:t>2</w:t>
          </w:r>
          <w:r>
            <w:rPr>
              <w:rFonts w:hint="eastAsia" w:ascii="黑体" w:hAnsi="黑体" w:eastAsia="黑体" w:cs="宋体"/>
              <w:spacing w:val="22"/>
              <w:kern w:val="0"/>
            </w:rPr>
            <w:t>：港口、海岸及近海工程建设中试验证平台</w:t>
          </w:r>
          <w:r>
            <w:tab/>
          </w:r>
          <w:r>
            <w:fldChar w:fldCharType="begin"/>
          </w:r>
          <w:r>
            <w:instrText xml:space="preserve"> PAGEREF _Toc23193 \h </w:instrText>
          </w:r>
          <w:r>
            <w:fldChar w:fldCharType="separate"/>
          </w:r>
          <w:r>
            <w:t>235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_Toc18729 </w:instrText>
          </w:r>
          <w:r>
            <w:fldChar w:fldCharType="separate"/>
          </w:r>
          <w:r>
            <w:rPr>
              <w:rFonts w:hint="eastAsia" w:ascii="黑体" w:hAnsi="黑体" w:eastAsia="黑体" w:cs="宋体"/>
              <w:spacing w:val="22"/>
              <w:kern w:val="0"/>
            </w:rPr>
            <w:t>12</w:t>
          </w:r>
          <w:r>
            <w:rPr>
              <w:rFonts w:hint="eastAsia" w:ascii="黑体" w:hAnsi="黑体" w:eastAsia="黑体" w:cs="宋体"/>
              <w:spacing w:val="22"/>
              <w:kern w:val="0"/>
              <w:lang w:val="en-US" w:eastAsia="zh-CN"/>
            </w:rPr>
            <w:t>3</w:t>
          </w:r>
          <w:r>
            <w:rPr>
              <w:rFonts w:hint="eastAsia" w:ascii="黑体" w:hAnsi="黑体" w:eastAsia="黑体" w:cs="宋体"/>
              <w:spacing w:val="22"/>
              <w:kern w:val="0"/>
            </w:rPr>
            <w:t>：水环境治理与生态修复中试验证平台</w:t>
          </w:r>
          <w:r>
            <w:tab/>
          </w:r>
          <w:r>
            <w:fldChar w:fldCharType="begin"/>
          </w:r>
          <w:r>
            <w:instrText xml:space="preserve"> PAGEREF _Toc18729 \h </w:instrText>
          </w:r>
          <w:r>
            <w:fldChar w:fldCharType="separate"/>
          </w:r>
          <w:r>
            <w:t>237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_Toc14846 </w:instrText>
          </w:r>
          <w:r>
            <w:fldChar w:fldCharType="separate"/>
          </w:r>
          <w:r>
            <w:rPr>
              <w:rFonts w:hint="eastAsia" w:ascii="黑体" w:hAnsi="黑体" w:eastAsia="黑体" w:cs="宋体"/>
              <w:spacing w:val="22"/>
              <w:kern w:val="0"/>
            </w:rPr>
            <w:t>12</w:t>
          </w:r>
          <w:r>
            <w:rPr>
              <w:rFonts w:hint="eastAsia" w:ascii="黑体" w:hAnsi="黑体" w:eastAsia="黑体" w:cs="宋体"/>
              <w:spacing w:val="22"/>
              <w:kern w:val="0"/>
              <w:lang w:val="en-US" w:eastAsia="zh-CN"/>
            </w:rPr>
            <w:t>4</w:t>
          </w:r>
          <w:r>
            <w:rPr>
              <w:rFonts w:hint="eastAsia" w:ascii="黑体" w:hAnsi="黑体" w:eastAsia="黑体" w:cs="宋体"/>
              <w:spacing w:val="22"/>
              <w:kern w:val="0"/>
            </w:rPr>
            <w:t>：化学原料药公斤级中试验证平台</w:t>
          </w:r>
          <w:r>
            <w:tab/>
          </w:r>
          <w:r>
            <w:fldChar w:fldCharType="begin"/>
          </w:r>
          <w:r>
            <w:instrText xml:space="preserve"> PAGEREF _Toc14846 \h </w:instrText>
          </w:r>
          <w:r>
            <w:fldChar w:fldCharType="separate"/>
          </w:r>
          <w:r>
            <w:t>239</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_Toc22243 </w:instrText>
          </w:r>
          <w:r>
            <w:fldChar w:fldCharType="separate"/>
          </w:r>
          <w:r>
            <w:rPr>
              <w:rFonts w:hint="eastAsia" w:ascii="黑体" w:hAnsi="黑体" w:eastAsia="黑体" w:cs="宋体"/>
              <w:spacing w:val="22"/>
              <w:kern w:val="0"/>
            </w:rPr>
            <w:t>12</w:t>
          </w:r>
          <w:r>
            <w:rPr>
              <w:rFonts w:hint="eastAsia" w:ascii="黑体" w:hAnsi="黑体" w:eastAsia="黑体" w:cs="宋体"/>
              <w:spacing w:val="22"/>
              <w:kern w:val="0"/>
              <w:lang w:val="en-US" w:eastAsia="zh-CN"/>
            </w:rPr>
            <w:t>5</w:t>
          </w:r>
          <w:r>
            <w:rPr>
              <w:rFonts w:hint="eastAsia" w:ascii="黑体" w:hAnsi="黑体" w:eastAsia="黑体" w:cs="宋体"/>
              <w:spacing w:val="22"/>
              <w:kern w:val="0"/>
            </w:rPr>
            <w:t>：食品生物制造中试验证平台</w:t>
          </w:r>
          <w:r>
            <w:tab/>
          </w:r>
          <w:r>
            <w:fldChar w:fldCharType="begin"/>
          </w:r>
          <w:r>
            <w:instrText xml:space="preserve"> PAGEREF _Toc22243 \h </w:instrText>
          </w:r>
          <w:r>
            <w:fldChar w:fldCharType="separate"/>
          </w:r>
          <w:r>
            <w:t>241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_Toc828 </w:instrText>
          </w:r>
          <w:r>
            <w:fldChar w:fldCharType="separate"/>
          </w:r>
          <w:r>
            <w:rPr>
              <w:rFonts w:hint="eastAsia" w:ascii="黑体" w:hAnsi="黑体" w:eastAsia="黑体" w:cs="宋体"/>
              <w:spacing w:val="22"/>
              <w:kern w:val="0"/>
            </w:rPr>
            <w:t>12</w:t>
          </w:r>
          <w:r>
            <w:rPr>
              <w:rFonts w:hint="eastAsia" w:ascii="黑体" w:hAnsi="黑体" w:eastAsia="黑体" w:cs="宋体"/>
              <w:spacing w:val="22"/>
              <w:kern w:val="0"/>
              <w:lang w:val="en-US" w:eastAsia="zh-CN"/>
            </w:rPr>
            <w:t>6</w:t>
          </w:r>
          <w:r>
            <w:rPr>
              <w:rFonts w:hint="eastAsia" w:ascii="黑体" w:hAnsi="黑体" w:eastAsia="黑体" w:cs="宋体"/>
              <w:spacing w:val="22"/>
              <w:kern w:val="0"/>
            </w:rPr>
            <w:t>：纸基功能新材料中试验证平台</w:t>
          </w:r>
          <w:r>
            <w:tab/>
          </w:r>
          <w:r>
            <w:fldChar w:fldCharType="begin"/>
          </w:r>
          <w:r>
            <w:instrText xml:space="preserve"> PAGEREF _Toc828 \h </w:instrText>
          </w:r>
          <w:r>
            <w:fldChar w:fldCharType="separate"/>
          </w:r>
          <w:r>
            <w:t>243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_Toc16775 </w:instrText>
          </w:r>
          <w:r>
            <w:fldChar w:fldCharType="separate"/>
          </w:r>
          <w:r>
            <w:rPr>
              <w:rFonts w:hint="eastAsia" w:ascii="黑体" w:hAnsi="黑体" w:eastAsia="黑体" w:cs="宋体"/>
              <w:spacing w:val="22"/>
              <w:kern w:val="0"/>
            </w:rPr>
            <w:t>12</w:t>
          </w:r>
          <w:r>
            <w:rPr>
              <w:rFonts w:hint="eastAsia" w:ascii="黑体" w:hAnsi="黑体" w:eastAsia="黑体" w:cs="宋体"/>
              <w:spacing w:val="22"/>
              <w:kern w:val="0"/>
              <w:lang w:val="en-US" w:eastAsia="zh-CN"/>
            </w:rPr>
            <w:t>7</w:t>
          </w:r>
          <w:r>
            <w:rPr>
              <w:rFonts w:hint="eastAsia" w:ascii="黑体" w:hAnsi="黑体" w:eastAsia="黑体" w:cs="宋体"/>
              <w:spacing w:val="22"/>
              <w:kern w:val="0"/>
            </w:rPr>
            <w:t>：表面活性剂技术中试验证平台</w:t>
          </w:r>
          <w:r>
            <w:tab/>
          </w:r>
          <w:r>
            <w:fldChar w:fldCharType="begin"/>
          </w:r>
          <w:r>
            <w:instrText xml:space="preserve"> PAGEREF _Toc16775 \h </w:instrText>
          </w:r>
          <w:r>
            <w:fldChar w:fldCharType="separate"/>
          </w:r>
          <w:r>
            <w:t>244</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_Toc5968 </w:instrText>
          </w:r>
          <w:r>
            <w:fldChar w:fldCharType="separate"/>
          </w:r>
          <w:r>
            <w:rPr>
              <w:rFonts w:hint="eastAsia" w:ascii="黑体" w:hAnsi="黑体" w:eastAsia="黑体" w:cs="宋体"/>
              <w:spacing w:val="22"/>
              <w:kern w:val="0"/>
            </w:rPr>
            <w:t>12</w:t>
          </w:r>
          <w:r>
            <w:rPr>
              <w:rFonts w:hint="eastAsia" w:ascii="黑体" w:hAnsi="黑体" w:eastAsia="黑体" w:cs="宋体"/>
              <w:spacing w:val="22"/>
              <w:kern w:val="0"/>
              <w:lang w:val="en-US" w:eastAsia="zh-CN"/>
            </w:rPr>
            <w:t>8</w:t>
          </w:r>
          <w:r>
            <w:rPr>
              <w:rFonts w:hint="eastAsia" w:ascii="黑体" w:hAnsi="黑体" w:eastAsia="黑体" w:cs="宋体"/>
              <w:spacing w:val="22"/>
              <w:kern w:val="0"/>
            </w:rPr>
            <w:t>：城镇污水处理与资源化利用中试验证平台</w:t>
          </w:r>
          <w:r>
            <w:tab/>
          </w:r>
          <w:r>
            <w:fldChar w:fldCharType="begin"/>
          </w:r>
          <w:r>
            <w:instrText xml:space="preserve"> PAGEREF _Toc5968 \h </w:instrText>
          </w:r>
          <w:r>
            <w:fldChar w:fldCharType="separate"/>
          </w:r>
          <w:r>
            <w:t>246</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_Toc5091 </w:instrText>
          </w:r>
          <w:r>
            <w:fldChar w:fldCharType="separate"/>
          </w:r>
          <w:r>
            <w:rPr>
              <w:rFonts w:hint="eastAsia" w:ascii="黑体" w:hAnsi="黑体" w:eastAsia="黑体" w:cs="宋体"/>
              <w:spacing w:val="22"/>
              <w:kern w:val="0"/>
            </w:rPr>
            <w:t>12</w:t>
          </w:r>
          <w:r>
            <w:rPr>
              <w:rFonts w:hint="eastAsia" w:ascii="黑体" w:hAnsi="黑体" w:eastAsia="黑体" w:cs="宋体"/>
              <w:spacing w:val="22"/>
              <w:kern w:val="0"/>
              <w:lang w:val="en-US" w:eastAsia="zh-CN"/>
            </w:rPr>
            <w:t>9</w:t>
          </w:r>
          <w:r>
            <w:rPr>
              <w:rFonts w:hint="eastAsia" w:ascii="黑体" w:hAnsi="黑体" w:eastAsia="黑体" w:cs="宋体"/>
              <w:spacing w:val="22"/>
              <w:kern w:val="0"/>
            </w:rPr>
            <w:t>：水电工程水生态保护技术中试验证平台</w:t>
          </w:r>
          <w:r>
            <w:tab/>
          </w:r>
          <w:r>
            <w:fldChar w:fldCharType="begin"/>
          </w:r>
          <w:r>
            <w:instrText xml:space="preserve"> PAGEREF _Toc5091 \h </w:instrText>
          </w:r>
          <w:r>
            <w:fldChar w:fldCharType="separate"/>
          </w:r>
          <w:r>
            <w:t>248</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_Toc21648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30</w:t>
          </w:r>
          <w:r>
            <w:rPr>
              <w:rFonts w:hint="eastAsia" w:ascii="黑体" w:hAnsi="黑体" w:eastAsia="黑体" w:cs="宋体"/>
              <w:spacing w:val="22"/>
              <w:kern w:val="0"/>
            </w:rPr>
            <w:t>：压缩空气储能用新型熔盐中试验证平台</w:t>
          </w:r>
          <w:r>
            <w:tab/>
          </w:r>
          <w:r>
            <w:fldChar w:fldCharType="begin"/>
          </w:r>
          <w:r>
            <w:instrText xml:space="preserve"> PAGEREF _Toc21648 \h </w:instrText>
          </w:r>
          <w:r>
            <w:fldChar w:fldCharType="separate"/>
          </w:r>
          <w:r>
            <w:t>250</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_Toc7882 </w:instrText>
          </w:r>
          <w:r>
            <w:fldChar w:fldCharType="separate"/>
          </w:r>
          <w:r>
            <w:rPr>
              <w:rFonts w:hint="eastAsia" w:ascii="黑体" w:hAnsi="黑体" w:eastAsia="黑体" w:cs="宋体"/>
              <w:spacing w:val="22"/>
              <w:kern w:val="0"/>
            </w:rPr>
            <w:t>1</w:t>
          </w:r>
          <w:r>
            <w:rPr>
              <w:rFonts w:hint="eastAsia" w:ascii="黑体" w:hAnsi="黑体" w:eastAsia="黑体" w:cs="宋体"/>
              <w:spacing w:val="22"/>
              <w:kern w:val="0"/>
              <w:lang w:val="en-US" w:eastAsia="zh-CN"/>
            </w:rPr>
            <w:t>31</w:t>
          </w:r>
          <w:r>
            <w:rPr>
              <w:rFonts w:hint="eastAsia" w:ascii="黑体" w:hAnsi="黑体" w:eastAsia="黑体" w:cs="宋体"/>
              <w:spacing w:val="22"/>
              <w:kern w:val="0"/>
            </w:rPr>
            <w:t>：大型碱性电解水制氢机组稳暂态特性中试验证平台</w:t>
          </w:r>
          <w:r>
            <w:tab/>
          </w:r>
          <w:r>
            <w:fldChar w:fldCharType="begin"/>
          </w:r>
          <w:r>
            <w:instrText xml:space="preserve"> PAGEREF _Toc7882 \h </w:instrText>
          </w:r>
          <w:r>
            <w:fldChar w:fldCharType="separate"/>
          </w:r>
          <w:r>
            <w:t>251</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_Toc19722 </w:instrText>
          </w:r>
          <w:r>
            <w:fldChar w:fldCharType="separate"/>
          </w:r>
          <w:r>
            <w:rPr>
              <w:rFonts w:hint="eastAsia" w:ascii="黑体" w:hAnsi="黑体" w:eastAsia="黑体" w:cs="宋体"/>
              <w:spacing w:val="22"/>
              <w:kern w:val="0"/>
            </w:rPr>
            <w:t>13</w:t>
          </w:r>
          <w:r>
            <w:rPr>
              <w:rFonts w:hint="eastAsia" w:ascii="黑体" w:hAnsi="黑体" w:eastAsia="黑体" w:cs="宋体"/>
              <w:spacing w:val="22"/>
              <w:kern w:val="0"/>
              <w:lang w:val="en-US" w:eastAsia="zh-CN"/>
            </w:rPr>
            <w:t>2</w:t>
          </w:r>
          <w:r>
            <w:rPr>
              <w:rFonts w:hint="eastAsia" w:ascii="黑体" w:hAnsi="黑体" w:eastAsia="黑体" w:cs="宋体"/>
              <w:spacing w:val="22"/>
              <w:kern w:val="0"/>
            </w:rPr>
            <w:t>：输配电装备中试验证平台</w:t>
          </w:r>
          <w:r>
            <w:tab/>
          </w:r>
          <w:r>
            <w:fldChar w:fldCharType="begin"/>
          </w:r>
          <w:r>
            <w:instrText xml:space="preserve"> PAGEREF _Toc19722 \h </w:instrText>
          </w:r>
          <w:r>
            <w:fldChar w:fldCharType="separate"/>
          </w:r>
          <w:r>
            <w:t>253</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_Toc18032 </w:instrText>
          </w:r>
          <w:r>
            <w:fldChar w:fldCharType="separate"/>
          </w:r>
          <w:r>
            <w:rPr>
              <w:rFonts w:hint="eastAsia" w:ascii="黑体" w:hAnsi="黑体" w:eastAsia="黑体" w:cs="宋体"/>
              <w:spacing w:val="22"/>
              <w:kern w:val="0"/>
            </w:rPr>
            <w:t>13</w:t>
          </w:r>
          <w:r>
            <w:rPr>
              <w:rFonts w:hint="eastAsia" w:ascii="黑体" w:hAnsi="黑体" w:eastAsia="黑体" w:cs="宋体"/>
              <w:spacing w:val="22"/>
              <w:kern w:val="0"/>
              <w:lang w:val="en-US" w:eastAsia="zh-CN"/>
            </w:rPr>
            <w:t>3</w:t>
          </w:r>
          <w:r>
            <w:rPr>
              <w:rFonts w:hint="eastAsia" w:ascii="黑体" w:hAnsi="黑体" w:eastAsia="黑体" w:cs="宋体"/>
              <w:spacing w:val="22"/>
              <w:kern w:val="0"/>
            </w:rPr>
            <w:t>：移动源节能环保关键材料中试验证平台</w:t>
          </w:r>
          <w:r>
            <w:tab/>
          </w:r>
          <w:r>
            <w:fldChar w:fldCharType="begin"/>
          </w:r>
          <w:r>
            <w:instrText xml:space="preserve"> PAGEREF _Toc18032 \h </w:instrText>
          </w:r>
          <w:r>
            <w:fldChar w:fldCharType="separate"/>
          </w:r>
          <w:r>
            <w:t>255</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begin"/>
          </w:r>
          <w:r>
            <w:instrText xml:space="preserve"> HYPERLINK \l _Toc3323 </w:instrText>
          </w:r>
          <w:r>
            <w:fldChar w:fldCharType="separate"/>
          </w:r>
          <w:r>
            <w:rPr>
              <w:rFonts w:hint="eastAsia" w:ascii="黑体" w:hAnsi="黑体" w:eastAsia="黑体" w:cs="宋体"/>
              <w:spacing w:val="22"/>
              <w:kern w:val="0"/>
            </w:rPr>
            <w:t>13</w:t>
          </w:r>
          <w:r>
            <w:rPr>
              <w:rFonts w:hint="eastAsia" w:ascii="黑体" w:hAnsi="黑体" w:eastAsia="黑体" w:cs="宋体"/>
              <w:spacing w:val="22"/>
              <w:kern w:val="0"/>
              <w:lang w:val="en-US" w:eastAsia="zh-CN"/>
            </w:rPr>
            <w:t>4</w:t>
          </w:r>
          <w:r>
            <w:rPr>
              <w:rFonts w:hint="eastAsia" w:ascii="黑体" w:hAnsi="黑体" w:eastAsia="黑体" w:cs="宋体"/>
              <w:spacing w:val="22"/>
              <w:kern w:val="0"/>
            </w:rPr>
            <w:t>：新能源汽车整车及零部件中试验证平台</w:t>
          </w:r>
          <w:r>
            <w:tab/>
          </w:r>
          <w:r>
            <w:fldChar w:fldCharType="begin"/>
          </w:r>
          <w:r>
            <w:instrText xml:space="preserve"> PAGEREF _Toc3323 \h </w:instrText>
          </w:r>
          <w:r>
            <w:fldChar w:fldCharType="separate"/>
          </w:r>
          <w:r>
            <w:t>257</w:t>
          </w:r>
          <w:r>
            <w:fldChar w:fldCharType="end"/>
          </w:r>
          <w:r>
            <w:fldChar w:fldCharType="end"/>
          </w:r>
        </w:p>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textAlignment w:val="auto"/>
          </w:pPr>
          <w:r>
            <w:fldChar w:fldCharType="end"/>
          </w:r>
          <w:bookmarkStart w:id="0" w:name="_Toc1208765094"/>
          <w:bookmarkStart w:id="1" w:name="_Toc1104417122"/>
          <w:bookmarkStart w:id="2" w:name="_Toc2195"/>
          <w:bookmarkStart w:id="3" w:name="_Toc27416"/>
          <w:bookmarkStart w:id="4" w:name="_Toc31243"/>
          <w:bookmarkStart w:id="5" w:name="_Toc26165"/>
          <w:bookmarkStart w:id="6" w:name="_Toc31315"/>
          <w:bookmarkStart w:id="7" w:name="_Toc15969"/>
          <w:bookmarkStart w:id="8" w:name="_Toc2094887525"/>
          <w:bookmarkStart w:id="9" w:name="_Toc1727733167"/>
          <w:bookmarkStart w:id="10" w:name="_Toc20119"/>
          <w:bookmarkStart w:id="11" w:name="_Toc7520"/>
        </w:p>
      </w:sdtContent>
    </w:sdt>
    <w:p>
      <w:pPr>
        <w:pStyle w:val="12"/>
        <w:keepNext w:val="0"/>
        <w:keepLines w:val="0"/>
        <w:pageBreakBefore w:val="0"/>
        <w:widowControl w:val="0"/>
        <w:tabs>
          <w:tab w:val="right" w:leader="dot" w:pos="8306"/>
        </w:tabs>
        <w:kinsoku/>
        <w:wordWrap/>
        <w:overflowPunct/>
        <w:topLinePunct w:val="0"/>
        <w:autoSpaceDE/>
        <w:autoSpaceDN/>
        <w:bidi w:val="0"/>
        <w:adjustRightInd/>
        <w:snapToGrid/>
        <w:spacing w:after="0" w:line="520" w:lineRule="exact"/>
        <w:jc w:val="center"/>
        <w:textAlignment w:val="auto"/>
        <w:rPr>
          <w:rFonts w:hint="eastAsia" w:ascii="黑体" w:hAnsi="黑体" w:eastAsia="黑体" w:cs="宋体"/>
          <w:b/>
          <w:spacing w:val="22"/>
          <w:kern w:val="0"/>
          <w:sz w:val="44"/>
        </w:rPr>
        <w:sectPr>
          <w:footerReference r:id="rId11" w:type="default"/>
          <w:pgSz w:w="11906" w:h="16838"/>
          <w:pgMar w:top="1440" w:right="1800" w:bottom="1440" w:left="1800" w:header="851" w:footer="992" w:gutter="0"/>
          <w:pgNumType w:fmt="upperRoman" w:start="1"/>
          <w:cols w:space="425" w:num="1"/>
          <w:docGrid w:type="lines" w:linePitch="312" w:charSpace="0"/>
        </w:sectPr>
      </w:pPr>
    </w:p>
    <w:p>
      <w:pPr>
        <w:keepNext/>
        <w:keepLines/>
        <w:pageBreakBefore w:val="0"/>
        <w:widowControl w:val="0"/>
        <w:kinsoku/>
        <w:wordWrap/>
        <w:overflowPunct/>
        <w:topLinePunct w:val="0"/>
        <w:autoSpaceDE/>
        <w:autoSpaceDN/>
        <w:bidi w:val="0"/>
        <w:adjustRightInd/>
        <w:snapToGrid/>
        <w:spacing w:after="0" w:line="520" w:lineRule="exact"/>
        <w:ind w:left="0" w:leftChars="0"/>
        <w:jc w:val="center"/>
        <w:textAlignment w:val="auto"/>
        <w:outlineLvl w:val="0"/>
        <w:rPr>
          <w:rFonts w:hint="eastAsia" w:ascii="黑体" w:hAnsi="黑体" w:eastAsia="黑体" w:cs="宋体"/>
          <w:b/>
          <w:spacing w:val="22"/>
          <w:kern w:val="0"/>
          <w:sz w:val="44"/>
          <w:lang w:val="en-US" w:eastAsia="zh-CN"/>
        </w:rPr>
      </w:pPr>
      <w:bookmarkStart w:id="12" w:name="_Toc21635"/>
      <w:r>
        <w:rPr>
          <w:rFonts w:hint="eastAsia" w:ascii="黑体" w:hAnsi="黑体" w:eastAsia="黑体" w:cs="宋体"/>
          <w:b/>
          <w:spacing w:val="22"/>
          <w:kern w:val="0"/>
          <w:sz w:val="44"/>
          <w:lang w:val="en-US" w:eastAsia="zh-CN"/>
        </w:rPr>
        <w:t>1：安全检测技术应用产品</w:t>
      </w:r>
      <w:bookmarkStart w:id="13" w:name="_Toc1395445345"/>
      <w:r>
        <w:rPr>
          <w:rFonts w:hint="eastAsia" w:ascii="黑体" w:hAnsi="黑体" w:eastAsia="黑体" w:cs="宋体"/>
          <w:b/>
          <w:spacing w:val="22"/>
          <w:kern w:val="0"/>
          <w:sz w:val="44"/>
          <w:lang w:val="en-US" w:eastAsia="zh-CN"/>
        </w:rPr>
        <w:br w:type="textWrapping"/>
      </w:r>
      <w:r>
        <w:rPr>
          <w:rFonts w:hint="eastAsia" w:ascii="黑体" w:hAnsi="黑体" w:eastAsia="黑体" w:cs="宋体"/>
          <w:b/>
          <w:spacing w:val="22"/>
          <w:kern w:val="0"/>
          <w:sz w:val="44"/>
          <w:lang w:val="en-US" w:eastAsia="zh-CN"/>
        </w:rPr>
        <w:t>中试验证平台</w:t>
      </w:r>
      <w:bookmarkEnd w:id="12"/>
      <w:bookmarkEnd w:id="13"/>
    </w:p>
    <w:p>
      <w:pPr>
        <w:keepNext/>
        <w:keepLines/>
        <w:pageBreakBefore w:val="0"/>
        <w:widowControl w:val="0"/>
        <w:kinsoku/>
        <w:wordWrap/>
        <w:overflowPunct/>
        <w:topLinePunct w:val="0"/>
        <w:autoSpaceDE/>
        <w:autoSpaceDN/>
        <w:bidi w:val="0"/>
        <w:adjustRightInd/>
        <w:snapToGrid/>
        <w:spacing w:after="0" w:line="520" w:lineRule="exact"/>
        <w:ind w:left="0" w:leftChars="0"/>
        <w:jc w:val="center"/>
        <w:textAlignment w:val="auto"/>
        <w:outlineLvl w:val="9"/>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lang w:eastAsia="zh-CN"/>
        </w:rPr>
        <w:t>中国核工业集团有限公司</w:t>
      </w:r>
      <w:r>
        <w:rPr>
          <w:rFonts w:ascii="黑体" w:hAnsi="黑体" w:eastAsia="黑体" w:cs="黑体"/>
          <w:b/>
          <w:sz w:val="32"/>
          <w:szCs w:val="32"/>
        </w:rPr>
        <w:t>）</w:t>
      </w:r>
    </w:p>
    <w:p>
      <w:pPr>
        <w:keepNext/>
        <w:numPr>
          <w:ilvl w:val="0"/>
          <w:numId w:val="1"/>
        </w:numPr>
        <w:kinsoku/>
        <w:wordWrap/>
        <w:overflowPunct/>
        <w:topLinePunct w:val="0"/>
        <w:autoSpaceDE w:val="0"/>
        <w:autoSpaceDN w:val="0"/>
        <w:bidi w:val="0"/>
        <w:adjustRightInd w:val="0"/>
        <w:spacing w:after="0" w:line="520" w:lineRule="exact"/>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eepLines w:val="0"/>
        <w:pageBreakBefore w:val="0"/>
        <w:widowControl w:val="0"/>
        <w:kinsoku/>
        <w:wordWrap/>
        <w:overflowPunct/>
        <w:topLinePunct w:val="0"/>
        <w:bidi w:val="0"/>
        <w:snapToGrid w:val="0"/>
        <w:spacing w:after="0" w:line="520" w:lineRule="exact"/>
        <w:ind w:left="0" w:leftChars="0" w:firstLine="56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安全检测</w:t>
      </w:r>
      <w:r>
        <w:rPr>
          <w:rFonts w:hint="eastAsia" w:ascii="仿宋" w:hAnsi="仿宋" w:eastAsia="仿宋" w:cs="仿宋"/>
          <w:color w:val="000000" w:themeColor="text1"/>
          <w:sz w:val="28"/>
          <w:lang w:val="en-US" w:eastAsia="zh-CN"/>
          <w14:textFill>
            <w14:solidFill>
              <w14:schemeClr w14:val="tx1"/>
            </w14:solidFill>
          </w14:textFill>
        </w:rPr>
        <w:t>技术应用</w:t>
      </w:r>
      <w:r>
        <w:rPr>
          <w:rFonts w:hint="eastAsia" w:ascii="仿宋" w:hAnsi="仿宋" w:eastAsia="仿宋" w:cs="仿宋"/>
          <w:color w:val="000000" w:themeColor="text1"/>
          <w:sz w:val="28"/>
          <w14:textFill>
            <w14:solidFill>
              <w14:schemeClr w14:val="tx1"/>
            </w14:solidFill>
          </w14:textFill>
        </w:rPr>
        <w:t>产品中试验证平台是面向安检领域关键技术开发应用的全方位的研究设计、生产、测试验证平台。</w:t>
      </w:r>
    </w:p>
    <w:p>
      <w:pPr>
        <w:pStyle w:val="2"/>
        <w:keepLines w:val="0"/>
        <w:pageBreakBefore w:val="0"/>
        <w:widowControl w:val="0"/>
        <w:kinsoku/>
        <w:wordWrap/>
        <w:overflowPunct/>
        <w:topLinePunct w:val="0"/>
        <w:bidi w:val="0"/>
        <w:snapToGrid w:val="0"/>
        <w:spacing w:after="0" w:line="520" w:lineRule="exact"/>
        <w:ind w:left="0" w:leftChars="0" w:firstLine="560"/>
        <w:rPr>
          <w:rFonts w:ascii="Times New Roman" w:hAnsi="Times New Roman" w:eastAsia="仿宋_GB2312" w:cstheme="minorBidi"/>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服务资质，拥有加速管测试平台、工业直线CT检测系统研发试验平台和环境与可靠性试验等50余套专用中试放大及检测设备，用于9MeV能量的电子加速器、15MeV能量以下辐照加速器的设计及调试、6MeV能量以下的辐射成像技术研究，双能双视角成像、CT成像的相关实验及工程化验证、毫米波成像探测类产品研发。</w:t>
      </w:r>
      <w:r>
        <w:rPr>
          <w:rFonts w:hint="eastAsia" w:ascii="仿宋" w:hAnsi="仿宋" w:eastAsia="仿宋" w:cs="仿宋"/>
          <w:color w:val="000000" w:themeColor="text1"/>
          <w:sz w:val="28"/>
          <w:lang w:val="en-US" w:eastAsia="zh-CN"/>
          <w14:textFill>
            <w14:solidFill>
              <w14:schemeClr w14:val="tx1"/>
            </w14:solidFill>
          </w14:textFill>
        </w:rPr>
        <w:t>平台</w:t>
      </w:r>
      <w:r>
        <w:rPr>
          <w:rFonts w:hint="eastAsia" w:ascii="仿宋" w:hAnsi="仿宋" w:eastAsia="仿宋" w:cs="仿宋"/>
          <w:color w:val="000000" w:themeColor="text1"/>
          <w:sz w:val="28"/>
          <w14:textFill>
            <w14:solidFill>
              <w14:schemeClr w14:val="tx1"/>
            </w14:solidFill>
          </w14:textFill>
        </w:rPr>
        <w:t>配备了单双能成像、中子成像、辐照研制以及环境与可靠性试验和辐射防护检测等实验设施</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可为安全检测领域技术应用产品研发、工艺实验研究、可靠性提升等提供有力的试验检测服务。</w:t>
      </w:r>
    </w:p>
    <w:p>
      <w:pPr>
        <w:keepNext/>
        <w:numPr>
          <w:ilvl w:val="0"/>
          <w:numId w:val="1"/>
        </w:numPr>
        <w:kinsoku/>
        <w:wordWrap/>
        <w:overflowPunct/>
        <w:topLinePunct w:val="0"/>
        <w:autoSpaceDE w:val="0"/>
        <w:autoSpaceDN w:val="0"/>
        <w:bidi w:val="0"/>
        <w:adjustRightInd w:val="0"/>
        <w:spacing w:after="0" w:line="520" w:lineRule="exact"/>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hint="eastAsia"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（一）辐射成像、中子成像、矿石分选无损检测技术熟化</w:t>
      </w:r>
    </w:p>
    <w:p>
      <w:pPr>
        <w:pStyle w:val="2"/>
        <w:keepLines w:val="0"/>
        <w:pageBreakBefore w:val="0"/>
        <w:widowControl w:val="0"/>
        <w:numPr>
          <w:ilvl w:val="0"/>
          <w:numId w:val="2"/>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加速管测试平台：6MeV/9MeV/15MeV</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numPr>
          <w:ilvl w:val="0"/>
          <w:numId w:val="2"/>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剂量验证</w:t>
      </w:r>
      <w:r>
        <w:rPr>
          <w:rFonts w:hint="eastAsia" w:ascii="仿宋" w:hAnsi="仿宋" w:eastAsia="仿宋" w:cs="仿宋"/>
          <w:color w:val="000000" w:themeColor="text1"/>
          <w:sz w:val="28"/>
          <w:highlight w:val="none"/>
          <w14:textFill>
            <w14:solidFill>
              <w14:schemeClr w14:val="tx1"/>
            </w14:solidFill>
          </w14:textFill>
        </w:rPr>
        <w:t>：线性度1～999</w:t>
      </w:r>
      <w:r>
        <w:rPr>
          <w:rFonts w:hint="eastAsia" w:ascii="仿宋" w:hAnsi="仿宋" w:eastAsia="仿宋" w:cs="仿宋"/>
          <w:color w:val="000000" w:themeColor="text1"/>
          <w:sz w:val="28"/>
          <w:highlight w:val="none"/>
          <w:lang w:eastAsia="zh-CN"/>
          <w14:textFill>
            <w14:solidFill>
              <w14:schemeClr w14:val="tx1"/>
            </w14:solidFill>
          </w14:textFill>
        </w:rPr>
        <w:t>，</w:t>
      </w:r>
      <w:r>
        <w:rPr>
          <w:rFonts w:hint="eastAsia" w:ascii="仿宋" w:hAnsi="仿宋" w:eastAsia="仿宋" w:cs="仿宋"/>
          <w:color w:val="000000" w:themeColor="text1"/>
          <w:sz w:val="28"/>
          <w:highlight w:val="none"/>
          <w14:textFill>
            <w14:solidFill>
              <w14:schemeClr w14:val="tx1"/>
            </w14:solidFill>
          </w14:textFill>
        </w:rPr>
        <w:t>MU≤1%，旋转</w:t>
      </w:r>
      <w:r>
        <w:rPr>
          <w:rFonts w:hint="eastAsia" w:ascii="仿宋" w:hAnsi="仿宋" w:eastAsia="仿宋" w:cs="仿宋"/>
          <w:color w:val="000000" w:themeColor="text1"/>
          <w:sz w:val="28"/>
          <w14:textFill>
            <w14:solidFill>
              <w14:schemeClr w14:val="tx1"/>
            </w14:solidFill>
          </w14:textFill>
        </w:rPr>
        <w:t>照射稳定性±1%</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numPr>
          <w:ilvl w:val="0"/>
          <w:numId w:val="2"/>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辐射防护：主防护墙泄漏辐射量≤0.1%原射线剂量，三级互锁机制门联锁</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numPr>
          <w:ilvl w:val="0"/>
          <w:numId w:val="2"/>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环境控制：真空度≤10</w:t>
      </w:r>
      <w:r>
        <w:rPr>
          <w:rFonts w:hint="eastAsia" w:ascii="仿宋" w:hAnsi="仿宋" w:eastAsia="仿宋" w:cs="仿宋"/>
          <w:color w:val="000000" w:themeColor="text1"/>
          <w:sz w:val="28"/>
          <w:vertAlign w:val="superscript"/>
          <w:lang w:val="en-US" w:eastAsia="zh-CN"/>
          <w14:textFill>
            <w14:solidFill>
              <w14:schemeClr w14:val="tx1"/>
            </w14:solidFill>
          </w14:textFill>
        </w:rPr>
        <w:t>-6</w:t>
      </w:r>
      <w:r>
        <w:rPr>
          <w:rFonts w:hint="eastAsia" w:ascii="仿宋" w:hAnsi="仿宋" w:eastAsia="仿宋" w:cs="仿宋"/>
          <w:color w:val="000000" w:themeColor="text1"/>
          <w:sz w:val="28"/>
          <w:lang w:eastAsia="zh-CN"/>
          <w14:textFill>
            <w14:solidFill>
              <w14:schemeClr w14:val="tx1"/>
            </w14:solidFill>
          </w14:textFill>
        </w:rPr>
        <w:t>Torr。</w:t>
      </w:r>
    </w:p>
    <w:p>
      <w:pPr>
        <w:pStyle w:val="2"/>
        <w:kinsoku/>
        <w:wordWrap/>
        <w:overflowPunct/>
        <w:topLinePunct w:val="0"/>
        <w:bidi w:val="0"/>
        <w:snapToGrid w:val="0"/>
        <w:spacing w:after="0" w:line="520" w:lineRule="exact"/>
        <w:ind w:firstLine="571"/>
        <w:rPr>
          <w:rFonts w:hint="eastAsia"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（二）安全检查产品电离辐射检测性能验证</w:t>
      </w:r>
    </w:p>
    <w:p>
      <w:pPr>
        <w:pStyle w:val="2"/>
        <w:keepLines w:val="0"/>
        <w:pageBreakBefore w:val="0"/>
        <w:widowControl w:val="0"/>
        <w:numPr>
          <w:ilvl w:val="0"/>
          <w:numId w:val="3"/>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辐射计量：范围0.6mGy/min～2800Gy/min，偏差≤10%</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numPr>
          <w:ilvl w:val="0"/>
          <w:numId w:val="3"/>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α、β射线表面污染：10μR/h～10000R/h</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1μR～1000R</w:t>
      </w:r>
      <w:r>
        <w:rPr>
          <w:rFonts w:hint="eastAsia" w:ascii="仿宋" w:hAnsi="仿宋" w:eastAsia="仿宋" w:cs="仿宋"/>
          <w:color w:val="000000" w:themeColor="text1"/>
          <w:sz w:val="28"/>
          <w:lang w:eastAsia="zh-CN"/>
          <w14:textFill>
            <w14:solidFill>
              <w14:schemeClr w14:val="tx1"/>
            </w14:solidFill>
          </w14:textFill>
        </w:rPr>
        <w:t>。</w:t>
      </w:r>
    </w:p>
    <w:p>
      <w:pPr>
        <w:pStyle w:val="2"/>
        <w:kinsoku/>
        <w:wordWrap/>
        <w:overflowPunct/>
        <w:topLinePunct w:val="0"/>
        <w:bidi w:val="0"/>
        <w:snapToGrid w:val="0"/>
        <w:spacing w:after="0" w:line="520" w:lineRule="exact"/>
        <w:ind w:firstLine="571"/>
        <w:rPr>
          <w:rFonts w:hint="eastAsia"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（三）安全检查产品及其核心部件环境适应性及可靠性验证</w:t>
      </w:r>
    </w:p>
    <w:p>
      <w:pPr>
        <w:pStyle w:val="2"/>
        <w:keepLines w:val="0"/>
        <w:pageBreakBefore w:val="0"/>
        <w:widowControl w:val="0"/>
        <w:numPr>
          <w:ilvl w:val="0"/>
          <w:numId w:val="4"/>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气候环境测试平台参数</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工作室尺寸：3500mm×7000mm×3000mm（深×宽×高）</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温度范围：-70℃～150℃</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温度波动度：≤±0.5℃</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温度均匀度：≤2℃</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温度偏差：≤±2℃</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湿度范围：20</w:t>
      </w:r>
      <w:r>
        <w:rPr>
          <w:rFonts w:hint="eastAsia" w:ascii="仿宋" w:hAnsi="仿宋" w:eastAsia="仿宋" w:cs="仿宋"/>
          <w:color w:val="000000" w:themeColor="text1"/>
          <w:sz w:val="28"/>
          <w:lang w:eastAsia="zh-CN"/>
          <w14:textFill>
            <w14:solidFill>
              <w14:schemeClr w14:val="tx1"/>
            </w14:solidFill>
          </w14:textFill>
        </w:rPr>
        <w:t>%RH</w:t>
      </w:r>
      <w:r>
        <w:rPr>
          <w:rFonts w:hint="eastAsia" w:ascii="仿宋" w:hAnsi="仿宋" w:eastAsia="仿宋" w:cs="仿宋"/>
          <w:color w:val="000000" w:themeColor="text1"/>
          <w:sz w:val="28"/>
          <w14:textFill>
            <w14:solidFill>
              <w14:schemeClr w14:val="tx1"/>
            </w14:solidFill>
          </w14:textFill>
        </w:rPr>
        <w:t>～98</w:t>
      </w:r>
      <w:r>
        <w:rPr>
          <w:rFonts w:hint="eastAsia" w:ascii="仿宋" w:hAnsi="仿宋" w:eastAsia="仿宋" w:cs="仿宋"/>
          <w:color w:val="000000" w:themeColor="text1"/>
          <w:sz w:val="28"/>
          <w:lang w:eastAsia="zh-CN"/>
          <w14:textFill>
            <w14:solidFill>
              <w14:schemeClr w14:val="tx1"/>
            </w14:solidFill>
          </w14:textFill>
        </w:rPr>
        <w:t>%RH；</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湿度偏差：±3</w:t>
      </w:r>
      <w:r>
        <w:rPr>
          <w:rFonts w:hint="eastAsia" w:ascii="仿宋" w:hAnsi="仿宋" w:eastAsia="仿宋" w:cs="仿宋"/>
          <w:color w:val="000000" w:themeColor="text1"/>
          <w:sz w:val="28"/>
          <w:lang w:eastAsia="zh-CN"/>
          <w14:textFill>
            <w14:solidFill>
              <w14:schemeClr w14:val="tx1"/>
            </w14:solidFill>
          </w14:textFill>
        </w:rPr>
        <w:t>%RH。</w:t>
      </w:r>
    </w:p>
    <w:p>
      <w:pPr>
        <w:pStyle w:val="2"/>
        <w:keepLines w:val="0"/>
        <w:pageBreakBefore w:val="0"/>
        <w:widowControl w:val="0"/>
        <w:numPr>
          <w:ilvl w:val="0"/>
          <w:numId w:val="4"/>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机械力学环境测试平台参数</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额定推力：60</w:t>
      </w:r>
      <w:r>
        <w:rPr>
          <w:rFonts w:hint="eastAsia" w:ascii="仿宋" w:hAnsi="仿宋" w:eastAsia="仿宋" w:cs="仿宋"/>
          <w:color w:val="000000" w:themeColor="text1"/>
          <w:sz w:val="28"/>
          <w:lang w:eastAsia="zh-CN"/>
          <w14:textFill>
            <w14:solidFill>
              <w14:schemeClr w14:val="tx1"/>
            </w14:solidFill>
          </w14:textFill>
        </w:rPr>
        <w:t>kN（</w:t>
      </w:r>
      <w:r>
        <w:rPr>
          <w:rFonts w:hint="eastAsia" w:ascii="仿宋" w:hAnsi="仿宋" w:eastAsia="仿宋" w:cs="仿宋"/>
          <w:color w:val="000000" w:themeColor="text1"/>
          <w:sz w:val="28"/>
          <w14:textFill>
            <w14:solidFill>
              <w14:schemeClr w14:val="tx1"/>
            </w14:solidFill>
          </w14:textFill>
        </w:rPr>
        <w:t>6000</w:t>
      </w:r>
      <w:r>
        <w:rPr>
          <w:rFonts w:hint="eastAsia" w:ascii="仿宋" w:hAnsi="仿宋" w:eastAsia="仿宋" w:cs="仿宋"/>
          <w:color w:val="000000" w:themeColor="text1"/>
          <w:sz w:val="28"/>
          <w:lang w:eastAsia="zh-CN"/>
          <w14:textFill>
            <w14:solidFill>
              <w14:schemeClr w14:val="tx1"/>
            </w14:solidFill>
          </w14:textFill>
        </w:rPr>
        <w:t>kgf）；</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vertAlign w:val="baseline"/>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额定加速度：980m/s</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vertAlign w:val="baseline"/>
          <w:lang w:eastAsia="zh-CN"/>
          <w14:textFill>
            <w14:solidFill>
              <w14:schemeClr w14:val="tx1"/>
            </w14:solidFill>
          </w14:textFill>
        </w:rPr>
        <w:t>；</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最大速度：2m/s</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最大位移：51mm（P-P）</w:t>
      </w:r>
      <w:r>
        <w:rPr>
          <w:rFonts w:hint="eastAsia" w:ascii="仿宋" w:hAnsi="仿宋" w:eastAsia="仿宋" w:cs="仿宋"/>
          <w:color w:val="000000" w:themeColor="text1"/>
          <w:sz w:val="28"/>
          <w:lang w:eastAsia="zh-CN"/>
          <w14:textFill>
            <w14:solidFill>
              <w14:schemeClr w14:val="tx1"/>
            </w14:solidFill>
          </w14:textFill>
        </w:rPr>
        <w:t>；</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最大载荷：1000</w:t>
      </w:r>
      <w:r>
        <w:rPr>
          <w:rFonts w:hint="eastAsia" w:ascii="仿宋" w:hAnsi="仿宋" w:eastAsia="仿宋" w:cs="仿宋"/>
          <w:color w:val="000000" w:themeColor="text1"/>
          <w:sz w:val="28"/>
          <w:lang w:eastAsia="zh-CN"/>
          <w14:textFill>
            <w14:solidFill>
              <w14:schemeClr w14:val="tx1"/>
            </w14:solidFill>
          </w14:textFill>
        </w:rPr>
        <w:t>kg；</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频率范围：2</w:t>
      </w:r>
      <w:r>
        <w:rPr>
          <w:rFonts w:hint="eastAsia" w:ascii="仿宋" w:hAnsi="仿宋" w:eastAsia="仿宋" w:cs="仿宋"/>
          <w:color w:val="000000" w:themeColor="text1"/>
          <w:sz w:val="28"/>
          <w:lang w:eastAsia="zh-CN"/>
          <w14:textFill>
            <w14:solidFill>
              <w14:schemeClr w14:val="tx1"/>
            </w14:solidFill>
          </w14:textFill>
        </w:rPr>
        <w:t>Hz</w:t>
      </w:r>
      <w:r>
        <w:rPr>
          <w:rFonts w:hint="eastAsia" w:ascii="仿宋" w:hAnsi="仿宋" w:eastAsia="仿宋" w:cs="仿宋"/>
          <w:color w:val="000000" w:themeColor="text1"/>
          <w:sz w:val="28"/>
          <w14:textFill>
            <w14:solidFill>
              <w14:schemeClr w14:val="tx1"/>
            </w14:solidFill>
          </w14:textFill>
        </w:rPr>
        <w:t>～2500</w:t>
      </w:r>
      <w:r>
        <w:rPr>
          <w:rFonts w:hint="eastAsia" w:ascii="仿宋" w:hAnsi="仿宋" w:eastAsia="仿宋" w:cs="仿宋"/>
          <w:color w:val="000000" w:themeColor="text1"/>
          <w:sz w:val="28"/>
          <w:lang w:eastAsia="zh-CN"/>
          <w14:textFill>
            <w14:solidFill>
              <w14:schemeClr w14:val="tx1"/>
            </w14:solidFill>
          </w14:textFill>
        </w:rPr>
        <w:t>Hz；</w:t>
      </w:r>
    </w:p>
    <w:p>
      <w:pPr>
        <w:pStyle w:val="2"/>
        <w:keepLines w:val="0"/>
        <w:pageBreakBefore w:val="0"/>
        <w:widowControl w:val="0"/>
        <w:kinsoku/>
        <w:wordWrap/>
        <w:overflowPunct/>
        <w:topLinePunct w:val="0"/>
        <w:bidi w:val="0"/>
        <w:snapToGrid w:val="0"/>
        <w:spacing w:after="0" w:line="520" w:lineRule="exact"/>
        <w:ind w:left="0" w:leftChars="0"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台面尺寸：1500mm×1500mm</w:t>
      </w:r>
      <w:r>
        <w:rPr>
          <w:rFonts w:hint="eastAsia" w:ascii="仿宋" w:hAnsi="仿宋" w:eastAsia="仿宋" w:cs="仿宋"/>
          <w:color w:val="000000" w:themeColor="text1"/>
          <w:sz w:val="28"/>
          <w:lang w:eastAsia="zh-CN"/>
          <w14:textFill>
            <w14:solidFill>
              <w14:schemeClr w14:val="tx1"/>
            </w14:solidFill>
          </w14:textFill>
        </w:rPr>
        <w:t>。</w:t>
      </w:r>
    </w:p>
    <w:p>
      <w:pPr>
        <w:keepNext/>
        <w:numPr>
          <w:ilvl w:val="0"/>
          <w:numId w:val="1"/>
        </w:numPr>
        <w:kinsoku/>
        <w:wordWrap/>
        <w:overflowPunct/>
        <w:topLinePunct w:val="0"/>
        <w:autoSpaceDE w:val="0"/>
        <w:autoSpaceDN w:val="0"/>
        <w:bidi w:val="0"/>
        <w:adjustRightInd w:val="0"/>
        <w:spacing w:after="0" w:line="520" w:lineRule="exact"/>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eepLines w:val="0"/>
        <w:pageBreakBefore w:val="0"/>
        <w:widowControl w:val="0"/>
        <w:kinsoku/>
        <w:wordWrap/>
        <w:overflowPunct/>
        <w:topLinePunct w:val="0"/>
        <w:bidi w:val="0"/>
        <w:snapToGrid w:val="0"/>
        <w:spacing w:after="0" w:line="520" w:lineRule="exact"/>
        <w:ind w:left="0" w:leftChars="0" w:firstLine="56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（一）建设单位：同方威视技术股份有限公司</w:t>
      </w:r>
    </w:p>
    <w:p>
      <w:pPr>
        <w:pStyle w:val="2"/>
        <w:keepLines w:val="0"/>
        <w:pageBreakBefore w:val="0"/>
        <w:widowControl w:val="0"/>
        <w:kinsoku/>
        <w:wordWrap/>
        <w:overflowPunct/>
        <w:topLinePunct w:val="0"/>
        <w:bidi w:val="0"/>
        <w:snapToGrid w:val="0"/>
        <w:spacing w:after="0" w:line="520" w:lineRule="exact"/>
        <w:ind w:left="0" w:leftChars="0" w:firstLine="56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w:t>
      </w:r>
      <w:r>
        <w:rPr>
          <w:rFonts w:hint="eastAsia" w:ascii="仿宋" w:hAnsi="仿宋" w:eastAsia="仿宋" w:cs="仿宋"/>
          <w:color w:val="000000" w:themeColor="text1"/>
          <w:sz w:val="28"/>
          <w:lang w:val="en-US" w:eastAsia="zh-CN"/>
          <w14:textFill>
            <w14:solidFill>
              <w14:schemeClr w14:val="tx1"/>
            </w14:solidFill>
          </w14:textFill>
        </w:rPr>
        <w:t xml:space="preserve">    </w:t>
      </w:r>
      <w:r>
        <w:rPr>
          <w:rFonts w:hint="eastAsia" w:ascii="仿宋" w:hAnsi="仿宋" w:eastAsia="仿宋" w:cs="仿宋"/>
          <w:color w:val="000000" w:themeColor="text1"/>
          <w:sz w:val="28"/>
          <w14:textFill>
            <w14:solidFill>
              <w14:schemeClr w14:val="tx1"/>
            </w14:solidFill>
          </w14:textFill>
        </w:rPr>
        <w:t>址：北京市密云区园林路18号</w:t>
      </w:r>
    </w:p>
    <w:p>
      <w:pPr>
        <w:pStyle w:val="2"/>
        <w:keepLines w:val="0"/>
        <w:pageBreakBefore w:val="0"/>
        <w:widowControl w:val="0"/>
        <w:kinsoku/>
        <w:wordWrap/>
        <w:overflowPunct/>
        <w:topLinePunct w:val="0"/>
        <w:bidi w:val="0"/>
        <w:snapToGrid w:val="0"/>
        <w:spacing w:after="0" w:line="520" w:lineRule="exact"/>
        <w:ind w:left="0" w:leftChars="0" w:firstLine="56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人：张</w:t>
      </w:r>
      <w:r>
        <w:rPr>
          <w:rFonts w:hint="eastAsia" w:ascii="仿宋" w:hAnsi="仿宋" w:eastAsia="仿宋" w:cs="仿宋"/>
          <w:color w:val="000000" w:themeColor="text1"/>
          <w:sz w:val="28"/>
          <w:lang w:val="en-US" w:eastAsia="zh-CN"/>
          <w14:textFill>
            <w14:solidFill>
              <w14:schemeClr w14:val="tx1"/>
            </w14:solidFill>
          </w14:textFill>
        </w:rPr>
        <w:t xml:space="preserve">  </w:t>
      </w:r>
      <w:r>
        <w:rPr>
          <w:rFonts w:hint="eastAsia" w:ascii="仿宋" w:hAnsi="仿宋" w:eastAsia="仿宋" w:cs="仿宋"/>
          <w:color w:val="000000" w:themeColor="text1"/>
          <w:sz w:val="28"/>
          <w14:textFill>
            <w14:solidFill>
              <w14:schemeClr w14:val="tx1"/>
            </w14:solidFill>
          </w14:textFill>
        </w:rPr>
        <w:t>红，</w:t>
      </w:r>
      <w:r>
        <w:rPr>
          <w:rFonts w:hint="eastAsia" w:ascii="仿宋" w:hAnsi="仿宋" w:eastAsia="仿宋" w:cs="仿宋"/>
          <w:color w:val="000000" w:themeColor="text1"/>
          <w:sz w:val="28"/>
          <w:lang w:val="en-US" w:eastAsia="zh-CN"/>
          <w14:textFill>
            <w14:solidFill>
              <w14:schemeClr w14:val="tx1"/>
            </w14:solidFill>
          </w14:textFill>
        </w:rPr>
        <w:t>010-</w:t>
      </w:r>
      <w:r>
        <w:rPr>
          <w:rFonts w:hint="eastAsia" w:ascii="仿宋" w:hAnsi="仿宋" w:eastAsia="仿宋" w:cs="仿宋"/>
          <w:color w:val="000000" w:themeColor="text1"/>
          <w:sz w:val="28"/>
          <w14:textFill>
            <w14:solidFill>
              <w14:schemeClr w14:val="tx1"/>
            </w14:solidFill>
          </w14:textFill>
        </w:rPr>
        <w:t>50836085，13701220603</w:t>
      </w:r>
    </w:p>
    <w:p>
      <w:pPr>
        <w:pStyle w:val="2"/>
        <w:keepNext w:val="0"/>
        <w:keepLines w:val="0"/>
        <w:pageBreakBefore w:val="0"/>
        <w:widowControl w:val="0"/>
        <w:kinsoku/>
        <w:wordWrap/>
        <w:overflowPunct/>
        <w:topLinePunct w:val="0"/>
        <w:autoSpaceDE/>
        <w:autoSpaceDN/>
        <w:bidi w:val="0"/>
        <w:adjustRightInd/>
        <w:snapToGrid w:val="0"/>
        <w:spacing w:after="0" w:line="520" w:lineRule="exact"/>
        <w:ind w:left="0" w:leftChars="0" w:firstLine="2800" w:firstLineChars="1000"/>
        <w:textAlignment w:val="auto"/>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张</w:t>
      </w:r>
      <w:r>
        <w:rPr>
          <w:rFonts w:hint="eastAsia" w:ascii="仿宋" w:hAnsi="仿宋" w:eastAsia="仿宋" w:cs="仿宋"/>
          <w:color w:val="000000" w:themeColor="text1"/>
          <w:sz w:val="28"/>
          <w:lang w:val="en-US" w:eastAsia="zh-CN"/>
          <w14:textFill>
            <w14:solidFill>
              <w14:schemeClr w14:val="tx1"/>
            </w14:solidFill>
          </w14:textFill>
        </w:rPr>
        <w:t xml:space="preserve">  </w:t>
      </w:r>
      <w:r>
        <w:rPr>
          <w:rFonts w:hint="eastAsia" w:ascii="仿宋" w:hAnsi="仿宋" w:eastAsia="仿宋" w:cs="仿宋"/>
          <w:color w:val="000000" w:themeColor="text1"/>
          <w:sz w:val="28"/>
          <w14:textFill>
            <w14:solidFill>
              <w14:schemeClr w14:val="tx1"/>
            </w14:solidFill>
          </w14:textFill>
        </w:rPr>
        <w:t>建，</w:t>
      </w:r>
      <w:r>
        <w:rPr>
          <w:rFonts w:hint="eastAsia" w:ascii="仿宋" w:hAnsi="仿宋" w:eastAsia="仿宋" w:cs="仿宋"/>
          <w:color w:val="000000" w:themeColor="text1"/>
          <w:sz w:val="28"/>
          <w:lang w:val="en-US" w:eastAsia="zh-CN"/>
          <w14:textFill>
            <w14:solidFill>
              <w14:schemeClr w14:val="tx1"/>
            </w14:solidFill>
          </w14:textFill>
        </w:rPr>
        <w:t>010-</w:t>
      </w:r>
      <w:r>
        <w:rPr>
          <w:rFonts w:hint="eastAsia" w:ascii="仿宋" w:hAnsi="仿宋" w:eastAsia="仿宋" w:cs="仿宋"/>
          <w:color w:val="000000" w:themeColor="text1"/>
          <w:sz w:val="28"/>
          <w14:textFill>
            <w14:solidFill>
              <w14:schemeClr w14:val="tx1"/>
            </w14:solidFill>
          </w14:textFill>
        </w:rPr>
        <w:t>50836817，13910270884</w:t>
      </w:r>
    </w:p>
    <w:p>
      <w:pPr>
        <w:keepNext/>
        <w:keepLines/>
        <w:pageBreakBefore/>
        <w:kinsoku/>
        <w:wordWrap/>
        <w:overflowPunct/>
        <w:topLinePunct w:val="0"/>
        <w:bidi w:val="0"/>
        <w:spacing w:after="0" w:line="520" w:lineRule="exact"/>
        <w:jc w:val="center"/>
        <w:outlineLvl w:val="0"/>
        <w:rPr>
          <w:rFonts w:hint="eastAsia" w:ascii="黑体" w:hAnsi="黑体" w:eastAsia="黑体" w:cs="宋体"/>
          <w:b/>
          <w:spacing w:val="22"/>
          <w:kern w:val="0"/>
          <w:sz w:val="44"/>
        </w:rPr>
      </w:pPr>
      <w:bookmarkStart w:id="14" w:name="_Toc2351"/>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：航天动力节能环保技术</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0"/>
      <w:bookmarkEnd w:id="1"/>
      <w:bookmarkEnd w:id="2"/>
      <w:bookmarkEnd w:id="3"/>
      <w:bookmarkEnd w:id="14"/>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中国航天科技集团有限公司</w:t>
      </w:r>
      <w:r>
        <w:rPr>
          <w:rFonts w:ascii="黑体" w:hAnsi="黑体" w:eastAsia="黑体" w:cs="黑体"/>
          <w:b/>
          <w:sz w:val="32"/>
          <w:szCs w:val="32"/>
        </w:rPr>
        <w:t>）</w:t>
      </w:r>
    </w:p>
    <w:p>
      <w:pPr>
        <w:keepNext/>
        <w:numPr>
          <w:ilvl w:val="0"/>
          <w:numId w:val="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航天动力节能环保技术中试验证平台是面向节能环保领域开展行业共性、关键、前沿性技术</w:t>
      </w:r>
      <w:r>
        <w:rPr>
          <w:rFonts w:hint="eastAsia" w:ascii="仿宋" w:hAnsi="仿宋" w:eastAsia="仿宋" w:cs="仿宋"/>
          <w:color w:val="000000" w:themeColor="text1"/>
          <w:sz w:val="28"/>
          <w:lang w:val="en-US" w:eastAsia="zh-CN"/>
          <w14:textFill>
            <w14:solidFill>
              <w14:schemeClr w14:val="tx1"/>
            </w14:solidFill>
          </w14:textFill>
        </w:rPr>
        <w:t>研究</w:t>
      </w:r>
      <w:r>
        <w:rPr>
          <w:rFonts w:hint="eastAsia" w:ascii="仿宋" w:hAnsi="仿宋" w:eastAsia="仿宋" w:cs="仿宋"/>
          <w:color w:val="000000" w:themeColor="text1"/>
          <w:sz w:val="28"/>
          <w14:textFill>
            <w14:solidFill>
              <w14:schemeClr w14:val="tx1"/>
            </w14:solidFill>
          </w14:textFill>
        </w:rPr>
        <w:t>的综合性中试</w:t>
      </w:r>
      <w:r>
        <w:rPr>
          <w:rFonts w:hint="eastAsia" w:ascii="仿宋" w:hAnsi="仿宋" w:eastAsia="仿宋" w:cs="仿宋"/>
          <w:color w:val="000000" w:themeColor="text1"/>
          <w:sz w:val="28"/>
          <w:lang w:val="en-US" w:eastAsia="zh-CN"/>
          <w14:textFill>
            <w14:solidFill>
              <w14:schemeClr w14:val="tx1"/>
            </w14:solidFill>
          </w14:textFill>
        </w:rPr>
        <w:t>验证</w:t>
      </w:r>
      <w:r>
        <w:rPr>
          <w:rFonts w:hint="eastAsia" w:ascii="仿宋" w:hAnsi="仿宋" w:eastAsia="仿宋" w:cs="仿宋"/>
          <w:color w:val="000000" w:themeColor="text1"/>
          <w:sz w:val="28"/>
          <w14:textFill>
            <w14:solidFill>
              <w14:schemeClr w14:val="tx1"/>
            </w14:solidFill>
          </w14:textFill>
        </w:rPr>
        <w:t>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拥有气液喷淋反应塔、气固催化反应塔、气体消白冷凝塔、熔池型熔融炉、循环流化床、燃烧器热态测试系统等10余套中试专用反应设备以及扫描电镜、X射线荧光光谱分析仪等检测设备，具备工业烟气净化及余热回收、固危废焚烧/熔融及气体处置、高效节能燃烧等节能环保领域新技术验证、系统化集成与可靠性提升等中试开发能力；研发方向包括SO</w:t>
      </w:r>
      <w:r>
        <w:rPr>
          <w:rFonts w:hint="eastAsia" w:ascii="仿宋" w:hAnsi="仿宋" w:eastAsia="仿宋" w:cs="仿宋"/>
          <w:color w:val="000000" w:themeColor="text1"/>
          <w:sz w:val="28"/>
          <w:vertAlign w:val="sub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氨法资源化、CO</w:t>
      </w:r>
      <w:r>
        <w:rPr>
          <w:rFonts w:hint="eastAsia" w:ascii="仿宋" w:hAnsi="仿宋" w:eastAsia="仿宋" w:cs="仿宋"/>
          <w:color w:val="000000" w:themeColor="text1"/>
          <w:sz w:val="28"/>
          <w:vertAlign w:val="sub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捕集、气体催化吸附、SCR催化脱硝、烟气余热协同利用、固危废高效焚烧/熔融与气体处置、熔融炉热防护与熔池液态排渣、循环流化床生物质气化制氢、高效节能燃烧器/烧嘴等，可为工业领域“减污降碳、绿色转型”关键技术的新技术开发、中试验证与系统集成优化提供一体化解决方案。</w:t>
      </w:r>
    </w:p>
    <w:p>
      <w:pPr>
        <w:keepNext/>
        <w:numPr>
          <w:ilvl w:val="0"/>
          <w:numId w:val="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（一）工业烟气净化及余热回收技术验证与工程放大服务</w:t>
      </w:r>
    </w:p>
    <w:p>
      <w:pPr>
        <w:pStyle w:val="2"/>
        <w:numPr>
          <w:ilvl w:val="0"/>
          <w:numId w:val="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工业烟气模拟系统参数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最大设计风量：10000Nm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pStyle w:val="2"/>
        <w:numPr>
          <w:ilvl w:val="0"/>
          <w:numId w:val="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气固催化系统参数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反应塔尺寸：1800mm×2100mm×3000mm；</w:t>
      </w:r>
    </w:p>
    <w:p>
      <w:pPr>
        <w:pStyle w:val="2"/>
        <w:numPr>
          <w:ilvl w:val="0"/>
          <w:numId w:val="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气液反应系统参数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反应塔尺寸：Φ1000mm×8000mm；</w:t>
      </w:r>
    </w:p>
    <w:p>
      <w:pPr>
        <w:pStyle w:val="2"/>
        <w:numPr>
          <w:ilvl w:val="0"/>
          <w:numId w:val="6"/>
        </w:numPr>
        <w:kinsoku/>
        <w:wordWrap/>
        <w:overflowPunct/>
        <w:topLinePunct w:val="0"/>
        <w:bidi w:val="0"/>
        <w:snapToGrid w:val="0"/>
        <w:spacing w:after="0" w:line="520" w:lineRule="exact"/>
        <w:ind w:firstLine="560" w:firstLineChars="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余热回收系统</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配备相变冷凝器、板式换热器、热泵系统。</w:t>
      </w:r>
    </w:p>
    <w:p>
      <w:pPr>
        <w:pStyle w:val="2"/>
        <w:kinsoku/>
        <w:wordWrap/>
        <w:overflowPunct/>
        <w:topLinePunct w:val="0"/>
        <w:bidi w:val="0"/>
        <w:snapToGrid w:val="0"/>
        <w:spacing w:after="0" w:line="520" w:lineRule="exact"/>
        <w:ind w:firstLine="571"/>
        <w:rPr>
          <w:rFonts w:ascii="仿宋" w:hAnsi="仿宋" w:eastAsia="仿宋" w:cs="仿宋"/>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（二）固危废焚烧/熔融及气体处置技术验证与工程放大服务</w:t>
      </w:r>
    </w:p>
    <w:p>
      <w:pPr>
        <w:pStyle w:val="2"/>
        <w:numPr>
          <w:ilvl w:val="0"/>
          <w:numId w:val="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焚烧/熔融及气体处置系统参数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最大设计处理量：200kg/h；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最高设计反应温度：1500℃；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熔融炉尺寸：Φ1600mm×3600mm。</w:t>
      </w:r>
    </w:p>
    <w:p>
      <w:pPr>
        <w:pStyle w:val="2"/>
        <w:numPr>
          <w:ilvl w:val="0"/>
          <w:numId w:val="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流化床反应系统参数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最大设计处理量：50kg/h；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最高设计反应温度：850℃；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流化床炉尺寸：Φ150mm×8400mm。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（三）高效节能燃烧热态测试服务</w:t>
      </w:r>
    </w:p>
    <w:p>
      <w:pPr>
        <w:pStyle w:val="2"/>
        <w:numPr>
          <w:ilvl w:val="0"/>
          <w:numId w:val="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燃料气供应参数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气体流量：0g/s～40g/s；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气体压力：0MPa（G）～12.0MPa（G）；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可同时提供至多三路燃料气。</w:t>
      </w:r>
    </w:p>
    <w:p>
      <w:pPr>
        <w:pStyle w:val="2"/>
        <w:numPr>
          <w:ilvl w:val="0"/>
          <w:numId w:val="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氧化剂供应参数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气体流量：0g/s～200g/s；</w:t>
      </w:r>
    </w:p>
    <w:p>
      <w:pPr>
        <w:pStyle w:val="2"/>
        <w:kinsoku/>
        <w:wordWrap/>
        <w:overflowPunct/>
        <w:topLinePunct w:val="0"/>
        <w:bidi w:val="0"/>
        <w:snapToGrid w:val="0"/>
        <w:spacing w:after="0" w:line="520" w:lineRule="exact"/>
        <w:ind w:firstLine="980" w:firstLineChars="350"/>
        <w:rPr>
          <w:rFonts w:ascii="Times New Roman" w:hAnsi="Times New Roman" w:eastAsia="仿宋" w:cstheme="minorBidi"/>
          <w:sz w:val="28"/>
        </w:rPr>
      </w:pPr>
      <w:r>
        <w:rPr>
          <w:rFonts w:hint="eastAsia" w:ascii="仿宋" w:hAnsi="仿宋" w:eastAsia="仿宋" w:cs="仿宋"/>
          <w:color w:val="000000" w:themeColor="text1"/>
          <w:sz w:val="28"/>
          <w14:textFill>
            <w14:solidFill>
              <w14:schemeClr w14:val="tx1"/>
            </w14:solidFill>
          </w14:textFill>
        </w:rPr>
        <w:t>气体压力：0MPa（G）～12.0MPa（G）。</w:t>
      </w:r>
    </w:p>
    <w:p>
      <w:pPr>
        <w:keepNext/>
        <w:numPr>
          <w:ilvl w:val="0"/>
          <w:numId w:val="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（一）建设单位：西安航天源动力工程有限公司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w:t>
      </w:r>
      <w:r>
        <w:rPr>
          <w:rFonts w:hint="eastAsia" w:ascii="仿宋" w:hAnsi="仿宋" w:eastAsia="仿宋" w:cs="仿宋"/>
          <w:color w:val="000000" w:themeColor="text1"/>
          <w:sz w:val="28"/>
          <w:lang w:val="en-US" w:eastAsia="zh-CN"/>
          <w14:textFill>
            <w14:solidFill>
              <w14:schemeClr w14:val="tx1"/>
            </w14:solidFill>
          </w14:textFill>
        </w:rPr>
        <w:t xml:space="preserve">    </w:t>
      </w:r>
      <w:r>
        <w:rPr>
          <w:rFonts w:hint="eastAsia" w:ascii="仿宋" w:hAnsi="仿宋" w:eastAsia="仿宋" w:cs="仿宋"/>
          <w:color w:val="000000" w:themeColor="text1"/>
          <w:sz w:val="28"/>
          <w14:textFill>
            <w14:solidFill>
              <w14:schemeClr w14:val="tx1"/>
            </w14:solidFill>
          </w14:textFill>
        </w:rPr>
        <w:t>址：陕西省西安市长安区长征一路西安航天动力研究所科研新区（中兆新区）</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人：廖辰宇，029-85208272，17782593039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吴  迪，029-85208272，18092677689</w:t>
      </w:r>
    </w:p>
    <w:p>
      <w:pPr>
        <w:kinsoku/>
        <w:wordWrap/>
        <w:overflowPunct/>
        <w:topLinePunct w:val="0"/>
        <w:bidi w:val="0"/>
        <w:spacing w:after="0" w:line="520" w:lineRule="exact"/>
        <w:rPr>
          <w:rFonts w:ascii="黑体" w:hAnsi="黑体" w:eastAsia="黑体" w:cs="宋体"/>
          <w:b/>
          <w:spacing w:val="22"/>
          <w:kern w:val="0"/>
          <w:sz w:val="44"/>
        </w:rPr>
      </w:pPr>
      <w:r>
        <w:rPr>
          <w:rFonts w:hint="eastAsia" w:ascii="黑体" w:hAnsi="黑体" w:eastAsia="黑体" w:cs="宋体"/>
          <w:b/>
          <w:spacing w:val="22"/>
          <w:kern w:val="0"/>
          <w:sz w:val="44"/>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5" w:name="_Toc519634238"/>
      <w:bookmarkStart w:id="16" w:name="_Toc5490"/>
      <w:bookmarkStart w:id="17" w:name="_Toc1237408433"/>
      <w:bookmarkStart w:id="18" w:name="_Toc7097"/>
      <w:bookmarkStart w:id="19" w:name="_Toc12278"/>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：氢液化装备中试验证平台</w:t>
      </w:r>
      <w:bookmarkEnd w:id="15"/>
      <w:bookmarkEnd w:id="16"/>
      <w:bookmarkEnd w:id="1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中国航天科技集团有限公司</w:t>
      </w:r>
      <w:r>
        <w:rPr>
          <w:rFonts w:ascii="黑体" w:hAnsi="黑体" w:eastAsia="黑体" w:cs="黑体"/>
          <w:b/>
          <w:sz w:val="32"/>
          <w:szCs w:val="32"/>
        </w:rPr>
        <w:t>）</w:t>
      </w:r>
    </w:p>
    <w:bookmarkEnd w:id="18"/>
    <w:bookmarkEnd w:id="19"/>
    <w:p>
      <w:pPr>
        <w:keepNext/>
        <w:numPr>
          <w:ilvl w:val="0"/>
          <w:numId w:val="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氢液化装备中试验证</w:t>
      </w:r>
      <w:r>
        <w:rPr>
          <w:rFonts w:ascii="仿宋" w:hAnsi="仿宋" w:eastAsia="仿宋" w:cs="仿宋"/>
          <w:color w:val="000000" w:themeColor="text1"/>
          <w:sz w:val="28"/>
          <w14:textFill>
            <w14:solidFill>
              <w14:schemeClr w14:val="tx1"/>
            </w14:solidFill>
          </w14:textFill>
        </w:rPr>
        <w:t>平台围绕我国液氢产业链上下游的装备产品批量生产交付需求，构建起液氢装备小批量集成、研发测试、型式试验等一体化的中试验证体系，可为各类创新主体提供技术熟化、工程放大和可靠性验证服务，主要包括氢液化冷箱、氢透平膨胀机、氦透平膨胀机、正仲氢转化器、板翅式换热器、加氢站加注系统等产品。通过中试验证，提升产品贯通性、成熟性和稳定性，固化生产制造工艺，为科技成果向产业化高效转化提供支撑。</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在该平台的支撑下，我国氢液化装备领域不断取得突破性成果。我国首台套拥有自主知识产权的2吨/天氢液化冷箱、5吨/天氢液化冷箱先后通过中试验证，相关产品已经推向市场。</w:t>
      </w:r>
    </w:p>
    <w:p>
      <w:pPr>
        <w:keepNext/>
        <w:numPr>
          <w:ilvl w:val="0"/>
          <w:numId w:val="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（一）氢/氦透平膨胀机真实介质低温性能验证</w:t>
      </w:r>
    </w:p>
    <w:p>
      <w:pPr>
        <w:pStyle w:val="2"/>
        <w:numPr>
          <w:ilvl w:val="0"/>
          <w:numId w:val="1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氢透平膨胀机测试平台参数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透平膨胀机入口压力：</w:t>
      </w:r>
      <w:r>
        <w:rPr>
          <w:rFonts w:ascii="仿宋" w:hAnsi="仿宋" w:eastAsia="仿宋" w:cs="仿宋"/>
          <w:color w:val="000000" w:themeColor="text1"/>
          <w:sz w:val="28"/>
          <w14:textFill>
            <w14:solidFill>
              <w14:schemeClr w14:val="tx1"/>
            </w14:solidFill>
          </w14:textFill>
        </w:rPr>
        <w:t>0</w:t>
      </w:r>
      <w:r>
        <w:rPr>
          <w:rFonts w:hint="eastAsia" w:ascii="仿宋" w:hAnsi="仿宋" w:eastAsia="仿宋" w:cs="仿宋"/>
          <w:color w:val="000000" w:themeColor="text1"/>
          <w:sz w:val="28"/>
          <w14:textFill>
            <w14:solidFill>
              <w14:schemeClr w14:val="tx1"/>
            </w14:solidFill>
          </w14:textFill>
        </w:rPr>
        <w:t>MPa（G）～</w:t>
      </w:r>
      <w:r>
        <w:rPr>
          <w:rFonts w:ascii="仿宋" w:hAnsi="仿宋" w:eastAsia="仿宋" w:cs="仿宋"/>
          <w:color w:val="000000" w:themeColor="text1"/>
          <w:sz w:val="28"/>
          <w14:textFill>
            <w14:solidFill>
              <w14:schemeClr w14:val="tx1"/>
            </w14:solidFill>
          </w14:textFill>
        </w:rPr>
        <w:t>2.0</w:t>
      </w:r>
      <w:r>
        <w:rPr>
          <w:rFonts w:hint="eastAsia" w:ascii="仿宋" w:hAnsi="仿宋" w:eastAsia="仿宋" w:cs="仿宋"/>
          <w:color w:val="000000" w:themeColor="text1"/>
          <w:sz w:val="28"/>
          <w14:textFill>
            <w14:solidFill>
              <w14:schemeClr w14:val="tx1"/>
            </w14:solidFill>
          </w14:textFill>
        </w:rPr>
        <w:t>MPa（G）；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最低测试温度：</w:t>
      </w:r>
      <w:r>
        <w:rPr>
          <w:rFonts w:ascii="仿宋" w:hAnsi="仿宋" w:eastAsia="仿宋" w:cs="仿宋"/>
          <w:color w:val="000000" w:themeColor="text1"/>
          <w:sz w:val="28"/>
          <w14:textFill>
            <w14:solidFill>
              <w14:schemeClr w14:val="tx1"/>
            </w14:solidFill>
          </w14:textFill>
        </w:rPr>
        <w:t>26K</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透平膨胀机工艺气供气压力：</w:t>
      </w:r>
      <w:r>
        <w:rPr>
          <w:rFonts w:ascii="仿宋" w:hAnsi="仿宋" w:eastAsia="仿宋" w:cs="仿宋"/>
          <w:color w:val="000000" w:themeColor="text1"/>
          <w:sz w:val="28"/>
          <w14:textFill>
            <w14:solidFill>
              <w14:schemeClr w14:val="tx1"/>
            </w14:solidFill>
          </w14:textFill>
        </w:rPr>
        <w:t>0</w:t>
      </w:r>
      <w:r>
        <w:rPr>
          <w:rFonts w:hint="eastAsia" w:ascii="仿宋" w:hAnsi="仿宋" w:eastAsia="仿宋" w:cs="仿宋"/>
          <w:color w:val="000000" w:themeColor="text1"/>
          <w:sz w:val="28"/>
          <w14:textFill>
            <w14:solidFill>
              <w14:schemeClr w14:val="tx1"/>
            </w14:solidFill>
          </w14:textFill>
        </w:rPr>
        <w:t>MPa（G）～</w:t>
      </w:r>
      <w:r>
        <w:rPr>
          <w:rFonts w:ascii="仿宋" w:hAnsi="仿宋" w:eastAsia="仿宋" w:cs="仿宋"/>
          <w:color w:val="000000" w:themeColor="text1"/>
          <w:sz w:val="28"/>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0</w:t>
      </w:r>
      <w:r>
        <w:rPr>
          <w:rFonts w:ascii="仿宋" w:hAnsi="仿宋" w:eastAsia="仿宋" w:cs="仿宋"/>
          <w:color w:val="000000" w:themeColor="text1"/>
          <w:sz w:val="28"/>
          <w14:textFill>
            <w14:solidFill>
              <w14:schemeClr w14:val="tx1"/>
            </w14:solidFill>
          </w14:textFill>
        </w:rPr>
        <w:t>M</w:t>
      </w:r>
      <w:r>
        <w:rPr>
          <w:rFonts w:hint="eastAsia" w:ascii="仿宋" w:hAnsi="仿宋" w:eastAsia="仿宋" w:cs="仿宋"/>
          <w:color w:val="000000" w:themeColor="text1"/>
          <w:sz w:val="28"/>
          <w14:textFill>
            <w14:solidFill>
              <w14:schemeClr w14:val="tx1"/>
            </w14:solidFill>
          </w14:textFill>
        </w:rPr>
        <w:t>Pa（</w:t>
      </w:r>
      <w:r>
        <w:rPr>
          <w:rFonts w:ascii="仿宋" w:hAnsi="仿宋" w:eastAsia="仿宋" w:cs="仿宋"/>
          <w:color w:val="000000" w:themeColor="text1"/>
          <w:sz w:val="28"/>
          <w14:textFill>
            <w14:solidFill>
              <w14:schemeClr w14:val="tx1"/>
            </w14:solidFill>
          </w14:textFill>
        </w:rPr>
        <w:t>G</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透平膨胀机工艺气供气流量：</w:t>
      </w:r>
      <w:r>
        <w:rPr>
          <w:rFonts w:ascii="仿宋" w:hAnsi="仿宋" w:eastAsia="仿宋" w:cs="仿宋"/>
          <w:color w:val="000000" w:themeColor="text1"/>
          <w:sz w:val="28"/>
          <w14:textFill>
            <w14:solidFill>
              <w14:schemeClr w14:val="tx1"/>
            </w14:solidFill>
          </w14:textFill>
        </w:rPr>
        <w:t>0</w:t>
      </w:r>
      <w:r>
        <w:rPr>
          <w:rFonts w:hint="eastAsia" w:ascii="仿宋" w:hAnsi="仿宋" w:eastAsia="仿宋" w:cs="仿宋"/>
          <w:color w:val="000000" w:themeColor="text1"/>
          <w:sz w:val="28"/>
          <w14:textFill>
            <w14:solidFill>
              <w14:schemeClr w14:val="tx1"/>
            </w14:solidFill>
          </w14:textFill>
        </w:rPr>
        <w:t>g/s～20g/s；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氢气循环流量：0g/s～500g/s。</w:t>
      </w:r>
    </w:p>
    <w:p>
      <w:pPr>
        <w:pStyle w:val="2"/>
        <w:numPr>
          <w:ilvl w:val="0"/>
          <w:numId w:val="1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氦透平膨胀机测试平台参数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透平膨胀机入口压力：</w:t>
      </w:r>
      <w:r>
        <w:rPr>
          <w:rFonts w:ascii="仿宋" w:hAnsi="仿宋" w:eastAsia="仿宋" w:cs="仿宋"/>
          <w:color w:val="000000" w:themeColor="text1"/>
          <w:sz w:val="28"/>
          <w14:textFill>
            <w14:solidFill>
              <w14:schemeClr w14:val="tx1"/>
            </w14:solidFill>
          </w14:textFill>
        </w:rPr>
        <w:t>0</w:t>
      </w:r>
      <w:r>
        <w:rPr>
          <w:rFonts w:hint="eastAsia" w:ascii="仿宋" w:hAnsi="仿宋" w:eastAsia="仿宋" w:cs="仿宋"/>
          <w:color w:val="000000" w:themeColor="text1"/>
          <w:sz w:val="28"/>
          <w14:textFill>
            <w14:solidFill>
              <w14:schemeClr w14:val="tx1"/>
            </w14:solidFill>
          </w14:textFill>
        </w:rPr>
        <w:t>MPa（G）～1</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w:t>
      </w:r>
      <w:r>
        <w:rPr>
          <w:rFonts w:ascii="仿宋" w:hAnsi="仿宋" w:eastAsia="仿宋" w:cs="仿宋"/>
          <w:color w:val="000000" w:themeColor="text1"/>
          <w:sz w:val="28"/>
          <w14:textFill>
            <w14:solidFill>
              <w14:schemeClr w14:val="tx1"/>
            </w14:solidFill>
          </w14:textFill>
        </w:rPr>
        <w:t>M</w:t>
      </w:r>
      <w:r>
        <w:rPr>
          <w:rFonts w:hint="eastAsia" w:ascii="仿宋" w:hAnsi="仿宋" w:eastAsia="仿宋" w:cs="仿宋"/>
          <w:color w:val="000000" w:themeColor="text1"/>
          <w:sz w:val="28"/>
          <w14:textFill>
            <w14:solidFill>
              <w14:schemeClr w14:val="tx1"/>
            </w14:solidFill>
          </w14:textFill>
        </w:rPr>
        <w:t>Pa（</w:t>
      </w:r>
      <w:r>
        <w:rPr>
          <w:rFonts w:ascii="仿宋" w:hAnsi="仿宋" w:eastAsia="仿宋" w:cs="仿宋"/>
          <w:color w:val="000000" w:themeColor="text1"/>
          <w:sz w:val="28"/>
          <w14:textFill>
            <w14:solidFill>
              <w14:schemeClr w14:val="tx1"/>
            </w14:solidFill>
          </w14:textFill>
        </w:rPr>
        <w:t>G</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最低测试温度：6</w:t>
      </w:r>
      <w:r>
        <w:rPr>
          <w:rFonts w:ascii="仿宋" w:hAnsi="仿宋" w:eastAsia="仿宋" w:cs="仿宋"/>
          <w:color w:val="000000" w:themeColor="text1"/>
          <w:sz w:val="28"/>
          <w14:textFill>
            <w14:solidFill>
              <w14:schemeClr w14:val="tx1"/>
            </w14:solidFill>
          </w14:textFill>
        </w:rPr>
        <w:t>K</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透平膨胀机工艺气供气压力：</w:t>
      </w:r>
      <w:r>
        <w:rPr>
          <w:rFonts w:ascii="仿宋" w:hAnsi="仿宋" w:eastAsia="仿宋" w:cs="仿宋"/>
          <w:color w:val="000000" w:themeColor="text1"/>
          <w:sz w:val="28"/>
          <w14:textFill>
            <w14:solidFill>
              <w14:schemeClr w14:val="tx1"/>
            </w14:solidFill>
          </w14:textFill>
        </w:rPr>
        <w:t>0</w:t>
      </w:r>
      <w:r>
        <w:rPr>
          <w:rFonts w:hint="eastAsia" w:ascii="仿宋" w:hAnsi="仿宋" w:eastAsia="仿宋" w:cs="仿宋"/>
          <w:color w:val="000000" w:themeColor="text1"/>
          <w:sz w:val="28"/>
          <w14:textFill>
            <w14:solidFill>
              <w14:schemeClr w14:val="tx1"/>
            </w14:solidFill>
          </w14:textFill>
        </w:rPr>
        <w:t>MPa（G）～1.1</w:t>
      </w:r>
      <w:r>
        <w:rPr>
          <w:rFonts w:ascii="仿宋" w:hAnsi="仿宋" w:eastAsia="仿宋" w:cs="仿宋"/>
          <w:color w:val="000000" w:themeColor="text1"/>
          <w:sz w:val="28"/>
          <w14:textFill>
            <w14:solidFill>
              <w14:schemeClr w14:val="tx1"/>
            </w14:solidFill>
          </w14:textFill>
        </w:rPr>
        <w:t>M</w:t>
      </w:r>
      <w:r>
        <w:rPr>
          <w:rFonts w:hint="eastAsia" w:ascii="仿宋" w:hAnsi="仿宋" w:eastAsia="仿宋" w:cs="仿宋"/>
          <w:color w:val="000000" w:themeColor="text1"/>
          <w:sz w:val="28"/>
          <w14:textFill>
            <w14:solidFill>
              <w14:schemeClr w14:val="tx1"/>
            </w14:solidFill>
          </w14:textFill>
        </w:rPr>
        <w:t>Pa（</w:t>
      </w:r>
      <w:r>
        <w:rPr>
          <w:rFonts w:ascii="仿宋" w:hAnsi="仿宋" w:eastAsia="仿宋" w:cs="仿宋"/>
          <w:color w:val="000000" w:themeColor="text1"/>
          <w:sz w:val="28"/>
          <w14:textFill>
            <w14:solidFill>
              <w14:schemeClr w14:val="tx1"/>
            </w14:solidFill>
          </w14:textFill>
        </w:rPr>
        <w:t>G</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透平膨胀机工艺气供气流量：</w:t>
      </w:r>
      <w:r>
        <w:rPr>
          <w:rFonts w:ascii="仿宋" w:hAnsi="仿宋" w:eastAsia="仿宋" w:cs="仿宋"/>
          <w:color w:val="000000" w:themeColor="text1"/>
          <w:sz w:val="28"/>
          <w14:textFill>
            <w14:solidFill>
              <w14:schemeClr w14:val="tx1"/>
            </w14:solidFill>
          </w14:textFill>
        </w:rPr>
        <w:t>0</w:t>
      </w:r>
      <w:r>
        <w:rPr>
          <w:rFonts w:hint="eastAsia" w:ascii="仿宋" w:hAnsi="仿宋" w:eastAsia="仿宋" w:cs="仿宋"/>
          <w:color w:val="000000" w:themeColor="text1"/>
          <w:sz w:val="28"/>
          <w14:textFill>
            <w14:solidFill>
              <w14:schemeClr w14:val="tx1"/>
            </w14:solidFill>
          </w14:textFill>
        </w:rPr>
        <w:t>g/s～20g/s；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氦气循环流量：0g/s～400g/s。</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（二）氢液化冷箱性能验证</w:t>
      </w:r>
    </w:p>
    <w:p>
      <w:pPr>
        <w:pStyle w:val="2"/>
        <w:numPr>
          <w:ilvl w:val="0"/>
          <w:numId w:val="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氦逆布雷顿循环氢液化冷箱性能验证平台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氦气压缩机出口压力：0MPa（G）～1.1MPa（G）；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氦气压缩机流量：0g/s～400g/s；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氢气源压力：1.0MPa（G）；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氢气流量：800Nm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液氮流量：1000L/h；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氮气气源压力：20MPa（G）；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循环水流量：300t/h。</w:t>
      </w:r>
    </w:p>
    <w:p>
      <w:pPr>
        <w:pStyle w:val="2"/>
        <w:numPr>
          <w:ilvl w:val="0"/>
          <w:numId w:val="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氢克劳德循环氢液化冷箱性能验证平台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氢气压缩机出口压力：0MPa（G）～2.2MPa（G）；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氢气压缩机流量：0g/s～500g/s；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氢气源压力：2.0MPa（G）；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氢气流量：2500Nm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液氮流量：3000L/h；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氮气气源压力：20MPa（G）；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循环水流量：300t/h。</w:t>
      </w:r>
    </w:p>
    <w:p>
      <w:pPr>
        <w:keepNext/>
        <w:numPr>
          <w:ilvl w:val="0"/>
          <w:numId w:val="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（一）建设单位：北京航天试验技术研究所</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址：北京市丰台区云岗田城中里1号院</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人：刘康娜，010-68375477，13811892639</w:t>
      </w:r>
    </w:p>
    <w:p>
      <w:pPr>
        <w:pStyle w:val="2"/>
        <w:widowControl/>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赵  康，010-88538481，18310286561</w:t>
      </w:r>
    </w:p>
    <w:p>
      <w:pPr>
        <w:pStyle w:val="2"/>
        <w:kinsoku/>
        <w:wordWrap/>
        <w:overflowPunct/>
        <w:topLinePunct w:val="0"/>
        <w:bidi w:val="0"/>
        <w:snapToGrid w:val="0"/>
        <w:spacing w:after="0" w:line="520" w:lineRule="exact"/>
        <w:ind w:firstLine="560"/>
        <w:rPr>
          <w:rFonts w:ascii="黑体" w:hAnsi="黑体" w:eastAsia="黑体"/>
          <w:b/>
          <w:spacing w:val="22"/>
          <w:kern w:val="0"/>
          <w:sz w:val="44"/>
        </w:rPr>
      </w:pPr>
      <w:r>
        <w:rPr>
          <w:rFonts w:hint="eastAsia" w:ascii="仿宋" w:hAnsi="仿宋" w:eastAsia="仿宋" w:cs="仿宋"/>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0" w:name="_Toc18578"/>
      <w:bookmarkStart w:id="21" w:name="_Toc17281"/>
      <w:bookmarkStart w:id="22" w:name="_Toc24062"/>
      <w:bookmarkStart w:id="23" w:name="_Toc658249521"/>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：船用低速双燃料发动机</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0"/>
      <w:bookmarkEnd w:id="21"/>
      <w:bookmarkEnd w:id="22"/>
      <w:bookmarkEnd w:id="2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中国船舶集团有限公司</w:t>
      </w:r>
      <w:r>
        <w:rPr>
          <w:rFonts w:ascii="黑体" w:hAnsi="黑体" w:eastAsia="黑体" w:cs="黑体"/>
          <w:b/>
          <w:sz w:val="32"/>
          <w:szCs w:val="32"/>
        </w:rPr>
        <w:t>）</w:t>
      </w:r>
    </w:p>
    <w:p>
      <w:pPr>
        <w:keepNext/>
        <w:numPr>
          <w:ilvl w:val="0"/>
          <w:numId w:val="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船用低速双燃料发动机中试验证平台是面向船用发动机绿色、低碳、减排、增效领域开展“关键技术-专项试验台-整机试验台”核心技术开发应用的综合性试验平台。</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平台具备CNAS资质，拥有RTX7整机试验台，建设了包括燃料喷射（柴油、LNG）、性能排放（喷雾、燃烧）、电控（调速器）等10多个专项试验台，拥有面向Tier Ⅲ国际排放标准的智能化废气循环控制系统（iCER），具备扭振减振器、增压器、轴瓦、活塞环、气缸套等关键船用柴油机零部件的中试工艺研究开发能力，可结合整机开展系统集成和匹配性验证工作。</w:t>
      </w:r>
    </w:p>
    <w:p>
      <w:pPr>
        <w:keepNext/>
        <w:numPr>
          <w:ilvl w:val="0"/>
          <w:numId w:val="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numPr>
          <w:ilvl w:val="0"/>
          <w:numId w:val="13"/>
        </w:numPr>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RTX7低速双燃料（LNG）柴油机</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400mm/520mm缸径，专项设计技术验证，增压器、扭振减振器、活塞环、轴瓦、气缸套等国产零部件装机及耐久验证，燃烧、性能、排放数据测量与分析，iCER技术验证，带2500kNm扭矩测量装置。</w:t>
      </w:r>
    </w:p>
    <w:p>
      <w:pPr>
        <w:pStyle w:val="2"/>
        <w:numPr>
          <w:ilvl w:val="0"/>
          <w:numId w:val="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最大功率：5000kW；</w:t>
      </w:r>
    </w:p>
    <w:p>
      <w:pPr>
        <w:pStyle w:val="2"/>
        <w:numPr>
          <w:ilvl w:val="0"/>
          <w:numId w:val="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最大转速：105rpm；</w:t>
      </w:r>
    </w:p>
    <w:p>
      <w:pPr>
        <w:pStyle w:val="2"/>
        <w:numPr>
          <w:ilvl w:val="0"/>
          <w:numId w:val="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最大燃烧压力：27MPa；</w:t>
      </w:r>
    </w:p>
    <w:p>
      <w:pPr>
        <w:pStyle w:val="2"/>
        <w:numPr>
          <w:ilvl w:val="0"/>
          <w:numId w:val="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平均有效压力：1.9MPa。</w:t>
      </w:r>
    </w:p>
    <w:p>
      <w:pPr>
        <w:pStyle w:val="2"/>
        <w:numPr>
          <w:ilvl w:val="0"/>
          <w:numId w:val="13"/>
        </w:numPr>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喷雾可视化试验</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发动机定容弹，用于可视化的喷射雾化试验和研究，为喷嘴的设计</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选型、燃料的雾化</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燃烧情况提供试验验证。</w:t>
      </w:r>
    </w:p>
    <w:p>
      <w:pPr>
        <w:pStyle w:val="2"/>
        <w:numPr>
          <w:ilvl w:val="0"/>
          <w:numId w:val="1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直径：520mm；</w:t>
      </w:r>
    </w:p>
    <w:p>
      <w:pPr>
        <w:pStyle w:val="2"/>
        <w:numPr>
          <w:ilvl w:val="0"/>
          <w:numId w:val="1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工作压力：0MPa～12MPa；</w:t>
      </w:r>
    </w:p>
    <w:p>
      <w:pPr>
        <w:pStyle w:val="2"/>
        <w:numPr>
          <w:ilvl w:val="0"/>
          <w:numId w:val="1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工作温度：300K～1000K；</w:t>
      </w:r>
    </w:p>
    <w:p>
      <w:pPr>
        <w:pStyle w:val="2"/>
        <w:numPr>
          <w:ilvl w:val="0"/>
          <w:numId w:val="1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喷射压力：0MPa～125MPa。</w:t>
      </w:r>
    </w:p>
    <w:p>
      <w:pPr>
        <w:keepNext/>
        <w:numPr>
          <w:ilvl w:val="0"/>
          <w:numId w:val="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widowControl/>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（一）建设单位：中船动力（集团）有限公司</w:t>
      </w:r>
    </w:p>
    <w:p>
      <w:pPr>
        <w:pStyle w:val="2"/>
        <w:widowControl/>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址：上海市临港新片区沧海路1800号</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人：刘利军，13761191733</w:t>
      </w:r>
    </w:p>
    <w:p>
      <w:pPr>
        <w:pStyle w:val="2"/>
        <w:widowControl/>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张  鲲，13341656882</w:t>
      </w:r>
    </w:p>
    <w:p>
      <w:p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宋体"/>
          <w:sz w:val="28"/>
          <w:szCs w:val="28"/>
        </w:rPr>
      </w:pPr>
    </w:p>
    <w:p>
      <w:pPr>
        <w:kinsoku/>
        <w:wordWrap/>
        <w:overflowPunct/>
        <w:topLinePunct w:val="0"/>
        <w:bidi w:val="0"/>
        <w:spacing w:after="0" w:line="520" w:lineRule="exact"/>
        <w:rPr>
          <w:rFonts w:ascii="黑体" w:hAnsi="黑体" w:eastAsia="黑体" w:cs="宋体"/>
          <w:b/>
          <w:spacing w:val="22"/>
          <w:kern w:val="0"/>
          <w:sz w:val="44"/>
        </w:rPr>
      </w:pPr>
      <w:r>
        <w:rPr>
          <w:rFonts w:hint="eastAsia" w:ascii="黑体" w:hAnsi="黑体" w:eastAsia="黑体" w:cs="宋体"/>
          <w:b/>
          <w:spacing w:val="22"/>
          <w:kern w:val="0"/>
          <w:sz w:val="44"/>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4" w:name="_Toc5222"/>
      <w:bookmarkStart w:id="25" w:name="_Toc3010"/>
      <w:bookmarkStart w:id="26" w:name="_Toc31533"/>
      <w:bookmarkStart w:id="27" w:name="_Toc1511433750"/>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：船用低速柴油及新燃料发动机</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4"/>
      <w:bookmarkEnd w:id="25"/>
      <w:bookmarkEnd w:id="26"/>
      <w:bookmarkEnd w:id="2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中国船舶集团有限公司</w:t>
      </w:r>
      <w:r>
        <w:rPr>
          <w:rFonts w:ascii="黑体" w:hAnsi="黑体" w:eastAsia="黑体" w:cs="黑体"/>
          <w:b/>
          <w:sz w:val="32"/>
          <w:szCs w:val="32"/>
        </w:rPr>
        <w:t>）</w:t>
      </w:r>
    </w:p>
    <w:p>
      <w:pPr>
        <w:keepNext/>
        <w:numPr>
          <w:ilvl w:val="0"/>
          <w:numId w:val="1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船用低速柴油及新燃料发动机中试验证平台是中国船舶集团有限公司面向船用发动机绿色、低碳零碳、减排、智能控制领域开展“关键技术-专项试验台-整机试验台”核心技术开发应用的综合性试验平台。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平台具备CNAS资质，拥有RTX8整机试验台，建设了燃料喷射（甲醇）、新能源（混动）等多个专项试验台，拥有面向Tier Ⅲ国际排放标准的集成式废气处理系统（iSCR），具备增压器、轴瓦、活塞环、气缸套等关键船用柴油机零部件的中试工艺研究开发能力，可结合整机开展系统集成和匹配性验证工作。</w:t>
      </w:r>
    </w:p>
    <w:p>
      <w:pPr>
        <w:keepNext/>
        <w:numPr>
          <w:ilvl w:val="0"/>
          <w:numId w:val="1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numPr>
          <w:ilvl w:val="0"/>
          <w:numId w:val="17"/>
        </w:numPr>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RTX8低碳燃料（甲醇、氨）柴油机测试验证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520mm/620mm缸径，专项设计技术验证，增压器、轴瓦、活塞环、气缸套等国产零部件装机及耐久验证，燃烧、性能、振动/噪声、排放数据测量与分析，iSCR技术验证，甲醇/氨相关试验、测试技术验证，催化剂选型试验验证。</w:t>
      </w:r>
    </w:p>
    <w:p>
      <w:pPr>
        <w:pStyle w:val="2"/>
        <w:numPr>
          <w:ilvl w:val="0"/>
          <w:numId w:val="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最大功率：10000kW；</w:t>
      </w:r>
    </w:p>
    <w:p>
      <w:pPr>
        <w:pStyle w:val="2"/>
        <w:numPr>
          <w:ilvl w:val="0"/>
          <w:numId w:val="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最大转速：103rpm；</w:t>
      </w:r>
    </w:p>
    <w:p>
      <w:pPr>
        <w:pStyle w:val="2"/>
        <w:numPr>
          <w:ilvl w:val="0"/>
          <w:numId w:val="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最大燃烧压力：25MPa；</w:t>
      </w:r>
    </w:p>
    <w:p>
      <w:pPr>
        <w:pStyle w:val="2"/>
        <w:numPr>
          <w:ilvl w:val="0"/>
          <w:numId w:val="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平均有效压力：2.6MPa。</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（二）二冲程甲醇喷射系统试验</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测试二冲程低压增压式高压直喷型喷醇器和MBU的喷射特性，为喷嘴的设计</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选型、喷醇器的喷射量控制提供试验验证，覆盖920mm～620mm缸径范围。</w:t>
      </w:r>
    </w:p>
    <w:p>
      <w:pPr>
        <w:pStyle w:val="2"/>
        <w:numPr>
          <w:ilvl w:val="0"/>
          <w:numId w:val="1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伺服油压力：0MPa～45MPa；</w:t>
      </w:r>
    </w:p>
    <w:p>
      <w:pPr>
        <w:pStyle w:val="2"/>
        <w:numPr>
          <w:ilvl w:val="0"/>
          <w:numId w:val="1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甲醇喷射压力：0MPa～1.8MPa；</w:t>
      </w:r>
    </w:p>
    <w:p>
      <w:pPr>
        <w:pStyle w:val="2"/>
        <w:numPr>
          <w:ilvl w:val="0"/>
          <w:numId w:val="1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喷醇器流量：0L/min～55L/min。</w:t>
      </w:r>
    </w:p>
    <w:p>
      <w:pPr>
        <w:keepNext/>
        <w:numPr>
          <w:ilvl w:val="0"/>
          <w:numId w:val="1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widowControl/>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（一）建设单位：中船动力（集团）有限公司</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址：上海市临港新片区沧海路1800号</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人：刘利军，13761191733</w:t>
      </w:r>
    </w:p>
    <w:p>
      <w:pPr>
        <w:pStyle w:val="2"/>
        <w:widowControl/>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张  鲲，13341656882</w:t>
      </w:r>
    </w:p>
    <w:p>
      <w:pPr>
        <w:pStyle w:val="2"/>
        <w:widowControl/>
        <w:kinsoku/>
        <w:wordWrap/>
        <w:overflowPunct/>
        <w:topLinePunct w:val="0"/>
        <w:bidi w:val="0"/>
        <w:snapToGrid w:val="0"/>
        <w:spacing w:after="0" w:line="520" w:lineRule="exact"/>
        <w:ind w:left="735" w:leftChars="350"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8" w:name="_Toc858845906"/>
      <w:bookmarkStart w:id="29" w:name="_Toc31374"/>
      <w:bookmarkStart w:id="30" w:name="_Toc25571"/>
      <w:bookmarkStart w:id="31" w:name="_Toc6883"/>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：惯性导航系统中试验证平台</w:t>
      </w:r>
      <w:bookmarkEnd w:id="28"/>
      <w:bookmarkEnd w:id="29"/>
      <w:bookmarkEnd w:id="30"/>
      <w:bookmarkEnd w:id="31"/>
    </w:p>
    <w:p>
      <w:pPr>
        <w:keepNext/>
        <w:keepLines/>
        <w:numPr>
          <w:ilvl w:val="-1"/>
          <w:numId w:val="0"/>
        </w:numPr>
        <w:kinsoku/>
        <w:wordWrap/>
        <w:overflowPunct/>
        <w:topLinePunct w:val="0"/>
        <w:autoSpaceDE/>
        <w:autoSpaceDN/>
        <w:bidi w:val="0"/>
        <w:adjustRightInd/>
        <w:spacing w:after="0" w:line="520" w:lineRule="exact"/>
        <w:jc w:val="center"/>
        <w:textAlignment w:val="auto"/>
        <w:outlineLvl w:val="9"/>
        <w:rPr>
          <w:rFonts w:hint="eastAsia" w:ascii="黑体" w:hAnsi="黑体" w:eastAsia="黑体" w:cs="黑体"/>
          <w:b/>
          <w:spacing w:val="0"/>
          <w:sz w:val="32"/>
          <w:szCs w:val="32"/>
        </w:rPr>
      </w:pPr>
    </w:p>
    <w:p>
      <w:pPr>
        <w:keepNext/>
        <w:numPr>
          <w:ilvl w:val="0"/>
          <w:numId w:val="2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惯性导航系统中试验证平台主要用于MEMS惯性测量单元批量生产、批量测试与标定</w:t>
      </w:r>
      <w:r>
        <w:rPr>
          <w:rFonts w:hint="eastAsia" w:ascii="仿宋" w:hAnsi="仿宋" w:eastAsia="仿宋" w:cs="仿宋"/>
          <w:color w:val="000000" w:themeColor="text1"/>
          <w:sz w:val="28"/>
          <w:lang w:val="en-US" w:eastAsia="zh-CN"/>
          <w14:textFill>
            <w14:solidFill>
              <w14:schemeClr w14:val="tx1"/>
            </w14:solidFill>
          </w14:textFill>
        </w:rPr>
        <w:t>以及</w:t>
      </w:r>
      <w:r>
        <w:rPr>
          <w:rFonts w:hint="eastAsia" w:ascii="仿宋" w:hAnsi="仿宋" w:eastAsia="仿宋" w:cs="仿宋"/>
          <w:color w:val="000000" w:themeColor="text1"/>
          <w:sz w:val="28"/>
          <w14:textFill>
            <w14:solidFill>
              <w14:schemeClr w14:val="tx1"/>
            </w14:solidFill>
          </w14:textFill>
        </w:rPr>
        <w:t>性能评估。</w:t>
      </w:r>
      <w:r>
        <w:rPr>
          <w:rFonts w:hint="eastAsia" w:ascii="仿宋" w:hAnsi="仿宋" w:eastAsia="仿宋" w:cs="仿宋"/>
          <w:color w:val="000000" w:themeColor="text1"/>
          <w:sz w:val="28"/>
          <w:lang w:val="en-US" w:eastAsia="zh-CN"/>
          <w14:textFill>
            <w14:solidFill>
              <w14:schemeClr w14:val="tx1"/>
            </w14:solidFill>
          </w14:textFill>
        </w:rPr>
        <w:t>该</w:t>
      </w:r>
      <w:r>
        <w:rPr>
          <w:rFonts w:hint="eastAsia" w:ascii="仿宋" w:hAnsi="仿宋" w:eastAsia="仿宋" w:cs="仿宋"/>
          <w:color w:val="000000" w:themeColor="text1"/>
          <w:sz w:val="28"/>
          <w14:textFill>
            <w14:solidFill>
              <w14:schemeClr w14:val="tx1"/>
            </w14:solidFill>
          </w14:textFill>
        </w:rPr>
        <w:t>平台主要包含电装线、三轴带温箱位置速率测试转台、双轴带温箱位置速率测试</w:t>
      </w:r>
      <w:r>
        <w:rPr>
          <w:rFonts w:hint="eastAsia" w:ascii="仿宋" w:hAnsi="仿宋" w:eastAsia="仿宋" w:cs="仿宋"/>
          <w:color w:val="000000" w:themeColor="text1"/>
          <w:sz w:val="28"/>
          <w:lang w:val="en-US" w:eastAsia="zh-CN"/>
          <w14:textFill>
            <w14:solidFill>
              <w14:schemeClr w14:val="tx1"/>
            </w14:solidFill>
          </w14:textFill>
        </w:rPr>
        <w:t>转台</w:t>
      </w:r>
      <w:r>
        <w:rPr>
          <w:rFonts w:hint="eastAsia" w:ascii="仿宋" w:hAnsi="仿宋" w:eastAsia="仿宋" w:cs="仿宋"/>
          <w:color w:val="000000" w:themeColor="text1"/>
          <w:sz w:val="28"/>
          <w14:textFill>
            <w14:solidFill>
              <w14:schemeClr w14:val="tx1"/>
            </w14:solidFill>
          </w14:textFill>
        </w:rPr>
        <w:t>、单轴立式带温箱位置速率转台、单轴卧式带温箱位置速率转台、角振动台、三轴振动台以及相应MEMS惯导、陀螺、加速度计测试系统等。具备惯性测量单元全温区标定与性能测试，陀螺和加</w:t>
      </w:r>
      <w:r>
        <w:rPr>
          <w:rFonts w:hint="eastAsia" w:ascii="仿宋" w:hAnsi="仿宋" w:eastAsia="仿宋" w:cs="仿宋"/>
          <w:color w:val="000000" w:themeColor="text1"/>
          <w:sz w:val="28"/>
          <w:lang w:val="en-US" w:eastAsia="zh-CN"/>
          <w14:textFill>
            <w14:solidFill>
              <w14:schemeClr w14:val="tx1"/>
            </w14:solidFill>
          </w14:textFill>
        </w:rPr>
        <w:t>速度</w:t>
      </w:r>
      <w:r>
        <w:rPr>
          <w:rFonts w:hint="eastAsia" w:ascii="仿宋" w:hAnsi="仿宋" w:eastAsia="仿宋" w:cs="仿宋"/>
          <w:color w:val="000000" w:themeColor="text1"/>
          <w:sz w:val="28"/>
          <w14:textFill>
            <w14:solidFill>
              <w14:schemeClr w14:val="tx1"/>
            </w14:solidFill>
          </w14:textFill>
        </w:rPr>
        <w:t>计性能测试，带宽测试，高低温性能测试，振动冲击测试能力。</w:t>
      </w:r>
    </w:p>
    <w:p>
      <w:pPr>
        <w:keepNext/>
        <w:numPr>
          <w:ilvl w:val="0"/>
          <w:numId w:val="2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（一）MEMS惯性测量单元全温区测试标定</w:t>
      </w:r>
    </w:p>
    <w:p>
      <w:pPr>
        <w:pStyle w:val="2"/>
        <w:numPr>
          <w:ilvl w:val="0"/>
          <w:numId w:val="2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三轴带温箱位置速率测试转台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负载空间：≥Ф550mm×450mm；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负载重量：≥40kg；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角位置定位精度：外轴±2″；中轴±3″；内轴±2″。</w:t>
      </w:r>
    </w:p>
    <w:p>
      <w:pPr>
        <w:pStyle w:val="2"/>
        <w:numPr>
          <w:ilvl w:val="0"/>
          <w:numId w:val="2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双轴带温箱位置速率转台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负载空间：≥Ф700mm×500mm；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负载重量：≥50kg；</w:t>
      </w:r>
    </w:p>
    <w:p>
      <w:pPr>
        <w:pStyle w:val="2"/>
        <w:kinsoku/>
        <w:wordWrap/>
        <w:overflowPunct/>
        <w:topLinePunct w:val="0"/>
        <w:bidi w:val="0"/>
        <w:snapToGrid w:val="0"/>
        <w:spacing w:after="0" w:line="520" w:lineRule="exact"/>
        <w:ind w:left="945" w:leftChars="450" w:firstLine="0" w:firstLineChars="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角位置定位精度：外轴±3″；内轴±2.5″。</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（二）MEMS惯性器件测试</w:t>
      </w:r>
    </w:p>
    <w:p>
      <w:pPr>
        <w:pStyle w:val="2"/>
        <w:numPr>
          <w:ilvl w:val="0"/>
          <w:numId w:val="2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卧式单轴温控转台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负载重量：≥20kg；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角位置定位精度：±2″；</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角位置重复性：±1″。</w:t>
      </w:r>
    </w:p>
    <w:p>
      <w:pPr>
        <w:pStyle w:val="2"/>
        <w:numPr>
          <w:ilvl w:val="0"/>
          <w:numId w:val="2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立式单轴温控转台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负载空间：≥Ф700mm×550mm；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负载重量：≥50kg；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角位置定位精度：±2.5″。</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（三）MEMS陀螺带宽测试</w:t>
      </w:r>
    </w:p>
    <w:p>
      <w:pPr>
        <w:pStyle w:val="2"/>
        <w:numPr>
          <w:ilvl w:val="0"/>
          <w:numId w:val="23"/>
        </w:numPr>
        <w:kinsoku/>
        <w:wordWrap/>
        <w:overflowPunct/>
        <w:topLinePunct w:val="0"/>
        <w:bidi w:val="0"/>
        <w:snapToGrid w:val="0"/>
        <w:spacing w:after="0" w:line="520" w:lineRule="exact"/>
        <w:ind w:firstLine="56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单轴角振动转台</w:t>
      </w:r>
      <w:r>
        <w:rPr>
          <w:rFonts w:hint="eastAsia" w:ascii="仿宋" w:hAnsi="仿宋" w:eastAsia="仿宋" w:cs="仿宋"/>
          <w:color w:val="000000" w:themeColor="text1"/>
          <w:sz w:val="28"/>
          <w:lang w:val="zh-CN"/>
          <w14:textFill>
            <w14:solidFill>
              <w14:schemeClr w14:val="tx1"/>
            </w14:solidFill>
          </w14:textFill>
        </w:rPr>
        <w:t>负载重量：≥10kg；</w:t>
      </w:r>
    </w:p>
    <w:p>
      <w:pPr>
        <w:pStyle w:val="2"/>
        <w:numPr>
          <w:ilvl w:val="0"/>
          <w:numId w:val="23"/>
        </w:numPr>
        <w:kinsoku/>
        <w:wordWrap/>
        <w:overflowPunct/>
        <w:topLinePunct w:val="0"/>
        <w:bidi w:val="0"/>
        <w:snapToGrid w:val="0"/>
        <w:spacing w:after="0" w:line="520" w:lineRule="exact"/>
        <w:ind w:firstLine="56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单轴角振动转台</w:t>
      </w:r>
      <w:r>
        <w:rPr>
          <w:rFonts w:hint="eastAsia" w:ascii="仿宋" w:hAnsi="仿宋" w:eastAsia="仿宋" w:cs="仿宋"/>
          <w:color w:val="000000" w:themeColor="text1"/>
          <w:sz w:val="28"/>
          <w:lang w:val="zh-CN"/>
          <w14:textFill>
            <w14:solidFill>
              <w14:schemeClr w14:val="tx1"/>
            </w14:solidFill>
          </w14:textFill>
        </w:rPr>
        <w:t>倾角回转误差：≤2″。</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（四）MEMS惯性测量单元及器件振动冲击测试</w:t>
      </w:r>
    </w:p>
    <w:p>
      <w:pPr>
        <w:pStyle w:val="2"/>
        <w:numPr>
          <w:ilvl w:val="0"/>
          <w:numId w:val="24"/>
        </w:numPr>
        <w:kinsoku/>
        <w:wordWrap/>
        <w:overflowPunct/>
        <w:topLinePunct w:val="0"/>
        <w:bidi w:val="0"/>
        <w:snapToGrid w:val="0"/>
        <w:spacing w:after="0" w:line="520" w:lineRule="exact"/>
        <w:ind w:firstLine="56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自由度数：3个（X、Y、Z三个轴向）；</w:t>
      </w:r>
    </w:p>
    <w:p>
      <w:pPr>
        <w:pStyle w:val="2"/>
        <w:numPr>
          <w:ilvl w:val="0"/>
          <w:numId w:val="24"/>
        </w:numPr>
        <w:kinsoku/>
        <w:wordWrap/>
        <w:overflowPunct/>
        <w:topLinePunct w:val="0"/>
        <w:bidi w:val="0"/>
        <w:snapToGrid w:val="0"/>
        <w:spacing w:after="0" w:line="520" w:lineRule="exact"/>
        <w:ind w:firstLine="56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额定推力：35kN；</w:t>
      </w:r>
    </w:p>
    <w:p>
      <w:pPr>
        <w:pStyle w:val="2"/>
        <w:numPr>
          <w:ilvl w:val="0"/>
          <w:numId w:val="24"/>
        </w:numPr>
        <w:kinsoku/>
        <w:wordWrap/>
        <w:overflowPunct/>
        <w:topLinePunct w:val="0"/>
        <w:bidi w:val="0"/>
        <w:snapToGrid w:val="0"/>
        <w:spacing w:after="0" w:line="520" w:lineRule="exact"/>
        <w:ind w:firstLine="560"/>
        <w:rPr>
          <w:rFonts w:ascii="仿宋" w:hAnsi="仿宋" w:eastAsia="仿宋" w:cs="仿宋"/>
          <w:color w:val="000000" w:themeColor="text1"/>
          <w:sz w:val="28"/>
          <w:lang w:val="zh-CN"/>
          <w14:textFill>
            <w14:solidFill>
              <w14:schemeClr w14:val="tx1"/>
            </w14:solidFill>
          </w14:textFill>
        </w:rPr>
      </w:pPr>
      <w:r>
        <w:rPr>
          <w:rFonts w:hint="eastAsia" w:ascii="仿宋" w:hAnsi="仿宋" w:eastAsia="仿宋" w:cs="仿宋"/>
          <w:color w:val="000000" w:themeColor="text1"/>
          <w:sz w:val="28"/>
          <w:lang w:val="zh-CN"/>
          <w14:textFill>
            <w14:solidFill>
              <w14:schemeClr w14:val="tx1"/>
            </w14:solidFill>
          </w14:textFill>
        </w:rPr>
        <w:t>额定冲击推力：70kN peak。</w:t>
      </w:r>
    </w:p>
    <w:p>
      <w:pPr>
        <w:keepNext/>
        <w:numPr>
          <w:ilvl w:val="0"/>
          <w:numId w:val="2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widowControl/>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（一）建设单位：湖南云箭集团有限公司</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址：湖南省长沙市长沙县开元东路1312号</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人：段国栋，13873195451</w:t>
      </w:r>
    </w:p>
    <w:p>
      <w:pPr>
        <w:pStyle w:val="2"/>
        <w:widowControl/>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王鸿睿，13607482253</w:t>
      </w:r>
    </w:p>
    <w:p>
      <w:pPr>
        <w:kinsoku/>
        <w:wordWrap/>
        <w:overflowPunct/>
        <w:topLinePunct w:val="0"/>
        <w:bidi w:val="0"/>
        <w:spacing w:after="0" w:line="520" w:lineRule="exact"/>
        <w:rPr>
          <w:rFonts w:ascii="黑体" w:hAnsi="黑体" w:eastAsia="黑体" w:cs="宋体"/>
          <w:b/>
          <w:spacing w:val="22"/>
          <w:kern w:val="0"/>
          <w:sz w:val="44"/>
        </w:rPr>
      </w:pPr>
      <w:r>
        <w:rPr>
          <w:rFonts w:hint="eastAsia" w:ascii="黑体" w:hAnsi="黑体" w:eastAsia="黑体" w:cs="宋体"/>
          <w:b/>
          <w:spacing w:val="22"/>
          <w:kern w:val="0"/>
          <w:sz w:val="44"/>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2" w:name="_Toc5861"/>
      <w:bookmarkStart w:id="33" w:name="_Toc5651"/>
      <w:bookmarkStart w:id="34" w:name="_Toc1114576699"/>
      <w:bookmarkStart w:id="35" w:name="_Toc22591"/>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：MEMS湿度</w:t>
      </w:r>
      <w:r>
        <w:rPr>
          <w:rFonts w:hint="eastAsia" w:ascii="黑体" w:hAnsi="黑体" w:eastAsia="黑体" w:cs="宋体"/>
          <w:b/>
          <w:spacing w:val="22"/>
          <w:kern w:val="0"/>
          <w:sz w:val="44"/>
          <w:lang w:val="en-US" w:eastAsia="zh-CN"/>
        </w:rPr>
        <w:t>线</w:t>
      </w:r>
      <w:r>
        <w:rPr>
          <w:rFonts w:hint="eastAsia" w:ascii="黑体" w:hAnsi="黑体" w:eastAsia="黑体" w:cs="宋体"/>
          <w:b/>
          <w:spacing w:val="22"/>
          <w:kern w:val="0"/>
          <w:sz w:val="44"/>
        </w:rPr>
        <w:t>中试验证平台</w:t>
      </w:r>
      <w:bookmarkEnd w:id="32"/>
      <w:bookmarkEnd w:id="33"/>
      <w:bookmarkEnd w:id="34"/>
      <w:bookmarkEnd w:id="3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中国电子科技集团有限公司</w:t>
      </w:r>
      <w:r>
        <w:rPr>
          <w:rFonts w:ascii="黑体" w:hAnsi="黑体" w:eastAsia="黑体" w:cs="黑体"/>
          <w:b/>
          <w:sz w:val="32"/>
          <w:szCs w:val="32"/>
        </w:rPr>
        <w:t>）</w:t>
      </w:r>
    </w:p>
    <w:p>
      <w:pPr>
        <w:keepNext/>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一、平台简介</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MEMS湿度线中试验证平台是专注于MEMS技术在湿度传感器领域的应用、开展“基础研究-中试工艺-系统集成”关键技术开发与验证的综合性服务平台，致力于推动高性能湿度传感器的研发与产业化，支持不同应用场景下的湿度监测需求。平台拥有多种先进的实验设备，包括磁控溅射台、电子束蒸发台、真空固化设备、半导体检查显微镜、环境试验箱等专用中试放大生产及检测设备，具备关键湿敏材料、关键湿敏元件等湿度传感器试制与中试工艺开发能力。可结合湿度传感器需求开展系统匹配集成和验证技术工作，旨在解决“关键敏感材料匹配、产品样件无法试制、样品实验设备缺失、系统集成验证困难”等问题，为湿度传感器领域提供全面的一体化解决方案。</w:t>
      </w:r>
    </w:p>
    <w:p>
      <w:pPr>
        <w:keepNext/>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二、服务项目及重点参数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（一）湿敏材料研发与中试放大</w:t>
      </w:r>
    </w:p>
    <w:p>
      <w:pPr>
        <w:pStyle w:val="2"/>
        <w:numPr>
          <w:ilvl w:val="0"/>
          <w:numId w:val="2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反应釜体积：1L/10L；</w:t>
      </w:r>
    </w:p>
    <w:p>
      <w:pPr>
        <w:pStyle w:val="2"/>
        <w:numPr>
          <w:ilvl w:val="0"/>
          <w:numId w:val="2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反应温度：-40℃～200℃；</w:t>
      </w:r>
    </w:p>
    <w:p>
      <w:pPr>
        <w:pStyle w:val="2"/>
        <w:numPr>
          <w:ilvl w:val="0"/>
          <w:numId w:val="2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反应搅拌速率：最大2000rpm。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（二）MEMS湿敏元件研发与中试放大</w:t>
      </w:r>
    </w:p>
    <w:p>
      <w:pPr>
        <w:pStyle w:val="2"/>
        <w:numPr>
          <w:ilvl w:val="0"/>
          <w:numId w:val="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电极制备系统参数：1万片四英寸晶圆/年；</w:t>
      </w:r>
    </w:p>
    <w:p>
      <w:pPr>
        <w:pStyle w:val="2"/>
        <w:numPr>
          <w:ilvl w:val="0"/>
          <w:numId w:val="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涂覆机参数：＜8000rpm，1万片四英寸晶圆/年；</w:t>
      </w:r>
    </w:p>
    <w:p>
      <w:pPr>
        <w:pStyle w:val="2"/>
        <w:numPr>
          <w:ilvl w:val="0"/>
          <w:numId w:val="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固化试验系统参数：室温～400℃程序升温，控温精度±5℃。</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（三）湿度传感器性能测试与验证</w:t>
      </w:r>
    </w:p>
    <w:p>
      <w:pPr>
        <w:pStyle w:val="2"/>
        <w:numPr>
          <w:ilvl w:val="0"/>
          <w:numId w:val="2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环试箱温度参数：温度范围-40℃～100℃（±0.5℃误差）；</w:t>
      </w:r>
    </w:p>
    <w:p>
      <w:pPr>
        <w:pStyle w:val="2"/>
        <w:numPr>
          <w:ilvl w:val="0"/>
          <w:numId w:val="2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环试箱湿度参数：湿度范围10%RH～95%RH（±1% RH误差）。</w:t>
      </w:r>
    </w:p>
    <w:p>
      <w:pPr>
        <w:keepNext/>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三、联系方式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（一）建设单位：中国电子科技集团公司第四十九研究所</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址：黑龙江省哈尔滨市松北区龙盛路969号</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人：郑  丽，0451-88087206，18646517601</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穆勇峰，0451-88087206，18045082652</w:t>
      </w:r>
    </w:p>
    <w:p>
      <w:p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宋体"/>
          <w:sz w:val="28"/>
          <w:szCs w:val="28"/>
        </w:r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6" w:name="_Toc30150"/>
      <w:bookmarkStart w:id="37" w:name="_Toc19097"/>
      <w:bookmarkStart w:id="38" w:name="_Toc190727312"/>
      <w:bookmarkStart w:id="39" w:name="_Toc14496"/>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：铂薄膜热敏电阻器加工</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6"/>
      <w:bookmarkEnd w:id="37"/>
      <w:bookmarkEnd w:id="38"/>
      <w:bookmarkEnd w:id="3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中国电子科技集团有限公司</w:t>
      </w:r>
      <w:r>
        <w:rPr>
          <w:rFonts w:ascii="黑体" w:hAnsi="黑体" w:eastAsia="黑体" w:cs="黑体"/>
          <w:b/>
          <w:sz w:val="32"/>
          <w:szCs w:val="32"/>
        </w:rPr>
        <w:t>）</w:t>
      </w:r>
    </w:p>
    <w:p>
      <w:pPr>
        <w:keepNext/>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一、平台简介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中国电子科技集团有限公司自20世纪80年代开展铂薄膜热敏电阻器加工平台建设，相继攻克了陶瓷基底高稳定铂膜制备技术、3850×10</w:t>
      </w:r>
      <w:r>
        <w:rPr>
          <w:rFonts w:hint="eastAsia" w:ascii="仿宋" w:hAnsi="仿宋" w:eastAsia="仿宋" w:cs="仿宋"/>
          <w:color w:val="000000" w:themeColor="text1"/>
          <w:sz w:val="28"/>
          <w:vertAlign w:val="superscript"/>
          <w14:textFill>
            <w14:solidFill>
              <w14:schemeClr w14:val="tx1"/>
            </w14:solidFill>
          </w14:textFill>
        </w:rPr>
        <w:t>-6</w:t>
      </w:r>
      <w:r>
        <w:rPr>
          <w:rFonts w:hint="eastAsia" w:ascii="仿宋" w:hAnsi="仿宋" w:eastAsia="仿宋" w:cs="仿宋"/>
          <w:color w:val="000000" w:themeColor="text1"/>
          <w:sz w:val="28"/>
          <w14:textFill>
            <w14:solidFill>
              <w14:schemeClr w14:val="tx1"/>
            </w14:solidFill>
          </w14:textFill>
        </w:rPr>
        <w:t>/℃温度系数铂膜梯度温度热处理技术、铂膜温度系数调控技术和-196℃～850℃宽温区铂膜表面防护技术，掌握了铂膜微纳结构精细加工、高强度引线焊接、高精度阻值激光修调和批量化测试工艺，建成了自动化的生产工艺平台。2001年平台通</w:t>
      </w:r>
      <w:r>
        <w:rPr>
          <w:rFonts w:hint="eastAsia" w:ascii="仿宋" w:hAnsi="仿宋" w:eastAsia="仿宋" w:cs="仿宋"/>
          <w:color w:val="000000" w:themeColor="text1"/>
          <w:sz w:val="28"/>
          <w:szCs w:val="28"/>
          <w14:textFill>
            <w14:solidFill>
              <w14:schemeClr w14:val="tx1"/>
            </w14:solidFill>
          </w14:textFill>
        </w:rPr>
        <w:t>过</w:t>
      </w:r>
      <w:r>
        <w:rPr>
          <w:rFonts w:hint="eastAsia" w:ascii="仿宋" w:hAnsi="仿宋" w:eastAsia="仿宋" w:cs="仿宋"/>
          <w:color w:val="000000" w:themeColor="text1"/>
          <w:sz w:val="28"/>
          <w:szCs w:val="28"/>
          <w:lang w:val="en-US" w:eastAsia="zh-CN"/>
          <w14:textFill>
            <w14:solidFill>
              <w14:schemeClr w14:val="tx1"/>
            </w14:solidFill>
          </w14:textFill>
        </w:rPr>
        <w:t>国</w:t>
      </w:r>
      <w:r>
        <w:rPr>
          <w:rFonts w:hint="eastAsia" w:ascii="仿宋" w:hAnsi="仿宋" w:eastAsia="仿宋" w:cs="仿宋"/>
          <w:color w:val="000000" w:themeColor="text1"/>
          <w:sz w:val="28"/>
          <w14:textFill>
            <w14:solidFill>
              <w14:schemeClr w14:val="tx1"/>
            </w14:solidFill>
          </w14:textFill>
        </w:rPr>
        <w:t>军标质量体系认证，2018年通过宇航级高可靠质量体系认证。开发的铂电阻产品具有线性度好、稳定性好、精度高和测温量程宽等优点</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在高精度温度测控行业得到大量应用。开发的系列产品保证我国关键测温元件的100%国产化供应，提升关键领域器件的自主可控能力，年配套达到数百万支</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经济效益超过千万元。</w:t>
      </w:r>
    </w:p>
    <w:p>
      <w:pPr>
        <w:keepNext/>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二、服务项目及重点参数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（一）高精度温度测控行业领域铂电阻小尺寸加工技术验证</w:t>
      </w:r>
    </w:p>
    <w:p>
      <w:pPr>
        <w:pStyle w:val="2"/>
        <w:numPr>
          <w:ilvl w:val="0"/>
          <w:numId w:val="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光刻机曝光强度：＞35mW/cm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numPr>
          <w:ilvl w:val="0"/>
          <w:numId w:val="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光刻机曝光分辨率：1.5μm；</w:t>
      </w:r>
    </w:p>
    <w:p>
      <w:pPr>
        <w:pStyle w:val="2"/>
        <w:numPr>
          <w:ilvl w:val="0"/>
          <w:numId w:val="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光刻机光强不均匀性：≤3%；</w:t>
      </w:r>
    </w:p>
    <w:p>
      <w:pPr>
        <w:pStyle w:val="2"/>
        <w:numPr>
          <w:ilvl w:val="0"/>
          <w:numId w:val="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砂轮划片机划切精度：优于±50μm。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（二）高精度温度测控行业领域铂电阻产品试制</w:t>
      </w:r>
    </w:p>
    <w:p>
      <w:pPr>
        <w:pStyle w:val="2"/>
        <w:numPr>
          <w:ilvl w:val="0"/>
          <w:numId w:val="2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磁控溅射生产速率：＞6pcs/h（4英寸方片）；</w:t>
      </w:r>
    </w:p>
    <w:p>
      <w:pPr>
        <w:pStyle w:val="2"/>
        <w:numPr>
          <w:ilvl w:val="0"/>
          <w:numId w:val="2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刻蚀机刻蚀速率：＞50nm/min；</w:t>
      </w:r>
    </w:p>
    <w:p>
      <w:pPr>
        <w:pStyle w:val="2"/>
        <w:numPr>
          <w:ilvl w:val="0"/>
          <w:numId w:val="2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引线焊接机焊接速率：＞400pcs/h；</w:t>
      </w:r>
    </w:p>
    <w:p>
      <w:pPr>
        <w:pStyle w:val="2"/>
        <w:numPr>
          <w:ilvl w:val="0"/>
          <w:numId w:val="2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温度测试系统测试速率：＞600pcs/h。</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（三）高精度温度测控行业领域铂电阻温度可靠性验证</w:t>
      </w:r>
    </w:p>
    <w:p>
      <w:pPr>
        <w:pStyle w:val="2"/>
        <w:numPr>
          <w:ilvl w:val="0"/>
          <w:numId w:val="3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高低温箱可使用温度范围：-70℃～125℃；</w:t>
      </w:r>
    </w:p>
    <w:p>
      <w:pPr>
        <w:pStyle w:val="2"/>
        <w:numPr>
          <w:ilvl w:val="0"/>
          <w:numId w:val="3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箱式电阻炉可使用温度范围：室温～1300℃；</w:t>
      </w:r>
    </w:p>
    <w:p>
      <w:pPr>
        <w:pStyle w:val="2"/>
        <w:numPr>
          <w:ilvl w:val="0"/>
          <w:numId w:val="3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温度测试系统可使用温度范围：-80℃～300℃；</w:t>
      </w:r>
    </w:p>
    <w:p>
      <w:pPr>
        <w:pStyle w:val="2"/>
        <w:numPr>
          <w:ilvl w:val="0"/>
          <w:numId w:val="3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热电偶检测炉可使用温度范围：300℃～1000℃。</w:t>
      </w:r>
    </w:p>
    <w:p>
      <w:pPr>
        <w:keepNext/>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三、联系方式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（一）建设单位：中国电子科技集团公司第四十九研究所</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址：黑龙江省哈尔滨市松北区龙盛路969号</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人：杨永超，0451-88087308，13045196681</w:t>
      </w:r>
    </w:p>
    <w:p>
      <w:p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宋体"/>
          <w:sz w:val="28"/>
          <w:szCs w:val="28"/>
        </w:r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0" w:name="_Toc1508331460"/>
      <w:bookmarkStart w:id="41" w:name="_Toc6545"/>
      <w:bookmarkStart w:id="42" w:name="_Toc27820"/>
      <w:bookmarkStart w:id="43" w:name="_Toc1038"/>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：压力芯体封测中试验证平台</w:t>
      </w:r>
      <w:bookmarkEnd w:id="40"/>
      <w:bookmarkEnd w:id="41"/>
      <w:bookmarkEnd w:id="42"/>
      <w:bookmarkEnd w:id="4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中国电子科技集团有限公司</w:t>
      </w:r>
      <w:r>
        <w:rPr>
          <w:rFonts w:ascii="黑体" w:hAnsi="黑体" w:eastAsia="黑体" w:cs="黑体"/>
          <w:b/>
          <w:sz w:val="32"/>
          <w:szCs w:val="32"/>
        </w:rPr>
        <w:t>）</w:t>
      </w:r>
    </w:p>
    <w:p>
      <w:pPr>
        <w:keepNext/>
        <w:numPr>
          <w:ilvl w:val="0"/>
          <w:numId w:val="3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color w:val="000000" w:themeColor="text1"/>
          <w:sz w:val="28"/>
          <w14:textFill>
            <w14:solidFill>
              <w14:schemeClr w14:val="tx1"/>
            </w14:solidFill>
          </w14:textFill>
        </w:rPr>
        <w:t>压力芯体封测中试验证平台具备各类敏感元件的封装设计、仿真分析、封装及测试能力，先后通过压阻式压力传感器</w:t>
      </w:r>
      <w:r>
        <w:rPr>
          <w:rFonts w:hint="eastAsia" w:ascii="仿宋" w:hAnsi="仿宋" w:eastAsia="仿宋" w:cs="仿宋"/>
          <w:color w:val="000000" w:themeColor="text1"/>
          <w:sz w:val="28"/>
          <w:lang w:val="en-US" w:eastAsia="zh-CN"/>
          <w14:textFill>
            <w14:solidFill>
              <w14:schemeClr w14:val="tx1"/>
            </w14:solidFill>
          </w14:textFill>
        </w:rPr>
        <w:t>国</w:t>
      </w:r>
      <w:r>
        <w:rPr>
          <w:rFonts w:hint="eastAsia" w:ascii="仿宋" w:hAnsi="仿宋" w:eastAsia="仿宋" w:cs="仿宋"/>
          <w:color w:val="000000" w:themeColor="text1"/>
          <w:sz w:val="28"/>
          <w14:textFill>
            <w14:solidFill>
              <w14:schemeClr w14:val="tx1"/>
            </w14:solidFill>
          </w14:textFill>
        </w:rPr>
        <w:t>军标和宇航级高可靠硅压阻传感器体系认证。典型产品为硅压阻式压力敏感芯体，可实现316L不锈钢、316Ti不锈钢、钛合金等不同金属外壳的充油封装，产品具有灵敏度高、体积小、高可靠等特点，量程覆盖0.1MPa～40MPa，工作温度覆盖-55℃～150℃。同时封装测试平台还可以进行霍尔元件、可编程线性霍尔传感器、集成电流传感器、集成压力传感器、力敏传感器、谐振压力敏感元件、加速度敏感元件、硅-蓝宝石高温压力敏感元件等各类产品的封装及测试。</w:t>
      </w:r>
    </w:p>
    <w:p>
      <w:pPr>
        <w:keepNext/>
        <w:numPr>
          <w:ilvl w:val="0"/>
          <w:numId w:val="3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（一）介质隔离封装领域充油压力芯体工程放大</w:t>
      </w:r>
    </w:p>
    <w:p>
      <w:pPr>
        <w:pStyle w:val="2"/>
        <w:numPr>
          <w:ilvl w:val="0"/>
          <w:numId w:val="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封装尺寸：Φ19mm、Φ15.8mm、Φ12.6mm；</w:t>
      </w:r>
    </w:p>
    <w:p>
      <w:pPr>
        <w:pStyle w:val="2"/>
        <w:numPr>
          <w:ilvl w:val="0"/>
          <w:numId w:val="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工作温度：-55℃～150℃、-40℃～125℃；</w:t>
      </w:r>
    </w:p>
    <w:p>
      <w:pPr>
        <w:pStyle w:val="2"/>
        <w:numPr>
          <w:ilvl w:val="0"/>
          <w:numId w:val="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压力量程：（0～0.1）MPa～（0～40）MPa。</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（二）高温封装领域硅蓝宝石-钛合金压力芯体产品工程放大</w:t>
      </w:r>
    </w:p>
    <w:p>
      <w:pPr>
        <w:pStyle w:val="2"/>
        <w:numPr>
          <w:ilvl w:val="0"/>
          <w:numId w:val="3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封装尺寸：≤Φ25mm；</w:t>
      </w:r>
    </w:p>
    <w:p>
      <w:pPr>
        <w:pStyle w:val="2"/>
        <w:numPr>
          <w:ilvl w:val="0"/>
          <w:numId w:val="3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工作温度：-55℃～350℃、-55℃～250℃、-55℃～125℃；</w:t>
      </w:r>
    </w:p>
    <w:p>
      <w:pPr>
        <w:pStyle w:val="2"/>
        <w:numPr>
          <w:ilvl w:val="0"/>
          <w:numId w:val="3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压力量程：（0～0.6）MPa～（0～260）MPa。</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（三）充油压力芯体、硅蓝宝石-钛合金压力芯体性能验证</w:t>
      </w:r>
    </w:p>
    <w:p>
      <w:pPr>
        <w:pStyle w:val="2"/>
        <w:numPr>
          <w:ilvl w:val="0"/>
          <w:numId w:val="3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芯片贴装设备参数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适用芯片尺寸：0.2mm×0.2mm～20mm×20mm；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定位精度：±3μm；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贴装平台温度范围：室温～400℃，可编程控制；</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最大键合力：70N，可设定。</w:t>
      </w:r>
    </w:p>
    <w:p>
      <w:pPr>
        <w:pStyle w:val="2"/>
        <w:numPr>
          <w:ilvl w:val="0"/>
          <w:numId w:val="3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焊盘表面活化处理系统参数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微波清洗：微波源频率2.45GHz</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最大总功率2000W；</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射频清洗：射频13.56MHz</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功率600W；</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清洗腔体总容积：22L（微波模块）+70L（射频模块）；</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清洗工艺气体：氧气/氩气/混合气等。</w:t>
      </w:r>
    </w:p>
    <w:p>
      <w:pPr>
        <w:pStyle w:val="2"/>
        <w:numPr>
          <w:ilvl w:val="0"/>
          <w:numId w:val="3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压力老化筛选系统参数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波峰压力测试范围（气压）：0MPa～1MPa；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波峰压力测试范围（液压）：1MPa～10MPa；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脉冲频率：30次/分钟～60次/分钟；</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测试箱环境温度：-70℃～180℃；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程控电源：96通道，恒流供电0.5mA、1mA、1.5mA、2mA；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恒压供电</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0V～24V。</w:t>
      </w:r>
    </w:p>
    <w:p>
      <w:pPr>
        <w:keepNext/>
        <w:numPr>
          <w:ilvl w:val="0"/>
          <w:numId w:val="3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（一）建设单位：中国电子科技集团公司第四十九研究所</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址：黑龙江省哈尔滨市松北区龙盛路969号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人：丁文波，0451-88087207，13945054090</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4" w:name="_Toc5566"/>
      <w:bookmarkStart w:id="45" w:name="_Toc31297"/>
      <w:bookmarkStart w:id="46" w:name="_Toc31310"/>
      <w:bookmarkStart w:id="47" w:name="_Toc1629879032"/>
      <w:r>
        <w:rPr>
          <w:rFonts w:hint="eastAsia" w:ascii="黑体" w:hAnsi="黑体" w:eastAsia="黑体" w:cs="宋体"/>
          <w:b/>
          <w:spacing w:val="22"/>
          <w:kern w:val="0"/>
          <w:sz w:val="44"/>
          <w:lang w:val="en-US" w:eastAsia="zh-CN"/>
        </w:rPr>
        <w:t>10</w:t>
      </w:r>
      <w:r>
        <w:rPr>
          <w:rFonts w:hint="eastAsia" w:ascii="黑体" w:hAnsi="黑体" w:eastAsia="黑体" w:cs="宋体"/>
          <w:b/>
          <w:spacing w:val="22"/>
          <w:kern w:val="0"/>
          <w:sz w:val="44"/>
        </w:rPr>
        <w:t>：电子器件质量中试验证平台</w:t>
      </w:r>
      <w:bookmarkEnd w:id="44"/>
      <w:bookmarkEnd w:id="45"/>
      <w:bookmarkEnd w:id="46"/>
      <w:bookmarkEnd w:id="4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中国电子科技集团有限公司</w:t>
      </w:r>
      <w:r>
        <w:rPr>
          <w:rFonts w:ascii="黑体" w:hAnsi="黑体" w:eastAsia="黑体" w:cs="黑体"/>
          <w:b/>
          <w:sz w:val="32"/>
          <w:szCs w:val="32"/>
        </w:rPr>
        <w:t>）</w:t>
      </w:r>
    </w:p>
    <w:p>
      <w:pPr>
        <w:keepNext/>
        <w:numPr>
          <w:ilvl w:val="0"/>
          <w:numId w:val="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电子器件质量中试验证平台拥有</w:t>
      </w:r>
      <w:r>
        <w:rPr>
          <w:rFonts w:hint="eastAsia" w:ascii="仿宋" w:hAnsi="仿宋" w:eastAsia="仿宋" w:cs="仿宋"/>
          <w:color w:val="000000" w:themeColor="text1"/>
          <w:sz w:val="28"/>
          <w:lang w:val="en-US" w:eastAsia="zh-CN"/>
          <w14:textFill>
            <w14:solidFill>
              <w14:schemeClr w14:val="tx1"/>
            </w14:solidFill>
          </w14:textFill>
        </w:rPr>
        <w:t>各类试验</w:t>
      </w:r>
      <w:r>
        <w:rPr>
          <w:rFonts w:hint="eastAsia" w:ascii="仿宋" w:hAnsi="仿宋" w:eastAsia="仿宋" w:cs="仿宋"/>
          <w:color w:val="000000" w:themeColor="text1"/>
          <w:sz w:val="28"/>
          <w14:textFill>
            <w14:solidFill>
              <w14:schemeClr w14:val="tx1"/>
            </w14:solidFill>
          </w14:textFill>
        </w:rPr>
        <w:t>设备120余台套</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固定资产合计1.3亿元，具备中国合格评定国家认可委员会认可实验室（CNAS）、国防工业认可实验室（DIAC）等相关资质，涵盖GB2403、GJB548、GJB360、GJB128等试验方法，可提供面向集成电路、混合电路、模块、板卡等产品测试程序服务、单项试验验证、可靠性考核、全流程筛选等中试验证服务。</w:t>
      </w:r>
    </w:p>
    <w:p>
      <w:pPr>
        <w:keepNext/>
        <w:numPr>
          <w:ilvl w:val="0"/>
          <w:numId w:val="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left="0" w:leftChars="0" w:firstLine="562" w:firstLineChars="200"/>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（一）机械试验能力</w:t>
      </w:r>
    </w:p>
    <w:p>
      <w:pPr>
        <w:pStyle w:val="2"/>
        <w:numPr>
          <w:ilvl w:val="0"/>
          <w:numId w:val="3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恒定加速度试验项目：最大承重0.5kg，最大加速度30000g；</w:t>
      </w:r>
    </w:p>
    <w:p>
      <w:pPr>
        <w:pStyle w:val="2"/>
        <w:numPr>
          <w:ilvl w:val="0"/>
          <w:numId w:val="3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机械冲击试验项目：最大速度1500g，最大脉宽11ms；</w:t>
      </w:r>
    </w:p>
    <w:p>
      <w:pPr>
        <w:pStyle w:val="2"/>
        <w:numPr>
          <w:ilvl w:val="0"/>
          <w:numId w:val="3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扫频/随机振动试验项目：最大推力10kN，最大加速度10g，频率范围5Hz～3000Hz，最大位移51mm。</w:t>
      </w:r>
    </w:p>
    <w:p>
      <w:pPr>
        <w:pStyle w:val="2"/>
        <w:kinsoku/>
        <w:wordWrap/>
        <w:overflowPunct/>
        <w:topLinePunct w:val="0"/>
        <w:bidi w:val="0"/>
        <w:snapToGrid w:val="0"/>
        <w:spacing w:after="0" w:line="520" w:lineRule="exact"/>
        <w:ind w:left="0" w:leftChars="0" w:firstLine="562" w:firstLineChars="200"/>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（二）环境试验能力</w:t>
      </w:r>
    </w:p>
    <w:p>
      <w:pPr>
        <w:pStyle w:val="2"/>
        <w:numPr>
          <w:ilvl w:val="0"/>
          <w:numId w:val="3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低气压测试：温度25℃，气压0.15kPa～58kPa；</w:t>
      </w:r>
    </w:p>
    <w:p>
      <w:pPr>
        <w:pStyle w:val="2"/>
        <w:numPr>
          <w:ilvl w:val="0"/>
          <w:numId w:val="3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耐湿测试：温度-10℃～95℃，湿度10%RH～98%RH；</w:t>
      </w:r>
    </w:p>
    <w:p>
      <w:pPr>
        <w:pStyle w:val="2"/>
        <w:numPr>
          <w:ilvl w:val="0"/>
          <w:numId w:val="3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稳态寿命测试：温度条件室温～150℃。</w:t>
      </w:r>
    </w:p>
    <w:p>
      <w:pPr>
        <w:pStyle w:val="2"/>
        <w:kinsoku/>
        <w:wordWrap/>
        <w:overflowPunct/>
        <w:topLinePunct w:val="0"/>
        <w:bidi w:val="0"/>
        <w:snapToGrid w:val="0"/>
        <w:spacing w:after="0" w:line="520" w:lineRule="exact"/>
        <w:ind w:left="0" w:leftChars="0" w:firstLine="562" w:firstLineChars="200"/>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w:t>
      </w:r>
      <w:r>
        <w:rPr>
          <w:rFonts w:hint="eastAsia" w:ascii="仿宋" w:hAnsi="仿宋" w:eastAsia="仿宋" w:cs="仿宋"/>
          <w:b/>
          <w:bCs/>
          <w:color w:val="000000" w:themeColor="text1"/>
          <w:sz w:val="28"/>
          <w:lang w:eastAsia="zh-CN"/>
          <w14:textFill>
            <w14:solidFill>
              <w14:schemeClr w14:val="tx1"/>
            </w14:solidFill>
          </w14:textFill>
        </w:rPr>
        <w:t>其他试验</w:t>
      </w:r>
      <w:r>
        <w:rPr>
          <w:rFonts w:hint="eastAsia" w:ascii="仿宋" w:hAnsi="仿宋" w:eastAsia="仿宋" w:cs="仿宋"/>
          <w:b/>
          <w:bCs/>
          <w:color w:val="000000" w:themeColor="text1"/>
          <w:sz w:val="28"/>
          <w14:textFill>
            <w14:solidFill>
              <w14:schemeClr w14:val="tx1"/>
            </w14:solidFill>
          </w14:textFill>
        </w:rPr>
        <w:t>能力</w:t>
      </w:r>
    </w:p>
    <w:p>
      <w:pPr>
        <w:pStyle w:val="2"/>
        <w:numPr>
          <w:ilvl w:val="0"/>
          <w:numId w:val="3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粒子碰撞噪声测试：最大加速度25.5g，频率范围45Hz～130Hz；</w:t>
      </w:r>
    </w:p>
    <w:p>
      <w:pPr>
        <w:pStyle w:val="2"/>
        <w:numPr>
          <w:ilvl w:val="0"/>
          <w:numId w:val="3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X射线照相测试：高度≤50mm。</w:t>
      </w:r>
    </w:p>
    <w:p>
      <w:pPr>
        <w:keepNext/>
        <w:numPr>
          <w:ilvl w:val="0"/>
          <w:numId w:val="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（一）建设单位：中国电子科技集团公司第四十七研究所</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址：辽宁省沈阳市沈北新区孝信街10号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人：张文涛，024-31339783，13664125610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  杰，024-31524236，13514259435</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8" w:name="_Toc29608"/>
      <w:bookmarkStart w:id="49" w:name="_Toc98921305"/>
      <w:bookmarkStart w:id="50" w:name="_Toc12055"/>
      <w:bookmarkStart w:id="51" w:name="_Toc6986"/>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1</w:t>
      </w:r>
      <w:r>
        <w:rPr>
          <w:rFonts w:hint="eastAsia" w:ascii="黑体" w:hAnsi="黑体" w:eastAsia="黑体" w:cs="宋体"/>
          <w:b/>
          <w:spacing w:val="22"/>
          <w:kern w:val="0"/>
          <w:sz w:val="44"/>
        </w:rPr>
        <w:t>：物探技术中试验证平台</w:t>
      </w:r>
      <w:bookmarkEnd w:id="48"/>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3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物探技术中试验证平台是集软件、装备、技术</w:t>
      </w:r>
      <w:r>
        <w:rPr>
          <w:rFonts w:hint="eastAsia" w:ascii="仿宋" w:hAnsi="仿宋" w:eastAsia="仿宋" w:cs="仿宋"/>
          <w:color w:val="000000" w:themeColor="text1"/>
          <w:sz w:val="28"/>
          <w:lang w:val="en-US" w:eastAsia="zh-CN"/>
          <w14:textFill>
            <w14:solidFill>
              <w14:schemeClr w14:val="tx1"/>
            </w14:solidFill>
          </w14:textFill>
        </w:rPr>
        <w:t>研发</w:t>
      </w:r>
      <w:r>
        <w:rPr>
          <w:rFonts w:hint="eastAsia" w:ascii="仿宋" w:hAnsi="仿宋" w:eastAsia="仿宋" w:cs="仿宋"/>
          <w:color w:val="000000" w:themeColor="text1"/>
          <w:sz w:val="28"/>
          <w14:textFill>
            <w14:solidFill>
              <w14:schemeClr w14:val="tx1"/>
            </w14:solidFill>
          </w14:textFill>
        </w:rPr>
        <w:t>为一体的综合性创新平台，主要从事物探软件研发、物探装备研制、山地地震技术研究与应用、薄互层储层识别与预测技术研究及应用工作。</w:t>
      </w:r>
    </w:p>
    <w:p>
      <w:pPr>
        <w:pStyle w:val="2"/>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color w:val="000000" w:themeColor="text1"/>
          <w:sz w:val="28"/>
          <w14:textFill>
            <w14:solidFill>
              <w14:schemeClr w14:val="tx1"/>
            </w14:solidFill>
          </w14:textFill>
        </w:rPr>
        <w:t>平台建有4个试验基地，构建了从“技术原型研发-初试-中试-终试-应用”全产业链研用一体管理体系，配备试验仪器设备15台/套，拥有有线/节点地震仪器、检波器测试系统、数传电缆测试系统、大型并行集群系统和存储器等，具备地震勘探仪器计量和检测、CPU/GPU协同高性能并行计算和大规模存储能力测试一体化服务能力。可针对地震勘探全流程作业，提供中试及工程化综合解决方案。</w:t>
      </w:r>
    </w:p>
    <w:p>
      <w:pPr>
        <w:keepNext/>
        <w:numPr>
          <w:ilvl w:val="0"/>
          <w:numId w:val="3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（一）石油地球物理勘探技术领域PB级地震数据处理能力熟化</w:t>
      </w:r>
    </w:p>
    <w:p>
      <w:pPr>
        <w:pStyle w:val="2"/>
        <w:numPr>
          <w:ilvl w:val="0"/>
          <w:numId w:val="4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计算及存储能力：具备计算机集群共计1923个节点，224块GPU，算力达到7PFlops，存储25PB，可以满足PB级地震数据处理研发和中试需求；</w:t>
      </w:r>
    </w:p>
    <w:p>
      <w:pPr>
        <w:pStyle w:val="2"/>
        <w:numPr>
          <w:ilvl w:val="0"/>
          <w:numId w:val="4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操作系统支持能力：配置CentOS7、Rocky8、Kylin V10，openEuler操作系统，满足多操作系统研发和中试需求；</w:t>
      </w:r>
    </w:p>
    <w:p>
      <w:pPr>
        <w:pStyle w:val="2"/>
        <w:numPr>
          <w:ilvl w:val="0"/>
          <w:numId w:val="4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AI能力：两台8卡GPU训推服务器，满足基本AI研发需求</w:t>
      </w:r>
      <w:r>
        <w:rPr>
          <w:rFonts w:hint="eastAsia" w:ascii="仿宋" w:hAnsi="仿宋" w:eastAsia="仿宋" w:cs="仿宋"/>
          <w:color w:val="000000" w:themeColor="text1"/>
          <w:sz w:val="28"/>
          <w:lang w:eastAsia="zh-CN"/>
          <w14:textFill>
            <w14:solidFill>
              <w14:schemeClr w14:val="tx1"/>
            </w14:solidFill>
          </w14:textFill>
        </w:rPr>
        <w:t>；</w:t>
      </w:r>
    </w:p>
    <w:p>
      <w:pPr>
        <w:pStyle w:val="2"/>
        <w:numPr>
          <w:ilvl w:val="0"/>
          <w:numId w:val="40"/>
        </w:numPr>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color w:val="000000" w:themeColor="text1"/>
          <w:sz w:val="28"/>
          <w14:textFill>
            <w14:solidFill>
              <w14:schemeClr w14:val="tx1"/>
            </w14:solidFill>
          </w14:textFill>
        </w:rPr>
        <w:t>信创支持能力：配置54海光4号服务器和58台鲲鹏920B服务器，满足软件信创适配需求。</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（二）在煤矿勘探、地质调查、微动监测领域eSeis节点地震采集接收装备提供小批量供货</w:t>
      </w:r>
    </w:p>
    <w:p>
      <w:pPr>
        <w:pStyle w:val="2"/>
        <w:numPr>
          <w:ilvl w:val="0"/>
          <w:numId w:val="4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eSeis节点地震采集接收仪器参数：授时精度±20μs，频率响应范围0Hz～1650Hz，最大输入信号±2.5V@0dB；</w:t>
      </w:r>
    </w:p>
    <w:p>
      <w:pPr>
        <w:pStyle w:val="2"/>
        <w:numPr>
          <w:ilvl w:val="0"/>
          <w:numId w:val="4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恒温恒湿性能验证：温度范围-40℃～150℃，湿度范围20%RH～98%RH，测试节点数量10个～20个；</w:t>
      </w:r>
    </w:p>
    <w:p>
      <w:pPr>
        <w:pStyle w:val="2"/>
        <w:numPr>
          <w:ilvl w:val="0"/>
          <w:numId w:val="4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滚筒跌落性能验证：滚筒转速0.1转/分～2转/分，滚筒跌落高度1.5m，滚筒跌落次数常规为100次～200次（可定制更改），滚筒测试eSeis节点数量2个；</w:t>
      </w:r>
    </w:p>
    <w:p>
      <w:pPr>
        <w:pStyle w:val="2"/>
        <w:numPr>
          <w:ilvl w:val="0"/>
          <w:numId w:val="4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模拟汽车运输颠震性能验证：模拟车速20km/h～60km/h，最高模拟颠震频率200Hz，最大加速度10000m/s</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，测试节点数量100个。</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（三）石油地球物理勘探技术领域，可控震源测试平台主要开展可控震源激发性能测试，可靠性验证</w:t>
      </w:r>
    </w:p>
    <w:p>
      <w:pPr>
        <w:pStyle w:val="2"/>
        <w:numPr>
          <w:ilvl w:val="0"/>
          <w:numId w:val="4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接收深度：200m，0m～2m地表精细刻画；</w:t>
      </w:r>
    </w:p>
    <w:p>
      <w:pPr>
        <w:pStyle w:val="2"/>
        <w:numPr>
          <w:ilvl w:val="0"/>
          <w:numId w:val="4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接收信号道数：48道；</w:t>
      </w:r>
    </w:p>
    <w:p>
      <w:pPr>
        <w:pStyle w:val="2"/>
        <w:numPr>
          <w:ilvl w:val="0"/>
          <w:numId w:val="4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传感器型号IEPE单轴加速度计</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灵敏度10mV/g，频率范围2Hz</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10kHz；</w:t>
      </w:r>
    </w:p>
    <w:p>
      <w:pPr>
        <w:pStyle w:val="2"/>
        <w:numPr>
          <w:ilvl w:val="0"/>
          <w:numId w:val="4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型号20DX-HS 3C动圈三分量检波器</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频率10±5%Hz，假频≥200，灵敏度28V/m/s。</w:t>
      </w:r>
    </w:p>
    <w:p>
      <w:pPr>
        <w:keepNext/>
        <w:numPr>
          <w:ilvl w:val="0"/>
          <w:numId w:val="3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（一）建设单位：中国石油集团东方地球物理勘探有限责任公司、中国石油天然气股份有限公司吉林油田分公司（共建单位）</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址：河北省保定市涿州市范阳西路189号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人：张  坤，0312-3822393，13833299196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马  韧，0312-3824304，15076269319</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52" w:name="_Toc800"/>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：钻井工程技术中试验证平台</w:t>
      </w:r>
      <w:bookmarkEnd w:id="49"/>
      <w:bookmarkEnd w:id="50"/>
      <w:bookmarkEnd w:id="51"/>
      <w:bookmarkEnd w:id="5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4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钻井工程技术中试验证平台配备各类设备213台套，包括基于MWD磁干扰模式的磁导向模拟系统等自主研制的标志性设备11台套，资产原值总计13525万元</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具备连续管装备整机测试、实体膨胀管试验和模拟井钻井试验等24项核心试验能力。</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通过持续攻关，成功开发出电驱动自动化连续管作业装备、高端PDC钻头、高性能膨胀管技术等一批具有自主知识产权的特色技术与装备，有力支撑了中国第一口万米深地科探井工程、吉木萨尔陆相页岩油示范区、四川长宁-威远页岩气示范区等重点工程建设，为保障国家油气能源安全提供了坚实的技术保障。</w:t>
      </w:r>
    </w:p>
    <w:p>
      <w:pPr>
        <w:keepNext/>
        <w:numPr>
          <w:ilvl w:val="0"/>
          <w:numId w:val="4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（一）连续管装备综合性能验证</w:t>
      </w:r>
    </w:p>
    <w:p>
      <w:pPr>
        <w:pStyle w:val="2"/>
        <w:numPr>
          <w:ilvl w:val="0"/>
          <w:numId w:val="4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全尺寸连续管装备性能测试装置参数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加载系统：900kN；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循环系统压力：0MPa～105MPa；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循环系统流量：0L/min～2080L/min。</w:t>
      </w:r>
    </w:p>
    <w:p>
      <w:pPr>
        <w:pStyle w:val="2"/>
        <w:numPr>
          <w:ilvl w:val="0"/>
          <w:numId w:val="4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注入头夹持性能实验装置参数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试验夹持块规格：1.5″～3.5″；</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最大拉力：400kN；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最大夹紧力：500kN。</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（二）膨胀管技术及工具性能验证</w:t>
      </w:r>
    </w:p>
    <w:p>
      <w:pPr>
        <w:pStyle w:val="2"/>
        <w:numPr>
          <w:ilvl w:val="0"/>
          <w:numId w:val="4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膨胀管膨胀性能测试参数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测试管径规格：89mm～406mm；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液压膨胀压力范围：0MPa～70MPa；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液压膨胀流量范围：0L/min～50L/min。</w:t>
      </w:r>
    </w:p>
    <w:p>
      <w:pPr>
        <w:pStyle w:val="2"/>
        <w:numPr>
          <w:ilvl w:val="0"/>
          <w:numId w:val="4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膨胀管承压性能测试参数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测试管径规格：89mm～406mm；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测试压力范围：0MPa～150MPa；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压力控制精度：≤0.5MPa。</w:t>
      </w:r>
    </w:p>
    <w:p>
      <w:pPr>
        <w:pStyle w:val="2"/>
        <w:numPr>
          <w:ilvl w:val="0"/>
          <w:numId w:val="4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膨胀管工具性能测试参数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夹持范围：60mm～273mm；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最大扭矩：50kN</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（三）石油钻井领域高端PDC复合片中试放大</w:t>
      </w:r>
    </w:p>
    <w:p>
      <w:pPr>
        <w:pStyle w:val="2"/>
        <w:numPr>
          <w:ilvl w:val="0"/>
          <w:numId w:val="4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PDC复合片类型：抗冲击型、耐磨型，均衡型；</w:t>
      </w:r>
    </w:p>
    <w:p>
      <w:pPr>
        <w:pStyle w:val="2"/>
        <w:numPr>
          <w:ilvl w:val="0"/>
          <w:numId w:val="4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PDC复合片规格：13mm、16mm、19mm等；</w:t>
      </w:r>
    </w:p>
    <w:p>
      <w:pPr>
        <w:pStyle w:val="2"/>
        <w:numPr>
          <w:ilvl w:val="0"/>
          <w:numId w:val="4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合成工艺：8GPa，1550℃；</w:t>
      </w:r>
    </w:p>
    <w:p>
      <w:pPr>
        <w:pStyle w:val="2"/>
        <w:numPr>
          <w:ilvl w:val="0"/>
          <w:numId w:val="4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生产能力：2000片/年。</w:t>
      </w:r>
    </w:p>
    <w:p>
      <w:pPr>
        <w:keepNext/>
        <w:numPr>
          <w:ilvl w:val="0"/>
          <w:numId w:val="4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（一）建设单位：中国石油集团工程技术研究院有限公司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址：北京市昌平区黄河街5号院1号楼</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人：刘继亮，010-80162536，13671316689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王业晗，010-80162354，13220181010</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53" w:name="_Toc418030357"/>
      <w:bookmarkStart w:id="54" w:name="_Toc7313"/>
      <w:bookmarkStart w:id="55" w:name="_Toc29338"/>
      <w:bookmarkStart w:id="56" w:name="_Toc7249"/>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：三次采油先导中试验证平台</w:t>
      </w:r>
      <w:bookmarkEnd w:id="53"/>
      <w:bookmarkEnd w:id="54"/>
      <w:bookmarkEnd w:id="55"/>
      <w:bookmarkEnd w:id="56"/>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4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三次采油先导中试验证平台主要</w:t>
      </w:r>
      <w:r>
        <w:rPr>
          <w:rFonts w:hint="eastAsia" w:ascii="仿宋" w:hAnsi="仿宋" w:eastAsia="仿宋" w:cs="仿宋"/>
          <w:color w:val="000000" w:themeColor="text1"/>
          <w:sz w:val="28"/>
          <w:lang w:val="en-US" w:eastAsia="zh-CN"/>
          <w14:textFill>
            <w14:solidFill>
              <w14:schemeClr w14:val="tx1"/>
            </w14:solidFill>
          </w14:textFill>
        </w:rPr>
        <w:t>用于</w:t>
      </w:r>
      <w:r>
        <w:rPr>
          <w:rFonts w:hint="eastAsia" w:ascii="仿宋" w:hAnsi="仿宋" w:eastAsia="仿宋" w:cs="仿宋"/>
          <w:color w:val="000000" w:themeColor="text1"/>
          <w:sz w:val="28"/>
          <w14:textFill>
            <w14:solidFill>
              <w14:schemeClr w14:val="tx1"/>
            </w14:solidFill>
          </w14:textFill>
        </w:rPr>
        <w:t>陆上砂岩老油田三次采油新技术研发</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lang w:val="en-US" w:eastAsia="zh-CN"/>
          <w14:textFill>
            <w14:solidFill>
              <w14:schemeClr w14:val="tx1"/>
            </w14:solidFill>
          </w14:textFill>
        </w:rPr>
        <w:t>为</w:t>
      </w:r>
      <w:r>
        <w:rPr>
          <w:rFonts w:hint="eastAsia" w:ascii="仿宋" w:hAnsi="仿宋" w:eastAsia="仿宋" w:cs="仿宋"/>
          <w:color w:val="000000" w:themeColor="text1"/>
          <w:sz w:val="28"/>
          <w14:textFill>
            <w14:solidFill>
              <w14:schemeClr w14:val="tx1"/>
            </w14:solidFill>
          </w14:textFill>
        </w:rPr>
        <w:t>EOR技术研发与转化、高素质人才培养及对外合作</w:t>
      </w:r>
      <w:r>
        <w:rPr>
          <w:rFonts w:hint="eastAsia" w:ascii="仿宋" w:hAnsi="仿宋" w:eastAsia="仿宋" w:cs="仿宋"/>
          <w:color w:val="000000" w:themeColor="text1"/>
          <w:sz w:val="28"/>
          <w:lang w:val="en-US" w:eastAsia="zh-CN"/>
          <w14:textFill>
            <w14:solidFill>
              <w14:schemeClr w14:val="tx1"/>
            </w14:solidFill>
          </w14:textFill>
        </w:rPr>
        <w:t>提供</w:t>
      </w:r>
      <w:r>
        <w:rPr>
          <w:rFonts w:hint="eastAsia" w:ascii="仿宋" w:hAnsi="仿宋" w:eastAsia="仿宋" w:cs="仿宋"/>
          <w:color w:val="000000" w:themeColor="text1"/>
          <w:sz w:val="28"/>
          <w14:textFill>
            <w14:solidFill>
              <w14:schemeClr w14:val="tx1"/>
            </w14:solidFill>
          </w14:textFill>
        </w:rPr>
        <w:t>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配备先进的科研仪器设备125台（套），建有7个试验基地，拥有试验站26座、油水井2000多口。构建“基础研究-中试放大-工业应用”全链条研发体系，覆盖高/中/低渗油藏，可进行聚驱、三元复合驱、泡沫复合驱、微生物调驱等现场试验，具备化学剂研制生产、油藏/采油/地面/测试工程一体化服务能力。可针对“室内实验局限性大”“矿场直接推广风险高”等行业痛点，提供系统化中试及工程化解决方案。</w:t>
      </w:r>
    </w:p>
    <w:p>
      <w:pPr>
        <w:keepNext/>
        <w:numPr>
          <w:ilvl w:val="0"/>
          <w:numId w:val="4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（一）抗盐聚合物产品生产工艺放大及驱油油藏工程技术放大</w:t>
      </w:r>
    </w:p>
    <w:p>
      <w:pPr>
        <w:pStyle w:val="2"/>
        <w:numPr>
          <w:ilvl w:val="0"/>
          <w:numId w:val="4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产品生产产能：10万吨/年；</w:t>
      </w:r>
    </w:p>
    <w:p>
      <w:pPr>
        <w:pStyle w:val="2"/>
        <w:numPr>
          <w:ilvl w:val="0"/>
          <w:numId w:val="4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方案设计参数：化学驱控制程度＞70%，参数匹配率＞95%；</w:t>
      </w:r>
    </w:p>
    <w:p>
      <w:pPr>
        <w:pStyle w:val="2"/>
        <w:numPr>
          <w:ilvl w:val="0"/>
          <w:numId w:val="4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精准调控参数：油层动用厚度比例＞80%，注采能力降幅＜30%</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低含水稳定期＞20个月；</w:t>
      </w:r>
    </w:p>
    <w:p>
      <w:pPr>
        <w:pStyle w:val="2"/>
        <w:numPr>
          <w:ilvl w:val="0"/>
          <w:numId w:val="4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效果评价参数：较普通聚驱多提高采收率2%，药剂用量降低10%。</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（二）乳液聚合物产品生产工艺中试、驱油油藏工程及地面工艺技术验证</w:t>
      </w:r>
    </w:p>
    <w:p>
      <w:pPr>
        <w:pStyle w:val="2"/>
        <w:numPr>
          <w:ilvl w:val="0"/>
          <w:numId w:val="4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产品生产产能：2500吨/年；</w:t>
      </w:r>
    </w:p>
    <w:p>
      <w:pPr>
        <w:pStyle w:val="2"/>
        <w:numPr>
          <w:ilvl w:val="0"/>
          <w:numId w:val="4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注入方案参数：化学驱控制程度＞70%，参数匹配率＞95%；</w:t>
      </w:r>
    </w:p>
    <w:p>
      <w:pPr>
        <w:pStyle w:val="2"/>
        <w:numPr>
          <w:ilvl w:val="0"/>
          <w:numId w:val="4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跟踪调控参数：油层动用厚度比例＞85%，注采能力降幅＜25%</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低含水稳定期＞25个月。</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（三）界面位阻表活剂产品生产工艺放大、乳化剂石油磺酸盐产品生产工艺放大、无碱中相复合驱</w:t>
      </w:r>
      <w:r>
        <w:rPr>
          <w:rFonts w:hint="eastAsia" w:ascii="仿宋" w:hAnsi="仿宋" w:eastAsia="仿宋" w:cs="仿宋"/>
          <w:b/>
          <w:bCs/>
          <w:color w:val="000000" w:themeColor="text1"/>
          <w:sz w:val="28"/>
          <w:lang w:val="en-US" w:eastAsia="zh-CN"/>
          <w14:textFill>
            <w14:solidFill>
              <w14:schemeClr w14:val="tx1"/>
            </w14:solidFill>
          </w14:textFill>
        </w:rPr>
        <w:t>油</w:t>
      </w:r>
      <w:r>
        <w:rPr>
          <w:rFonts w:hint="eastAsia" w:ascii="仿宋" w:hAnsi="仿宋" w:eastAsia="仿宋" w:cs="仿宋"/>
          <w:b/>
          <w:bCs/>
          <w:color w:val="000000" w:themeColor="text1"/>
          <w:sz w:val="28"/>
          <w14:textFill>
            <w14:solidFill>
              <w14:schemeClr w14:val="tx1"/>
            </w14:solidFill>
          </w14:textFill>
        </w:rPr>
        <w:t>油藏工程及采油地面工艺技术验证</w:t>
      </w:r>
    </w:p>
    <w:p>
      <w:pPr>
        <w:pStyle w:val="2"/>
        <w:numPr>
          <w:ilvl w:val="0"/>
          <w:numId w:val="5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界面位阻表活剂产品生产产能：20万吨/年；</w:t>
      </w:r>
    </w:p>
    <w:p>
      <w:pPr>
        <w:pStyle w:val="2"/>
        <w:numPr>
          <w:ilvl w:val="0"/>
          <w:numId w:val="5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乳化剂石油磺酸盐产品生产产能：5.5万吨/年；</w:t>
      </w:r>
    </w:p>
    <w:p>
      <w:pPr>
        <w:pStyle w:val="2"/>
        <w:numPr>
          <w:ilvl w:val="0"/>
          <w:numId w:val="5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油藏工程配套技术参数：10</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mN/m数量级超低界面张力，活性剂浓度0.3%条件下可与原油形成中相微乳液，最佳盐度条件下中相微乳液增溶指数大于10</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现场试验提高采收率18%OIPP。</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（四）采油微生物生产工艺放大、油藏工程及采油地面工艺技术验证</w:t>
      </w:r>
    </w:p>
    <w:p>
      <w:pPr>
        <w:pStyle w:val="2"/>
        <w:numPr>
          <w:ilvl w:val="0"/>
          <w:numId w:val="5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采油微生物、生物表面活性剂及营养液产品生产产能：10万吨/年；</w:t>
      </w:r>
    </w:p>
    <w:p>
      <w:pPr>
        <w:pStyle w:val="2"/>
        <w:numPr>
          <w:ilvl w:val="0"/>
          <w:numId w:val="5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油藏工程配套技术参数：菌液浓度5</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10</w:t>
      </w:r>
      <w:r>
        <w:rPr>
          <w:rFonts w:hint="eastAsia" w:ascii="仿宋" w:hAnsi="仿宋" w:eastAsia="仿宋" w:cs="仿宋"/>
          <w:color w:val="000000" w:themeColor="text1"/>
          <w:sz w:val="28"/>
          <w:vertAlign w:val="superscript"/>
          <w14:textFill>
            <w14:solidFill>
              <w14:schemeClr w14:val="tx1"/>
            </w14:solidFill>
          </w14:textFill>
        </w:rPr>
        <w:t>8</w:t>
      </w:r>
      <w:r>
        <w:rPr>
          <w:rFonts w:hint="eastAsia" w:ascii="仿宋" w:hAnsi="仿宋" w:eastAsia="仿宋" w:cs="仿宋"/>
          <w:color w:val="000000" w:themeColor="text1"/>
          <w:sz w:val="28"/>
          <w14:textFill>
            <w14:solidFill>
              <w14:schemeClr w14:val="tx1"/>
            </w14:solidFill>
          </w14:textFill>
        </w:rPr>
        <w:t>个/mL，现场试验提高采收率6%OIPP以上；</w:t>
      </w:r>
    </w:p>
    <w:p>
      <w:pPr>
        <w:pStyle w:val="2"/>
        <w:numPr>
          <w:ilvl w:val="0"/>
          <w:numId w:val="51"/>
        </w:numPr>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color w:val="000000" w:themeColor="text1"/>
          <w:sz w:val="28"/>
          <w14:textFill>
            <w14:solidFill>
              <w14:schemeClr w14:val="tx1"/>
            </w14:solidFill>
          </w14:textFill>
        </w:rPr>
        <w:t>配注工艺：配注浓度符合率92%以上。</w:t>
      </w:r>
    </w:p>
    <w:p>
      <w:pPr>
        <w:keepNext/>
        <w:numPr>
          <w:ilvl w:val="0"/>
          <w:numId w:val="4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（一）建设单位：大庆油田有限责任公司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址：黑龙江省大庆市让胡路区中原路99号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人：孙友海，0459-5508099，13836873261</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曹瑞波，0459-5589064，13251599868</w:t>
      </w:r>
    </w:p>
    <w:p>
      <w:p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宋体"/>
          <w:sz w:val="28"/>
          <w:szCs w:val="28"/>
        </w:r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57" w:name="_Toc760"/>
      <w:bookmarkStart w:id="58" w:name="_Toc6374"/>
      <w:bookmarkStart w:id="59" w:name="_Toc22457"/>
      <w:bookmarkStart w:id="60" w:name="_Toc1417200762"/>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：稠油开采先导中试验证平台</w:t>
      </w:r>
      <w:bookmarkEnd w:id="57"/>
      <w:bookmarkEnd w:id="58"/>
      <w:bookmarkEnd w:id="59"/>
      <w:bookmarkEnd w:id="6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5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稠油开采先导中试验证平台是面向稠油热采开发领域开展“勘探-开发-工艺-工程”关键技术研发、引领成果转化与产业化试验的科技创新平台。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CMA/API等服务资质，拥有注蒸汽热采比例物理模拟、多功能有杆泵举升试验系统等大中型仪器装备682台/套，具备稠油开采新技术模拟、质量检验、中间试验及先导试验能力，形成了稠油蒸汽吞吐、蒸汽驱、SAGD、火驱等主体开发技术与配套工艺，技术水平国际领先，可为稠油大幅度提高采收率、电热熔盐储能注汽、井下大功率电加热、稠油污水循环利用及达标外排等业务领域提供一体化解决方案。</w:t>
      </w:r>
    </w:p>
    <w:p>
      <w:pPr>
        <w:keepNext/>
        <w:numPr>
          <w:ilvl w:val="0"/>
          <w:numId w:val="5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（一）稠油热采比例物理模拟实验平台性能验证</w:t>
      </w:r>
    </w:p>
    <w:p>
      <w:pPr>
        <w:pStyle w:val="2"/>
        <w:numPr>
          <w:ilvl w:val="0"/>
          <w:numId w:val="5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注蒸汽热采比例模拟实验平台参数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模型尺寸：80cm×40cm×40cm；</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实验温度：室温～600℃；</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实验压力：≤15MPa；</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外部控温：≤100℃；</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旋转角度：≤180°。</w:t>
      </w:r>
    </w:p>
    <w:p>
      <w:pPr>
        <w:pStyle w:val="2"/>
        <w:numPr>
          <w:ilvl w:val="0"/>
          <w:numId w:val="5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火烧油层比例模拟实验平台参数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模型尺寸：80cm×40cm×40cm；</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实验温度：室温～1000℃；</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实验压力：≤15MPa；</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外部控温：≤100℃；</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旋转角度：≤180°。</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（二）大功率电加热技术蒸汽提干/发生中试验证</w:t>
      </w:r>
    </w:p>
    <w:p>
      <w:pPr>
        <w:pStyle w:val="2"/>
        <w:numPr>
          <w:ilvl w:val="0"/>
          <w:numId w:val="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注汽排量范围：5t/h～23t/h；</w:t>
      </w:r>
    </w:p>
    <w:p>
      <w:pPr>
        <w:pStyle w:val="2"/>
        <w:numPr>
          <w:ilvl w:val="0"/>
          <w:numId w:val="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井下尺寸范围：5″～95/8″；</w:t>
      </w:r>
    </w:p>
    <w:p>
      <w:pPr>
        <w:pStyle w:val="2"/>
        <w:numPr>
          <w:ilvl w:val="0"/>
          <w:numId w:val="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试验井深范围：500m～2700m；</w:t>
      </w:r>
    </w:p>
    <w:p>
      <w:pPr>
        <w:pStyle w:val="2"/>
        <w:numPr>
          <w:ilvl w:val="0"/>
          <w:numId w:val="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干度测量范围：0%～100%；</w:t>
      </w:r>
    </w:p>
    <w:p>
      <w:pPr>
        <w:pStyle w:val="2"/>
        <w:numPr>
          <w:ilvl w:val="0"/>
          <w:numId w:val="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温度范围：0℃～350℃；</w:t>
      </w:r>
    </w:p>
    <w:p>
      <w:pPr>
        <w:pStyle w:val="2"/>
        <w:numPr>
          <w:ilvl w:val="0"/>
          <w:numId w:val="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压力范围：0MPa～17MPa；</w:t>
      </w:r>
    </w:p>
    <w:p>
      <w:pPr>
        <w:pStyle w:val="2"/>
        <w:numPr>
          <w:ilvl w:val="0"/>
          <w:numId w:val="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干度测量精度：±3%。</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（三）污水达标外排工艺的可靠性验证</w:t>
      </w:r>
    </w:p>
    <w:p>
      <w:pPr>
        <w:pStyle w:val="2"/>
        <w:numPr>
          <w:ilvl w:val="0"/>
          <w:numId w:val="5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石油类含量：≤3.0mg/L；</w:t>
      </w:r>
    </w:p>
    <w:p>
      <w:pPr>
        <w:pStyle w:val="2"/>
        <w:numPr>
          <w:ilvl w:val="0"/>
          <w:numId w:val="5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悬浮物含量：≤20mg/L；</w:t>
      </w:r>
    </w:p>
    <w:p>
      <w:pPr>
        <w:pStyle w:val="2"/>
        <w:numPr>
          <w:ilvl w:val="0"/>
          <w:numId w:val="5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COD含量：≤50mg/L；</w:t>
      </w:r>
    </w:p>
    <w:p>
      <w:pPr>
        <w:pStyle w:val="2"/>
        <w:numPr>
          <w:ilvl w:val="0"/>
          <w:numId w:val="5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氨氮含量：≤8mg/L；</w:t>
      </w:r>
    </w:p>
    <w:p>
      <w:pPr>
        <w:pStyle w:val="2"/>
        <w:numPr>
          <w:ilvl w:val="0"/>
          <w:numId w:val="5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总磷含量：≤20mg/L。</w:t>
      </w:r>
    </w:p>
    <w:p>
      <w:pPr>
        <w:keepNext/>
        <w:numPr>
          <w:ilvl w:val="0"/>
          <w:numId w:val="5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（一）建设单位：中国石油天然气股份有限公司辽河油田分公司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址：辽宁省盘锦市兴隆台区石油大街98号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人：王国栋，0427-7285699，15904270656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张凌达，0427-7299968，13842730216</w:t>
      </w:r>
    </w:p>
    <w:p>
      <w:pPr>
        <w:kinsoku/>
        <w:wordWrap/>
        <w:overflowPunct/>
        <w:topLinePunct w:val="0"/>
        <w:bidi w:val="0"/>
        <w:spacing w:after="0" w:line="520" w:lineRule="exact"/>
      </w:pPr>
      <w:r>
        <w:rPr>
          <w:rFonts w:hint="eastAsia"/>
        </w:rPr>
        <w:br w:type="page"/>
      </w:r>
    </w:p>
    <w:p>
      <w:pPr>
        <w:keepNext/>
        <w:keepLines/>
        <w:kinsoku/>
        <w:wordWrap/>
        <w:overflowPunct/>
        <w:topLinePunct w:val="0"/>
        <w:bidi w:val="0"/>
        <w:spacing w:after="0" w:line="520" w:lineRule="exact"/>
        <w:jc w:val="center"/>
        <w:outlineLvl w:val="0"/>
        <w:rPr>
          <w:rFonts w:ascii="黑体" w:hAnsi="黑体" w:eastAsia="黑体" w:cs="宋体"/>
          <w:b/>
          <w:spacing w:val="22"/>
          <w:kern w:val="0"/>
          <w:sz w:val="44"/>
        </w:rPr>
      </w:pPr>
      <w:bookmarkStart w:id="61" w:name="_Toc11838"/>
      <w:bookmarkStart w:id="62" w:name="_Toc9769"/>
      <w:bookmarkStart w:id="63" w:name="_Toc19337"/>
      <w:bookmarkStart w:id="64" w:name="_Toc1152078057"/>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：长输油气管道中试验证平台</w:t>
      </w:r>
      <w:bookmarkEnd w:id="61"/>
      <w:bookmarkEnd w:id="62"/>
      <w:bookmarkEnd w:id="63"/>
      <w:bookmarkEnd w:id="64"/>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5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长输油气管道中试验证平台以提高长输油气管道建设和运行安全为宗旨，</w:t>
      </w:r>
      <w:r>
        <w:rPr>
          <w:rFonts w:hint="eastAsia" w:ascii="仿宋" w:hAnsi="仿宋" w:eastAsia="仿宋" w:cs="仿宋"/>
          <w:color w:val="000000" w:themeColor="text1"/>
          <w:sz w:val="28"/>
          <w:lang w:val="en-US" w:eastAsia="zh-CN"/>
          <w14:textFill>
            <w14:solidFill>
              <w14:schemeClr w14:val="tx1"/>
            </w14:solidFill>
          </w14:textFill>
        </w:rPr>
        <w:t>开展</w:t>
      </w:r>
      <w:r>
        <w:rPr>
          <w:rFonts w:hint="eastAsia" w:ascii="仿宋" w:hAnsi="仿宋" w:eastAsia="仿宋" w:cs="仿宋"/>
          <w:color w:val="000000" w:themeColor="text1"/>
          <w:sz w:val="28"/>
          <w14:textFill>
            <w14:solidFill>
              <w14:schemeClr w14:val="tx1"/>
            </w14:solidFill>
          </w14:textFill>
        </w:rPr>
        <w:t>管线钢管焊接技术、低温防腐涂装技术、区域阴极保护技术、管道基线检测技术、光纤传感应用技术、管道自动化控制技术等研究。</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平台拥有仪器设备58台套，资产原值1.2亿元；拥有CMA（中国计量认证）、CNAS（合格评定国家认可委员会）、特种设备检验检测资质、中国船级社认证资质等。已</w:t>
      </w:r>
      <w:r>
        <w:rPr>
          <w:rFonts w:ascii="仿宋" w:hAnsi="仿宋" w:eastAsia="仿宋" w:cs="仿宋"/>
          <w:color w:val="000000" w:themeColor="text1"/>
          <w:sz w:val="28"/>
          <w14:textFill>
            <w14:solidFill>
              <w14:schemeClr w14:val="tx1"/>
            </w14:solidFill>
          </w14:textFill>
        </w:rPr>
        <w:t>成为</w:t>
      </w:r>
      <w:r>
        <w:rPr>
          <w:rFonts w:hint="eastAsia" w:ascii="仿宋" w:hAnsi="仿宋" w:eastAsia="仿宋" w:cs="仿宋"/>
          <w:color w:val="000000" w:themeColor="text1"/>
          <w:sz w:val="28"/>
          <w14:textFill>
            <w14:solidFill>
              <w14:schemeClr w14:val="tx1"/>
            </w14:solidFill>
          </w14:textFill>
        </w:rPr>
        <w:t>连接</w:t>
      </w:r>
      <w:r>
        <w:rPr>
          <w:rFonts w:ascii="仿宋" w:hAnsi="仿宋" w:eastAsia="仿宋" w:cs="仿宋"/>
          <w:color w:val="000000" w:themeColor="text1"/>
          <w:sz w:val="28"/>
          <w14:textFill>
            <w14:solidFill>
              <w14:schemeClr w14:val="tx1"/>
            </w14:solidFill>
          </w14:textFill>
        </w:rPr>
        <w:t>油气管道前沿技术研究、应用技术开发、工程推广应用的桥梁和纽带，形成具有</w:t>
      </w:r>
      <w:r>
        <w:rPr>
          <w:rFonts w:hint="eastAsia" w:ascii="仿宋" w:hAnsi="仿宋" w:eastAsia="仿宋" w:cs="仿宋"/>
          <w:color w:val="000000" w:themeColor="text1"/>
          <w:sz w:val="28"/>
          <w14:textFill>
            <w14:solidFill>
              <w14:schemeClr w14:val="tx1"/>
            </w14:solidFill>
          </w14:textFill>
        </w:rPr>
        <w:t>一批关键</w:t>
      </w:r>
      <w:r>
        <w:rPr>
          <w:rFonts w:ascii="仿宋" w:hAnsi="仿宋" w:eastAsia="仿宋" w:cs="仿宋"/>
          <w:color w:val="000000" w:themeColor="text1"/>
          <w:sz w:val="28"/>
          <w14:textFill>
            <w14:solidFill>
              <w14:schemeClr w14:val="tx1"/>
            </w14:solidFill>
          </w14:textFill>
        </w:rPr>
        <w:t>核心技术的产学研一体化人才培养基地、新技术研发基地和推广应用基地。</w:t>
      </w:r>
    </w:p>
    <w:p>
      <w:pPr>
        <w:keepNext/>
        <w:numPr>
          <w:ilvl w:val="0"/>
          <w:numId w:val="5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（一）油</w:t>
      </w:r>
      <w:r>
        <w:rPr>
          <w:rFonts w:ascii="仿宋" w:hAnsi="仿宋" w:eastAsia="仿宋" w:cs="仿宋"/>
          <w:b/>
          <w:bCs/>
          <w:color w:val="000000" w:themeColor="text1"/>
          <w:sz w:val="28"/>
          <w14:textFill>
            <w14:solidFill>
              <w14:schemeClr w14:val="tx1"/>
            </w14:solidFill>
          </w14:textFill>
        </w:rPr>
        <w:t>气管道焊接设备放大</w:t>
      </w:r>
    </w:p>
    <w:p>
      <w:pPr>
        <w:pStyle w:val="2"/>
        <w:numPr>
          <w:ilvl w:val="0"/>
          <w:numId w:val="5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火花直读发射光谱仪参数：检测元素为碳、硅、锰、磷、硫、铬、镍、铜、钼、钒、钛、铝、铌、硼、锡、锆、氮，波长范围120nm～850nm，试验重复性（含量为0.1%</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2.0%）≤2%；</w:t>
      </w:r>
    </w:p>
    <w:p>
      <w:pPr>
        <w:pStyle w:val="2"/>
        <w:numPr>
          <w:ilvl w:val="0"/>
          <w:numId w:val="5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示波冲击试验机参数：量程0</w:t>
      </w:r>
      <w:r>
        <w:rPr>
          <w:rFonts w:hint="eastAsia" w:ascii="仿宋" w:hAnsi="仿宋" w:eastAsia="仿宋" w:cs="仿宋"/>
          <w:color w:val="000000" w:themeColor="text1"/>
          <w:sz w:val="28"/>
          <w:lang w:val="en-US" w:eastAsia="zh-CN"/>
          <w14:textFill>
            <w14:solidFill>
              <w14:schemeClr w14:val="tx1"/>
            </w14:solidFill>
          </w14:textFill>
        </w:rPr>
        <w:t>J～</w:t>
      </w:r>
      <w:r>
        <w:rPr>
          <w:rFonts w:hint="eastAsia" w:ascii="仿宋" w:hAnsi="仿宋" w:eastAsia="仿宋" w:cs="仿宋"/>
          <w:color w:val="000000" w:themeColor="text1"/>
          <w:sz w:val="28"/>
          <w14:textFill>
            <w14:solidFill>
              <w14:schemeClr w14:val="tx1"/>
            </w14:solidFill>
          </w14:textFill>
        </w:rPr>
        <w:t>1000J，允许误差≤0.5%；</w:t>
      </w:r>
    </w:p>
    <w:p>
      <w:pPr>
        <w:pStyle w:val="2"/>
        <w:numPr>
          <w:ilvl w:val="0"/>
          <w:numId w:val="5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宽板拉伸试验机参数：拉伸力范围0</w:t>
      </w:r>
      <w:r>
        <w:rPr>
          <w:rFonts w:hint="eastAsia" w:ascii="仿宋" w:hAnsi="仿宋" w:eastAsia="仿宋" w:cs="仿宋"/>
          <w:color w:val="000000" w:themeColor="text1"/>
          <w:sz w:val="28"/>
          <w:lang w:val="en-US" w:eastAsia="zh-CN"/>
          <w14:textFill>
            <w14:solidFill>
              <w14:schemeClr w14:val="tx1"/>
            </w14:solidFill>
          </w14:textFill>
        </w:rPr>
        <w:t>t</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2000t，试验力等速率控制0.1%FS/min～100%FS/min，位移测量范围0mm～1000mm，位移等速率控制0.1mm/min～20mm/min（负荷状态），宽板试样长度3000mm～4000mm，板宽试样管径≤D508mm。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w:t>
      </w:r>
      <w:r>
        <w:rPr>
          <w:rFonts w:ascii="仿宋" w:hAnsi="仿宋" w:eastAsia="仿宋" w:cs="仿宋"/>
          <w:b/>
          <w:bCs/>
          <w:color w:val="000000" w:themeColor="text1"/>
          <w:sz w:val="28"/>
          <w14:textFill>
            <w14:solidFill>
              <w14:schemeClr w14:val="tx1"/>
            </w14:solidFill>
          </w14:textFill>
        </w:rPr>
        <w:t>油气管道无损检测设备小批量供货</w:t>
      </w:r>
    </w:p>
    <w:p>
      <w:pPr>
        <w:pStyle w:val="2"/>
        <w:numPr>
          <w:ilvl w:val="0"/>
          <w:numId w:val="5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相控阵仪器自动校验平台参数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最大测试通道数：128；</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测试范围：发射性能、接收性能；</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模拟激励信号通道：2路。</w:t>
      </w:r>
    </w:p>
    <w:p>
      <w:pPr>
        <w:pStyle w:val="2"/>
        <w:numPr>
          <w:ilvl w:val="0"/>
          <w:numId w:val="5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示波器设备参数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带宽：350MHz；</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模拟通道数：4；</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数字通道数：16；</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实时采样率：8GSa/s。</w:t>
      </w:r>
    </w:p>
    <w:p>
      <w:pPr>
        <w:pStyle w:val="2"/>
        <w:numPr>
          <w:ilvl w:val="0"/>
          <w:numId w:val="5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数字多用表设备参数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直流测量范围：0.1V～1000V；</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交流测量范围：0.1V～750V；</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电流范围：0A～10A。</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w:t>
      </w:r>
      <w:r>
        <w:rPr>
          <w:rFonts w:ascii="仿宋" w:hAnsi="仿宋" w:eastAsia="仿宋" w:cs="仿宋"/>
          <w:b/>
          <w:bCs/>
          <w:color w:val="000000" w:themeColor="text1"/>
          <w:sz w:val="28"/>
          <w14:textFill>
            <w14:solidFill>
              <w14:schemeClr w14:val="tx1"/>
            </w14:solidFill>
          </w14:textFill>
        </w:rPr>
        <w:t>油气</w:t>
      </w:r>
      <w:r>
        <w:rPr>
          <w:rFonts w:hint="eastAsia" w:ascii="仿宋" w:hAnsi="仿宋" w:eastAsia="仿宋" w:cs="仿宋"/>
          <w:b/>
          <w:bCs/>
          <w:color w:val="000000" w:themeColor="text1"/>
          <w:sz w:val="28"/>
          <w14:textFill>
            <w14:solidFill>
              <w14:schemeClr w14:val="tx1"/>
            </w14:solidFill>
          </w14:textFill>
        </w:rPr>
        <w:t>管道</w:t>
      </w:r>
      <w:r>
        <w:rPr>
          <w:rFonts w:ascii="仿宋" w:hAnsi="仿宋" w:eastAsia="仿宋" w:cs="仿宋"/>
          <w:b/>
          <w:bCs/>
          <w:color w:val="000000" w:themeColor="text1"/>
          <w:sz w:val="28"/>
          <w14:textFill>
            <w14:solidFill>
              <w14:schemeClr w14:val="tx1"/>
            </w14:solidFill>
          </w14:textFill>
        </w:rPr>
        <w:t>检测设备可靠性验证</w:t>
      </w:r>
    </w:p>
    <w:p>
      <w:pPr>
        <w:pStyle w:val="2"/>
        <w:numPr>
          <w:ilvl w:val="0"/>
          <w:numId w:val="5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牵拉试验系统参数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试验速度：0.2m/s</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8.0m/s；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直线试验行程：100m。</w:t>
      </w:r>
    </w:p>
    <w:p>
      <w:pPr>
        <w:pStyle w:val="2"/>
        <w:numPr>
          <w:ilvl w:val="0"/>
          <w:numId w:val="5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压电超声检测实验平台参数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通道数：8</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激励电压：±100V</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可调增益范围：0dB～80dB</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激励中心频率：1M</w:t>
      </w:r>
      <w:r>
        <w:rPr>
          <w:rFonts w:hint="eastAsia" w:ascii="仿宋" w:hAnsi="仿宋" w:eastAsia="仿宋" w:cs="仿宋"/>
          <w:color w:val="000000" w:themeColor="text1"/>
          <w:sz w:val="28"/>
          <w14:textFill>
            <w14:solidFill>
              <w14:schemeClr w14:val="tx1"/>
            </w14:solidFill>
          </w14:textFill>
        </w:rPr>
        <w:t>Hz</w:t>
      </w:r>
      <w:r>
        <w:rPr>
          <w:rFonts w:ascii="仿宋" w:hAnsi="仿宋" w:eastAsia="仿宋" w:cs="仿宋"/>
          <w:color w:val="000000" w:themeColor="text1"/>
          <w:sz w:val="28"/>
          <w14:textFill>
            <w14:solidFill>
              <w14:schemeClr w14:val="tx1"/>
            </w14:solidFill>
          </w14:textFill>
        </w:rPr>
        <w:t>～10M</w:t>
      </w:r>
      <w:r>
        <w:rPr>
          <w:rFonts w:hint="eastAsia" w:ascii="仿宋" w:hAnsi="仿宋" w:eastAsia="仿宋" w:cs="仿宋"/>
          <w:color w:val="000000" w:themeColor="text1"/>
          <w:sz w:val="28"/>
          <w14:textFill>
            <w14:solidFill>
              <w14:schemeClr w14:val="tx1"/>
            </w14:solidFill>
          </w14:textFill>
        </w:rPr>
        <w:t>Hz。</w:t>
      </w:r>
    </w:p>
    <w:p>
      <w:pPr>
        <w:keepNext/>
        <w:numPr>
          <w:ilvl w:val="0"/>
          <w:numId w:val="5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（一）建设单位：中国石油管道局工程有限公司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址：河北省廊坊市广阳区广阳道87号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人：王福宾，0316-2171523，15076686225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bookmarkStart w:id="65" w:name="_Toc19634"/>
      <w:bookmarkStart w:id="66" w:name="_Toc9876"/>
      <w:bookmarkStart w:id="67" w:name="_Toc18799"/>
      <w:bookmarkStart w:id="68" w:name="_Toc25954"/>
      <w:bookmarkStart w:id="69" w:name="_Toc12504"/>
      <w:r>
        <w:rPr>
          <w:rFonts w:hint="eastAsia" w:ascii="仿宋" w:hAnsi="仿宋" w:eastAsia="仿宋" w:cs="仿宋"/>
          <w:color w:val="000000" w:themeColor="text1"/>
          <w:sz w:val="28"/>
          <w14:textFill>
            <w14:solidFill>
              <w14:schemeClr w14:val="tx1"/>
            </w14:solidFill>
          </w14:textFill>
        </w:rPr>
        <w:t>靳海成，0316-2076412，13463616582</w:t>
      </w:r>
      <w:bookmarkEnd w:id="65"/>
      <w:bookmarkEnd w:id="66"/>
      <w:bookmarkEnd w:id="67"/>
      <w:bookmarkEnd w:id="68"/>
      <w:bookmarkEnd w:id="69"/>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70" w:name="_Toc14368"/>
      <w:bookmarkStart w:id="71" w:name="_Toc32744"/>
      <w:bookmarkStart w:id="72" w:name="_Toc6891"/>
      <w:bookmarkStart w:id="73" w:name="_Toc1263342647"/>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：加氢催化剂与工艺工程</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70"/>
      <w:bookmarkEnd w:id="71"/>
      <w:bookmarkEnd w:id="72"/>
      <w:bookmarkEnd w:id="7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60"/>
        </w:numPr>
        <w:kinsoku/>
        <w:wordWrap/>
        <w:overflowPunct/>
        <w:topLinePunct w:val="0"/>
        <w:autoSpaceDE w:val="0"/>
        <w:autoSpaceDN w:val="0"/>
        <w:bidi w:val="0"/>
        <w:adjustRightInd w:val="0"/>
        <w:spacing w:after="0" w:line="520" w:lineRule="exact"/>
        <w:jc w:val="left"/>
        <w:textAlignment w:val="center"/>
        <w:outlineLvl w:val="1"/>
        <w:rPr>
          <w:rFonts w:ascii="Times New Roman" w:hAnsi="Times New Roman" w:eastAsia="楷体" w:cs="Times New Roman"/>
          <w:b/>
          <w:spacing w:val="22"/>
          <w:sz w:val="32"/>
          <w:szCs w:val="32"/>
        </w:rPr>
      </w:pPr>
      <w:r>
        <w:rPr>
          <w:rFonts w:ascii="Times New Roman" w:hAnsi="Times New Roman" w:eastAsia="楷体" w:cs="Times New Roman"/>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加氢催化剂与工艺工程中试验证平台是面向清洁燃料生产、炼油化工一体化加氢裂化技术、高档润滑油基础油技术、石蜡加氢、渣油加氢等生产技术以及加氢催化新材料开发与油品分析检测的综合性服务平台。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CMA等服务资质，拥有全自动实沸点蒸馏仪、汽油辛烷值机测定仪、X射线衍射仪、1L三反生物质油/蜡油/渣油/加氢试验装置、10L浆态床加氢试验装置、催化剂制备等30余套专用中试放大及检测设备，具备承担全系列加氢催化剂中试放大、</w:t>
      </w:r>
      <w:r>
        <w:rPr>
          <w:rFonts w:hint="eastAsia" w:ascii="仿宋" w:hAnsi="仿宋" w:eastAsia="仿宋" w:cs="仿宋"/>
          <w:color w:val="000000" w:themeColor="text1"/>
          <w:sz w:val="28"/>
          <w:lang w:val="en-US" w:eastAsia="zh-CN"/>
          <w14:textFill>
            <w14:solidFill>
              <w14:schemeClr w14:val="tx1"/>
            </w14:solidFill>
          </w14:textFill>
        </w:rPr>
        <w:t>工程验证</w:t>
      </w:r>
      <w:r>
        <w:rPr>
          <w:rFonts w:hint="eastAsia" w:ascii="仿宋" w:hAnsi="仿宋" w:eastAsia="仿宋" w:cs="仿宋"/>
          <w:color w:val="000000" w:themeColor="text1"/>
          <w:sz w:val="28"/>
          <w14:textFill>
            <w14:solidFill>
              <w14:schemeClr w14:val="tx1"/>
            </w14:solidFill>
          </w14:textFill>
        </w:rPr>
        <w:t>等任务</w:t>
      </w:r>
      <w:r>
        <w:rPr>
          <w:rFonts w:hint="eastAsia" w:ascii="仿宋" w:hAnsi="仿宋" w:eastAsia="仿宋" w:cs="仿宋"/>
          <w:color w:val="000000" w:themeColor="text1"/>
          <w:sz w:val="28"/>
          <w:lang w:val="en-US" w:eastAsia="zh-CN"/>
          <w14:textFill>
            <w14:solidFill>
              <w14:schemeClr w14:val="tx1"/>
            </w14:solidFill>
          </w14:textFill>
        </w:rPr>
        <w:t>的能力</w:t>
      </w:r>
      <w:r>
        <w:rPr>
          <w:rFonts w:hint="eastAsia" w:ascii="仿宋" w:hAnsi="仿宋" w:eastAsia="仿宋" w:cs="仿宋"/>
          <w:color w:val="000000" w:themeColor="text1"/>
          <w:sz w:val="28"/>
          <w14:textFill>
            <w14:solidFill>
              <w14:schemeClr w14:val="tx1"/>
            </w14:solidFill>
          </w14:textFill>
        </w:rPr>
        <w:t>，可为各大炼化企业提供产品质量升级、入厂“三剂”质量检验、催化剂性能评价、原油评价等综合性炼油技术服务以及新建与改造装置的“一厂一策”差异化技术服务。</w:t>
      </w:r>
    </w:p>
    <w:p>
      <w:pPr>
        <w:keepNext/>
        <w:numPr>
          <w:ilvl w:val="0"/>
          <w:numId w:val="60"/>
        </w:numPr>
        <w:kinsoku/>
        <w:wordWrap/>
        <w:overflowPunct/>
        <w:topLinePunct w:val="0"/>
        <w:autoSpaceDE w:val="0"/>
        <w:autoSpaceDN w:val="0"/>
        <w:bidi w:val="0"/>
        <w:adjustRightInd w:val="0"/>
        <w:spacing w:after="0" w:line="520" w:lineRule="exact"/>
        <w:jc w:val="left"/>
        <w:textAlignment w:val="center"/>
        <w:outlineLvl w:val="1"/>
        <w:rPr>
          <w:rFonts w:ascii="Times New Roman" w:hAnsi="Times New Roman" w:eastAsia="楷体" w:cs="Times New Roman"/>
          <w:b/>
          <w:spacing w:val="22"/>
          <w:sz w:val="32"/>
          <w:szCs w:val="32"/>
        </w:rPr>
      </w:pPr>
      <w:r>
        <w:rPr>
          <w:rFonts w:ascii="Times New Roman" w:hAnsi="Times New Roman" w:eastAsia="楷体" w:cs="Times New Roman"/>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（一）加氢工艺及催化剂性能评价验证</w:t>
      </w:r>
    </w:p>
    <w:p>
      <w:pPr>
        <w:pStyle w:val="2"/>
        <w:numPr>
          <w:ilvl w:val="0"/>
          <w:numId w:val="6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反应器体积：1L/10L；</w:t>
      </w:r>
    </w:p>
    <w:p>
      <w:pPr>
        <w:pStyle w:val="2"/>
        <w:numPr>
          <w:ilvl w:val="0"/>
          <w:numId w:val="6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反应温度：室温～450℃；</w:t>
      </w:r>
    </w:p>
    <w:p>
      <w:pPr>
        <w:pStyle w:val="2"/>
        <w:numPr>
          <w:ilvl w:val="0"/>
          <w:numId w:val="6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反应压力：≤18.5MPa；</w:t>
      </w:r>
    </w:p>
    <w:p>
      <w:pPr>
        <w:pStyle w:val="2"/>
        <w:numPr>
          <w:ilvl w:val="0"/>
          <w:numId w:val="6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催化剂装填量：≤1L/单反应器。</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（二）催化剂及催化材料质量检验验证</w:t>
      </w:r>
    </w:p>
    <w:p>
      <w:pPr>
        <w:pStyle w:val="2"/>
        <w:numPr>
          <w:ilvl w:val="0"/>
          <w:numId w:val="6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X射线衍射仪参数：采用Cu靶、PIXcel3D探测器，用于材料的物相分析、晶体结构与尺寸测定分析；</w:t>
      </w:r>
    </w:p>
    <w:p>
      <w:pPr>
        <w:pStyle w:val="2"/>
        <w:numPr>
          <w:ilvl w:val="0"/>
          <w:numId w:val="6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扫描电镜参数：采用扫描电子显微镜与真空喷镀仪，用于分析材料的断口形貌、晶粒尺寸与界面结构，研究材料的微观结构与性能之间的关系；</w:t>
      </w:r>
    </w:p>
    <w:p>
      <w:pPr>
        <w:pStyle w:val="2"/>
        <w:numPr>
          <w:ilvl w:val="0"/>
          <w:numId w:val="6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颗粒强度测定仪参数：最大力值负荷≤500N，可实现固体颗粒抗压碎强度检测；</w:t>
      </w:r>
    </w:p>
    <w:p>
      <w:pPr>
        <w:pStyle w:val="2"/>
        <w:numPr>
          <w:ilvl w:val="0"/>
          <w:numId w:val="6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网带焙烧系统参数：室温～600℃程序升温，控温精度±5℃。</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（三）原油性能评价验证</w:t>
      </w:r>
    </w:p>
    <w:p>
      <w:pPr>
        <w:pStyle w:val="2"/>
        <w:numPr>
          <w:ilvl w:val="0"/>
          <w:numId w:val="6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实沸点蒸馏仪参数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操作压力：1mmHg～760mmHg；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蒸馏釜体积：6L～50L；</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最终馏分分离温度范围：400℃～560℃。</w:t>
      </w:r>
    </w:p>
    <w:p>
      <w:pPr>
        <w:pStyle w:val="2"/>
        <w:numPr>
          <w:ilvl w:val="0"/>
          <w:numId w:val="6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汽油辛烷值机参数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爆震指示范围：20～80；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发动机转速：900±9r/min；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混合气温度：149±1℃。</w:t>
      </w:r>
    </w:p>
    <w:p>
      <w:pPr>
        <w:pStyle w:val="2"/>
        <w:numPr>
          <w:ilvl w:val="0"/>
          <w:numId w:val="6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柴油十六烷值机参数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可变压缩比单缸柴油发动机，排量610cm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发动机的转速：900±9r/min；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压缩比范围：7.95～23.50。</w:t>
      </w:r>
    </w:p>
    <w:p>
      <w:pPr>
        <w:keepNext/>
        <w:numPr>
          <w:ilvl w:val="0"/>
          <w:numId w:val="60"/>
        </w:numPr>
        <w:kinsoku/>
        <w:wordWrap/>
        <w:overflowPunct/>
        <w:topLinePunct w:val="0"/>
        <w:autoSpaceDE w:val="0"/>
        <w:autoSpaceDN w:val="0"/>
        <w:bidi w:val="0"/>
        <w:adjustRightInd w:val="0"/>
        <w:spacing w:after="0" w:line="520" w:lineRule="exact"/>
        <w:jc w:val="left"/>
        <w:textAlignment w:val="center"/>
        <w:outlineLvl w:val="1"/>
        <w:rPr>
          <w:rFonts w:ascii="Times New Roman" w:hAnsi="Times New Roman" w:eastAsia="楷体" w:cs="Times New Roman"/>
          <w:b/>
          <w:spacing w:val="22"/>
          <w:sz w:val="32"/>
          <w:szCs w:val="32"/>
        </w:rPr>
      </w:pPr>
      <w:r>
        <w:rPr>
          <w:rFonts w:ascii="Times New Roman" w:hAnsi="Times New Roman" w:eastAsia="楷体" w:cs="Times New Roman"/>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（一）建设单位：中国石油集团石油化工研究院有限公司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w:t>
      </w:r>
      <w:r>
        <w:rPr>
          <w:rFonts w:hint="eastAsia" w:ascii="仿宋" w:hAnsi="仿宋" w:eastAsia="仿宋" w:cs="仿宋"/>
          <w:color w:val="000000" w:themeColor="text1"/>
          <w:sz w:val="28"/>
          <w:lang w:val="en-US" w:eastAsia="zh-CN"/>
          <w14:textFill>
            <w14:solidFill>
              <w14:schemeClr w14:val="tx1"/>
            </w14:solidFill>
          </w14:textFill>
        </w:rPr>
        <w:t>黑龙江省</w:t>
      </w:r>
      <w:r>
        <w:rPr>
          <w:rFonts w:hint="eastAsia" w:ascii="仿宋" w:hAnsi="仿宋" w:eastAsia="仿宋" w:cs="仿宋"/>
          <w:color w:val="000000" w:themeColor="text1"/>
          <w:sz w:val="28"/>
          <w14:textFill>
            <w14:solidFill>
              <w14:schemeClr w14:val="tx1"/>
            </w14:solidFill>
          </w14:textFill>
        </w:rPr>
        <w:t>大庆市龙凤区乙烯呈祥路2号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人：张明强，0459-6919692，13804683296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赵  檀，0459-6707562，18145963970</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74" w:name="_Toc26200"/>
      <w:bookmarkStart w:id="75" w:name="_Toc829050240"/>
      <w:bookmarkStart w:id="76" w:name="_Toc7252"/>
      <w:bookmarkStart w:id="77" w:name="_Toc12830"/>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：催化裂化催化剂及制备工艺</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74"/>
      <w:bookmarkEnd w:id="75"/>
      <w:bookmarkEnd w:id="76"/>
      <w:bookmarkEnd w:id="7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6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催化裂化催化剂及制备工艺中试验证平台是面向催化裂化领域开展“实验室研发-中试放大-工业转化”关键技术开发应用的专业性服务平台，凭借国际先进的装备水平与全链条技术能力，成为该领域技术突破的核心支撑。</w:t>
      </w:r>
      <w:r>
        <w:rPr>
          <w:rFonts w:hint="eastAsia" w:ascii="仿宋" w:hAnsi="仿宋" w:eastAsia="仿宋" w:cs="仿宋"/>
          <w:color w:val="000000" w:themeColor="text1"/>
          <w:sz w:val="28"/>
          <w:lang w:val="en-US" w:eastAsia="zh-CN"/>
          <w14:textFill>
            <w14:solidFill>
              <w14:schemeClr w14:val="tx1"/>
            </w14:solidFill>
          </w14:textFill>
        </w:rPr>
        <w:t>平台主要开展</w:t>
      </w:r>
      <w:r>
        <w:rPr>
          <w:rFonts w:hint="eastAsia" w:ascii="仿宋" w:hAnsi="仿宋" w:eastAsia="仿宋" w:cs="仿宋"/>
          <w:color w:val="000000" w:themeColor="text1"/>
          <w:sz w:val="28"/>
          <w14:textFill>
            <w14:solidFill>
              <w14:schemeClr w14:val="tx1"/>
            </w14:solidFill>
          </w14:textFill>
        </w:rPr>
        <w:t>涵盖Y和ZSM-5等常规催化材料、FCC催化剂的原材料处理、中试放大、性能评价及生产工艺优化，延伸至油品分析与工程化研究</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可实现2升到500升催化材料放大、百公斤级催化剂试制，结合多通道微反活性测试等先进设备开展精准评价，联动生产工艺完成系统集成验证，为“小试成果难放大、工艺参数难优化、性能评价缺依据”等行业痛点提供一体化解决方案，有力推动催化裂化技术产业化落地。</w:t>
      </w:r>
    </w:p>
    <w:p>
      <w:pPr>
        <w:keepNext/>
        <w:numPr>
          <w:ilvl w:val="0"/>
          <w:numId w:val="6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（一）低成本纳米高性能ZSM-5分子筛制备技术、分子筛制备</w:t>
      </w:r>
    </w:p>
    <w:p>
      <w:pPr>
        <w:pStyle w:val="2"/>
        <w:numPr>
          <w:ilvl w:val="0"/>
          <w:numId w:val="6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反应釜体积：50L/250L/1000L；</w:t>
      </w:r>
    </w:p>
    <w:p>
      <w:pPr>
        <w:pStyle w:val="2"/>
        <w:numPr>
          <w:ilvl w:val="0"/>
          <w:numId w:val="6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反应温度：0℃～300℃；</w:t>
      </w:r>
    </w:p>
    <w:p>
      <w:pPr>
        <w:pStyle w:val="2"/>
        <w:numPr>
          <w:ilvl w:val="0"/>
          <w:numId w:val="6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反应压力：0MPa～25MPa；</w:t>
      </w:r>
    </w:p>
    <w:p>
      <w:pPr>
        <w:pStyle w:val="2"/>
        <w:numPr>
          <w:ilvl w:val="0"/>
          <w:numId w:val="6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过滤分离机：1kg/min～10kg/min。</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（二）高钒中间基原料催化裂化多产丙烯催化剂研发、中试放大</w:t>
      </w:r>
    </w:p>
    <w:p>
      <w:pPr>
        <w:pStyle w:val="2"/>
        <w:numPr>
          <w:ilvl w:val="0"/>
          <w:numId w:val="6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成胶系统参数：20L/150L/250L/5m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numPr>
          <w:ilvl w:val="0"/>
          <w:numId w:val="6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喷雾干燥系统参数：10kg/h、100kg/h、150kg/h；</w:t>
      </w:r>
    </w:p>
    <w:p>
      <w:pPr>
        <w:pStyle w:val="2"/>
        <w:numPr>
          <w:ilvl w:val="0"/>
          <w:numId w:val="6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焙烧试验系统参数：5kg/h、10kg/h。</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（三）催化裂化催化剂反应性能评价验证</w:t>
      </w:r>
    </w:p>
    <w:p>
      <w:pPr>
        <w:pStyle w:val="2"/>
        <w:numPr>
          <w:ilvl w:val="0"/>
          <w:numId w:val="6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催化裂化常规提升管中试试验装置参数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催化剂藏量：4</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5</w:t>
      </w:r>
      <w:r>
        <w:rPr>
          <w:rFonts w:hint="eastAsia" w:ascii="仿宋" w:hAnsi="仿宋" w:eastAsia="仿宋" w:cs="仿宋"/>
          <w:color w:val="000000" w:themeColor="text1"/>
          <w:sz w:val="28"/>
          <w14:textFill>
            <w14:solidFill>
              <w14:schemeClr w14:val="tx1"/>
            </w14:solidFill>
          </w14:textFill>
        </w:rPr>
        <w:t>kg；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反应压力：常压</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反应温度：480℃</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600℃</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进油量</w:t>
      </w:r>
      <w:r>
        <w:rPr>
          <w:rFonts w:hint="eastAsia" w:ascii="仿宋" w:hAnsi="仿宋" w:eastAsia="仿宋" w:cs="仿宋"/>
          <w:color w:val="000000" w:themeColor="text1"/>
          <w:sz w:val="28"/>
          <w:lang w:eastAsia="zh-CN"/>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1.2</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/h～1.8</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/h</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雾化水量：0.24</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/h</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汽提水量：0.24</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/h</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再生温度：680℃～690℃</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剂油比：4～8</w:t>
      </w:r>
      <w:r>
        <w:rPr>
          <w:rFonts w:hint="eastAsia" w:ascii="仿宋" w:hAnsi="仿宋" w:eastAsia="仿宋" w:cs="仿宋"/>
          <w:color w:val="000000" w:themeColor="text1"/>
          <w:sz w:val="28"/>
          <w14:textFill>
            <w14:solidFill>
              <w14:schemeClr w14:val="tx1"/>
            </w14:solidFill>
          </w14:textFill>
        </w:rPr>
        <w:t>。</w:t>
      </w:r>
    </w:p>
    <w:p>
      <w:pPr>
        <w:pStyle w:val="2"/>
        <w:numPr>
          <w:ilvl w:val="0"/>
          <w:numId w:val="6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催化裂化常规提升管中试试验装置参数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催化剂加入量：9g</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反应压力：常压</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反应温度：480℃～550℃</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进油量：1.8g</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催化剂气提时间：360s</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液体气提时间：630s</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再生温度：715℃</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剂油比：5</w:t>
      </w:r>
      <w:r>
        <w:rPr>
          <w:rFonts w:hint="eastAsia" w:ascii="仿宋" w:hAnsi="仿宋" w:eastAsia="仿宋" w:cs="仿宋"/>
          <w:color w:val="000000" w:themeColor="text1"/>
          <w:sz w:val="28"/>
          <w14:textFill>
            <w14:solidFill>
              <w14:schemeClr w14:val="tx1"/>
            </w14:solidFill>
          </w14:textFill>
        </w:rPr>
        <w:t>。</w:t>
      </w:r>
    </w:p>
    <w:p>
      <w:pPr>
        <w:keepNext/>
        <w:numPr>
          <w:ilvl w:val="0"/>
          <w:numId w:val="6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（一）建设单位：中国石油集团石油化工研究院有限公司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址：甘肃省兰州市西固区合水北路1号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人：王宝杰，0931-7982313，13893111943</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汪  毅，0931-7981344，18719791079</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78" w:name="_Toc973481944"/>
      <w:bookmarkStart w:id="79" w:name="_Toc23431"/>
      <w:bookmarkStart w:id="80" w:name="_Toc32508"/>
      <w:bookmarkStart w:id="81" w:name="_Toc6425"/>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：化工催化剂制备工艺及性能评价</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78"/>
      <w:bookmarkEnd w:id="79"/>
      <w:bookmarkEnd w:id="80"/>
      <w:bookmarkEnd w:id="8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6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化工催化剂制备工艺及性能评价中试验证平台以化工催化剂研发、中试放大及工艺技术研究为核心，通过实验室研究，经过中试放大，为工业应用提供准确、可靠的数据，降低工业化风险，为催化剂的工业应用打下坚实基础。</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CMA等服务资质，拥有催化剂制备、结构表征、放大及性能评价各类装置100余台（套），具有完备的催化剂研发、中试放大、性能评价及推广应用的能力。在加氢和氧化催化剂领域具有丰富的经验，可以为浸渍法制备催化剂提供全流程的中试放大服务，同时可以单独提供相关加氢催化剂和低碳烯烃氧化催化剂的性能评价服务。</w:t>
      </w:r>
    </w:p>
    <w:p>
      <w:pPr>
        <w:keepNext/>
        <w:numPr>
          <w:ilvl w:val="0"/>
          <w:numId w:val="6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服务项目及重点参数及应用</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（一）加氢催化剂的熟化/放大/验证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针对不同原料性质的催化剂评价需求，拥有25套10mL～500mL不同规模的加氢催化剂固定床评价装置，可以为一氧化碳甲烷化催化剂、碳二、碳三、碳四、汽油加氢催化剂提供性能评价和工艺优化，收集基础数据，为工业应用提供指导。</w:t>
      </w:r>
    </w:p>
    <w:p>
      <w:pPr>
        <w:pStyle w:val="2"/>
        <w:numPr>
          <w:ilvl w:val="0"/>
          <w:numId w:val="6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反应器体积：10mL、100mL、250mL、500mL；</w:t>
      </w:r>
    </w:p>
    <w:p>
      <w:pPr>
        <w:pStyle w:val="2"/>
        <w:numPr>
          <w:ilvl w:val="0"/>
          <w:numId w:val="6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6MPa；</w:t>
      </w:r>
    </w:p>
    <w:p>
      <w:pPr>
        <w:pStyle w:val="2"/>
        <w:numPr>
          <w:ilvl w:val="0"/>
          <w:numId w:val="6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500℃。</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（二）低碳烯烃氧化</w:t>
      </w:r>
      <w:r>
        <w:rPr>
          <w:rFonts w:ascii="仿宋" w:hAnsi="仿宋" w:eastAsia="仿宋" w:cs="仿宋"/>
          <w:b/>
          <w:bCs/>
          <w:color w:val="000000" w:themeColor="text1"/>
          <w:sz w:val="28"/>
          <w14:textFill>
            <w14:solidFill>
              <w14:schemeClr w14:val="tx1"/>
            </w14:solidFill>
          </w14:textFill>
        </w:rPr>
        <w:t>催化剂的熟化/放大/验证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针对不同原料性质的催化剂评价需求，拥有</w:t>
      </w:r>
      <w:r>
        <w:rPr>
          <w:rFonts w:hint="eastAsia" w:ascii="仿宋" w:hAnsi="仿宋" w:eastAsia="仿宋" w:cs="仿宋"/>
          <w:color w:val="000000" w:themeColor="text1"/>
          <w:sz w:val="28"/>
          <w14:textFill>
            <w14:solidFill>
              <w14:schemeClr w14:val="tx1"/>
            </w14:solidFill>
          </w14:textFill>
        </w:rPr>
        <w:t>6</w:t>
      </w:r>
      <w:r>
        <w:rPr>
          <w:rFonts w:ascii="仿宋" w:hAnsi="仿宋" w:eastAsia="仿宋" w:cs="仿宋"/>
          <w:color w:val="000000" w:themeColor="text1"/>
          <w:sz w:val="28"/>
          <w14:textFill>
            <w14:solidFill>
              <w14:schemeClr w14:val="tx1"/>
            </w14:solidFill>
          </w14:textFill>
        </w:rPr>
        <w:t>套10</w:t>
      </w:r>
      <w:r>
        <w:rPr>
          <w:rFonts w:hint="eastAsia" w:ascii="仿宋" w:hAnsi="仿宋" w:eastAsia="仿宋" w:cs="仿宋"/>
          <w:color w:val="000000" w:themeColor="text1"/>
          <w:sz w:val="28"/>
          <w14:textFill>
            <w14:solidFill>
              <w14:schemeClr w14:val="tx1"/>
            </w14:solidFill>
          </w14:textFill>
        </w:rPr>
        <w:t>mL</w:t>
      </w:r>
      <w:r>
        <w:rPr>
          <w:rFonts w:ascii="仿宋" w:hAnsi="仿宋" w:eastAsia="仿宋" w:cs="仿宋"/>
          <w:color w:val="000000" w:themeColor="text1"/>
          <w:sz w:val="28"/>
          <w14:textFill>
            <w14:solidFill>
              <w14:schemeClr w14:val="tx1"/>
            </w14:solidFill>
          </w14:textFill>
        </w:rPr>
        <w:t>催化剂固定床</w:t>
      </w:r>
      <w:r>
        <w:rPr>
          <w:rFonts w:hint="eastAsia" w:ascii="仿宋" w:hAnsi="仿宋" w:eastAsia="仿宋" w:cs="仿宋"/>
          <w:color w:val="000000" w:themeColor="text1"/>
          <w:sz w:val="28"/>
          <w14:textFill>
            <w14:solidFill>
              <w14:schemeClr w14:val="tx1"/>
            </w14:solidFill>
          </w14:textFill>
        </w:rPr>
        <w:t>微反</w:t>
      </w:r>
      <w:r>
        <w:rPr>
          <w:rFonts w:ascii="仿宋" w:hAnsi="仿宋" w:eastAsia="仿宋" w:cs="仿宋"/>
          <w:color w:val="000000" w:themeColor="text1"/>
          <w:sz w:val="28"/>
          <w14:textFill>
            <w14:solidFill>
              <w14:schemeClr w14:val="tx1"/>
            </w14:solidFill>
          </w14:textFill>
        </w:rPr>
        <w:t>评价装置，</w:t>
      </w:r>
      <w:r>
        <w:rPr>
          <w:rFonts w:hint="eastAsia" w:ascii="仿宋" w:hAnsi="仿宋" w:eastAsia="仿宋" w:cs="仿宋"/>
          <w:color w:val="000000" w:themeColor="text1"/>
          <w:sz w:val="28"/>
          <w14:textFill>
            <w14:solidFill>
              <w14:schemeClr w14:val="tx1"/>
            </w14:solidFill>
          </w14:textFill>
        </w:rPr>
        <w:t>一套1L丙烯氧化单管评价装置和一套5L乙烯环氧化单管侧线评价装置，</w:t>
      </w:r>
      <w:r>
        <w:rPr>
          <w:rFonts w:ascii="仿宋" w:hAnsi="仿宋" w:eastAsia="仿宋" w:cs="仿宋"/>
          <w:color w:val="000000" w:themeColor="text1"/>
          <w:sz w:val="28"/>
          <w14:textFill>
            <w14:solidFill>
              <w14:schemeClr w14:val="tx1"/>
            </w14:solidFill>
          </w14:textFill>
        </w:rPr>
        <w:t>可以为</w:t>
      </w:r>
      <w:r>
        <w:rPr>
          <w:rFonts w:hint="eastAsia" w:ascii="仿宋" w:hAnsi="仿宋" w:eastAsia="仿宋" w:cs="仿宋"/>
          <w:color w:val="000000" w:themeColor="text1"/>
          <w:sz w:val="28"/>
          <w14:textFill>
            <w14:solidFill>
              <w14:schemeClr w14:val="tx1"/>
            </w14:solidFill>
          </w14:textFill>
        </w:rPr>
        <w:t>低碳烯烃氧化</w:t>
      </w:r>
      <w:r>
        <w:rPr>
          <w:rFonts w:ascii="仿宋" w:hAnsi="仿宋" w:eastAsia="仿宋" w:cs="仿宋"/>
          <w:color w:val="000000" w:themeColor="text1"/>
          <w:sz w:val="28"/>
          <w14:textFill>
            <w14:solidFill>
              <w14:schemeClr w14:val="tx1"/>
            </w14:solidFill>
          </w14:textFill>
        </w:rPr>
        <w:t>催化剂提供性能评价和工艺优化，收集基础数据，为工业应用提供指导。</w:t>
      </w:r>
    </w:p>
    <w:p>
      <w:pPr>
        <w:pStyle w:val="2"/>
        <w:numPr>
          <w:ilvl w:val="0"/>
          <w:numId w:val="7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反应器体积</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10mL、1L、5L；</w:t>
      </w:r>
    </w:p>
    <w:p>
      <w:pPr>
        <w:pStyle w:val="2"/>
        <w:numPr>
          <w:ilvl w:val="0"/>
          <w:numId w:val="7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6</w:t>
      </w:r>
      <w:r>
        <w:rPr>
          <w:rFonts w:ascii="仿宋" w:hAnsi="仿宋" w:eastAsia="仿宋" w:cs="仿宋"/>
          <w:color w:val="000000" w:themeColor="text1"/>
          <w:sz w:val="28"/>
          <w14:textFill>
            <w14:solidFill>
              <w14:schemeClr w14:val="tx1"/>
            </w14:solidFill>
          </w14:textFill>
        </w:rPr>
        <w:t>00℃</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（三）浸渍法制备Co-Mo-Ni基加氢催化剂熟化/放大/验证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拥有完备的浸渍法制备非贵金属催化剂的全流程设备，并可以提供催化剂过程控制的常规分析表征条件。</w:t>
      </w:r>
    </w:p>
    <w:p>
      <w:pPr>
        <w:pStyle w:val="2"/>
        <w:numPr>
          <w:ilvl w:val="0"/>
          <w:numId w:val="7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捏合机、挤条机：2L、500L、2m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numPr>
          <w:ilvl w:val="0"/>
          <w:numId w:val="7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干燥带：20</w:t>
      </w:r>
      <w:r>
        <w:rPr>
          <w:rFonts w:hint="eastAsia" w:ascii="仿宋" w:hAnsi="仿宋" w:eastAsia="仿宋" w:cs="仿宋"/>
          <w:color w:val="000000" w:themeColor="text1"/>
          <w:sz w:val="28"/>
          <w:lang w:val="en-US" w:eastAsia="zh-CN"/>
          <w14:textFill>
            <w14:solidFill>
              <w14:schemeClr w14:val="tx1"/>
            </w14:solidFill>
          </w14:textFill>
        </w:rPr>
        <w:t>m</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室温～200℃；</w:t>
      </w:r>
    </w:p>
    <w:p>
      <w:pPr>
        <w:pStyle w:val="2"/>
        <w:numPr>
          <w:ilvl w:val="0"/>
          <w:numId w:val="7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网带窑、转窑：15</w:t>
      </w:r>
      <w:r>
        <w:rPr>
          <w:rFonts w:hint="eastAsia" w:ascii="仿宋" w:hAnsi="仿宋" w:eastAsia="仿宋" w:cs="仿宋"/>
          <w:color w:val="000000" w:themeColor="text1"/>
          <w:sz w:val="28"/>
          <w:lang w:val="en-US" w:eastAsia="zh-CN"/>
          <w14:textFill>
            <w14:solidFill>
              <w14:schemeClr w14:val="tx1"/>
            </w14:solidFill>
          </w14:textFill>
        </w:rPr>
        <w:t>m</w:t>
      </w:r>
      <w:r>
        <w:rPr>
          <w:rFonts w:hint="eastAsia" w:ascii="仿宋" w:hAnsi="仿宋" w:eastAsia="仿宋" w:cs="仿宋"/>
          <w:color w:val="000000" w:themeColor="text1"/>
          <w:sz w:val="28"/>
          <w14:textFill>
            <w14:solidFill>
              <w14:schemeClr w14:val="tx1"/>
            </w14:solidFill>
          </w14:textFill>
        </w:rPr>
        <w:t>、26</w:t>
      </w:r>
      <w:r>
        <w:rPr>
          <w:rFonts w:hint="eastAsia" w:ascii="仿宋" w:hAnsi="仿宋" w:eastAsia="仿宋" w:cs="仿宋"/>
          <w:color w:val="000000" w:themeColor="text1"/>
          <w:sz w:val="28"/>
          <w:lang w:val="en-US" w:eastAsia="zh-CN"/>
          <w14:textFill>
            <w14:solidFill>
              <w14:schemeClr w14:val="tx1"/>
            </w14:solidFill>
          </w14:textFill>
        </w:rPr>
        <w:t>m</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室温～600℃；</w:t>
      </w:r>
    </w:p>
    <w:p>
      <w:pPr>
        <w:pStyle w:val="2"/>
        <w:numPr>
          <w:ilvl w:val="0"/>
          <w:numId w:val="7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浸渍釜：50L、100L、2m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（四）浸渍法制备贵金属加氢催化剂熟化/放大/验证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拥有完备的浸渍法制备贵金属催化剂的全流程设备，并可以提供催化剂过程控制的常规分析表征条件。</w:t>
      </w:r>
    </w:p>
    <w:p>
      <w:pPr>
        <w:pStyle w:val="2"/>
        <w:numPr>
          <w:ilvl w:val="0"/>
          <w:numId w:val="7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捏合机、挤条机：2L、500L、2m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numPr>
          <w:ilvl w:val="0"/>
          <w:numId w:val="7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干燥带：20</w:t>
      </w:r>
      <w:r>
        <w:rPr>
          <w:rFonts w:hint="eastAsia" w:ascii="仿宋" w:hAnsi="仿宋" w:eastAsia="仿宋" w:cs="仿宋"/>
          <w:color w:val="000000" w:themeColor="text1"/>
          <w:sz w:val="28"/>
          <w:lang w:val="en-US" w:eastAsia="zh-CN"/>
          <w14:textFill>
            <w14:solidFill>
              <w14:schemeClr w14:val="tx1"/>
            </w14:solidFill>
          </w14:textFill>
        </w:rPr>
        <w:t>m</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室温～200℃；</w:t>
      </w:r>
    </w:p>
    <w:p>
      <w:pPr>
        <w:pStyle w:val="2"/>
        <w:numPr>
          <w:ilvl w:val="0"/>
          <w:numId w:val="7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推板窑：20</w:t>
      </w:r>
      <w:r>
        <w:rPr>
          <w:rFonts w:hint="eastAsia" w:ascii="仿宋" w:hAnsi="仿宋" w:eastAsia="仿宋" w:cs="仿宋"/>
          <w:color w:val="000000" w:themeColor="text1"/>
          <w:sz w:val="28"/>
          <w:lang w:val="en-US" w:eastAsia="zh-CN"/>
          <w14:textFill>
            <w14:solidFill>
              <w14:schemeClr w14:val="tx1"/>
            </w14:solidFill>
          </w14:textFill>
        </w:rPr>
        <w:t>m</w:t>
      </w:r>
      <w:r>
        <w:rPr>
          <w:rFonts w:hint="eastAsia" w:ascii="仿宋" w:hAnsi="仿宋" w:eastAsia="仿宋" w:cs="仿宋"/>
          <w:color w:val="000000" w:themeColor="text1"/>
          <w:sz w:val="28"/>
          <w14:textFill>
            <w14:solidFill>
              <w14:schemeClr w14:val="tx1"/>
            </w14:solidFill>
          </w14:textFill>
        </w:rPr>
        <w:t>、30</w:t>
      </w:r>
      <w:r>
        <w:rPr>
          <w:rFonts w:hint="eastAsia" w:ascii="仿宋" w:hAnsi="仿宋" w:eastAsia="仿宋" w:cs="仿宋"/>
          <w:color w:val="000000" w:themeColor="text1"/>
          <w:sz w:val="28"/>
          <w:lang w:val="en-US" w:eastAsia="zh-CN"/>
          <w14:textFill>
            <w14:solidFill>
              <w14:schemeClr w14:val="tx1"/>
            </w14:solidFill>
          </w14:textFill>
        </w:rPr>
        <w:t>m</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室温～1100℃；</w:t>
      </w:r>
    </w:p>
    <w:p>
      <w:pPr>
        <w:pStyle w:val="2"/>
        <w:numPr>
          <w:ilvl w:val="0"/>
          <w:numId w:val="7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浸渍釜：50L、100L、</w:t>
      </w:r>
      <w:r>
        <w:rPr>
          <w:rFonts w:hint="eastAsia" w:ascii="仿宋" w:hAnsi="仿宋" w:eastAsia="仿宋" w:cs="仿宋"/>
          <w:color w:val="000000" w:themeColor="text1"/>
          <w:sz w:val="28"/>
          <w14:textFill>
            <w14:solidFill>
              <w14:schemeClr w14:val="tx1"/>
            </w14:solidFill>
          </w14:textFill>
        </w:rPr>
        <w:t>2m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keepNext/>
        <w:numPr>
          <w:ilvl w:val="0"/>
          <w:numId w:val="6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（一）建设单位：中国石油集团石油化工研究院有限公司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址：甘肃省兰州市西固区合水北路1号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人：向永生，0931-7962973，15193133639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杨红强，0931-7982784，18693111827</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82" w:name="_Toc1527010389"/>
      <w:bookmarkStart w:id="83" w:name="_Toc2383"/>
      <w:bookmarkStart w:id="84" w:name="_Toc14307"/>
      <w:bookmarkStart w:id="85" w:name="_Toc19758"/>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：苯加氢均相催化剂制备及评价</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82"/>
      <w:bookmarkEnd w:id="83"/>
      <w:bookmarkEnd w:id="84"/>
      <w:bookmarkEnd w:id="8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7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苯加氢均相催化剂制备及评价中试验证平台创新开发了具有更高安全性和催化活性的第二代苯均相加氢催化体系，并建设了苯加氢均相催化剂制备及评价中试装置，同时形成了成套工业生产工艺包，为实现产业化应用提供技术支持。</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平台以生产和评价苯加氢均相催化剂为主要目的，可为苯加氢生产环己烷装置提供催化剂放大试验研究和催化剂性能评价等相关技术服务。</w:t>
      </w:r>
    </w:p>
    <w:p>
      <w:pPr>
        <w:keepNext/>
        <w:numPr>
          <w:ilvl w:val="0"/>
          <w:numId w:val="7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bookmarkStart w:id="86" w:name="_Toc3468"/>
      <w:bookmarkStart w:id="87" w:name="_Toc32228"/>
      <w:bookmarkStart w:id="88" w:name="_Toc24673"/>
      <w:bookmarkStart w:id="89" w:name="_Toc31510"/>
      <w:bookmarkStart w:id="90" w:name="_Toc868"/>
      <w:r>
        <w:rPr>
          <w:rFonts w:hint="eastAsia" w:ascii="仿宋" w:hAnsi="仿宋" w:eastAsia="仿宋" w:cs="仿宋"/>
          <w:b/>
          <w:bCs/>
          <w:color w:val="000000" w:themeColor="text1"/>
          <w:sz w:val="28"/>
          <w14:textFill>
            <w14:solidFill>
              <w14:schemeClr w14:val="tx1"/>
            </w14:solidFill>
          </w14:textFill>
        </w:rPr>
        <w:t>对苯加氢催化剂进行中试放大制备和活性评价试验，为装置提供催化剂性能基础数据和技术支持</w:t>
      </w:r>
      <w:bookmarkEnd w:id="86"/>
      <w:bookmarkEnd w:id="87"/>
      <w:bookmarkEnd w:id="88"/>
      <w:bookmarkEnd w:id="89"/>
      <w:bookmarkEnd w:id="90"/>
    </w:p>
    <w:p>
      <w:pPr>
        <w:pStyle w:val="2"/>
        <w:numPr>
          <w:ilvl w:val="0"/>
          <w:numId w:val="7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电源电压：220V；</w:t>
      </w:r>
    </w:p>
    <w:p>
      <w:pPr>
        <w:pStyle w:val="2"/>
        <w:numPr>
          <w:ilvl w:val="0"/>
          <w:numId w:val="7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环境温度：10℃～40℃；</w:t>
      </w:r>
    </w:p>
    <w:p>
      <w:pPr>
        <w:pStyle w:val="2"/>
        <w:numPr>
          <w:ilvl w:val="0"/>
          <w:numId w:val="7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容积：2L；</w:t>
      </w:r>
    </w:p>
    <w:p>
      <w:pPr>
        <w:pStyle w:val="2"/>
        <w:numPr>
          <w:ilvl w:val="0"/>
          <w:numId w:val="7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设计压力：2.5MPa。</w:t>
      </w:r>
    </w:p>
    <w:p>
      <w:pPr>
        <w:keepNext/>
        <w:numPr>
          <w:ilvl w:val="0"/>
          <w:numId w:val="7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（一）建设单位：中国石油天然气股份有限公司辽阳石化分公司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w:t>
      </w:r>
      <w:r>
        <w:rPr>
          <w:rFonts w:hint="eastAsia" w:ascii="仿宋" w:hAnsi="仿宋" w:eastAsia="仿宋" w:cs="仿宋"/>
          <w:color w:val="000000" w:themeColor="text1"/>
          <w:sz w:val="28"/>
          <w:lang w:val="en-US" w:eastAsia="zh-CN"/>
          <w14:textFill>
            <w14:solidFill>
              <w14:schemeClr w14:val="tx1"/>
            </w14:solidFill>
          </w14:textFill>
        </w:rPr>
        <w:t>辽宁省</w:t>
      </w:r>
      <w:r>
        <w:rPr>
          <w:rFonts w:hint="eastAsia" w:ascii="仿宋" w:hAnsi="仿宋" w:eastAsia="仿宋" w:cs="仿宋"/>
          <w:color w:val="000000" w:themeColor="text1"/>
          <w:sz w:val="28"/>
          <w14:textFill>
            <w14:solidFill>
              <w14:schemeClr w14:val="tx1"/>
            </w14:solidFill>
          </w14:textFill>
        </w:rPr>
        <w:t>辽阳市宏伟区火炬大街7号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  学，0419-5152834，15140998280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吕  洁，0419-5150570，15941964080</w:t>
      </w:r>
    </w:p>
    <w:bookmarkEnd w:id="4"/>
    <w:bookmarkEnd w:id="5"/>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91" w:name="_Toc31944"/>
      <w:bookmarkStart w:id="92" w:name="_Toc2034026273"/>
      <w:r>
        <w:rPr>
          <w:rFonts w:hint="eastAsia" w:ascii="黑体" w:hAnsi="黑体" w:eastAsia="黑体" w:cs="宋体"/>
          <w:b/>
          <w:spacing w:val="22"/>
          <w:kern w:val="0"/>
          <w:sz w:val="44"/>
          <w:lang w:val="en-US" w:eastAsia="zh-CN"/>
        </w:rPr>
        <w:t>20</w:t>
      </w:r>
      <w:r>
        <w:rPr>
          <w:rFonts w:hint="eastAsia" w:ascii="黑体" w:hAnsi="黑体" w:eastAsia="黑体" w:cs="宋体"/>
          <w:b/>
          <w:spacing w:val="22"/>
          <w:kern w:val="0"/>
          <w:sz w:val="44"/>
        </w:rPr>
        <w:t>：二元醇催化剂与工艺工程</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91"/>
      <w:bookmarkEnd w:id="9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7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元醇催化剂与工艺工程中试验证平台于2004年建成的200吨/年1,6-己二醇中试装置，在国内率先完成1,6-己二醇中试试验和催化剂1000h寿命考察，开发出1,6-己二醇万吨级工艺包。先后通过改造建成200吨/年1,4-环己烷二甲醇中试装置，完成工程化放大试验。自主研发建成2万吨/年1,4-环己烷二甲醇工业示范装置，取得产业化成果。平台可提供各类二元醇催化剂性能考察评价和反应工艺条件优化试验，可为国内各高校实验室小试技术放大提供重要支撑环节，减少直接工业转化应用风险。</w:t>
      </w:r>
    </w:p>
    <w:p>
      <w:pPr>
        <w:keepNext/>
        <w:numPr>
          <w:ilvl w:val="0"/>
          <w:numId w:val="7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开展1,6-己二醇、1,4-环己烷二甲醇中试试验</w:t>
      </w:r>
    </w:p>
    <w:p>
      <w:pPr>
        <w:pStyle w:val="2"/>
        <w:numPr>
          <w:ilvl w:val="0"/>
          <w:numId w:val="7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装置规模：200吨/年二元醇中试装置；</w:t>
      </w:r>
    </w:p>
    <w:p>
      <w:pPr>
        <w:pStyle w:val="2"/>
        <w:numPr>
          <w:ilvl w:val="0"/>
          <w:numId w:val="7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主要单元：1,6-己二醇中间工业试验装置生产系统主要包括酯化工段、加氢工段。酯化工段包括间歇酯化、连续酯化、甲醇回收、粗酯精馏四个单元；加氢工段包括酯加氢、压缩机系统、醇精馏和废甲醇精馏四个单元</w:t>
      </w:r>
      <w:r>
        <w:rPr>
          <w:rFonts w:hint="eastAsia" w:ascii="仿宋" w:hAnsi="仿宋" w:eastAsia="仿宋" w:cs="仿宋"/>
          <w:color w:val="000000" w:themeColor="text1"/>
          <w:sz w:val="28"/>
          <w:lang w:eastAsia="zh-CN"/>
          <w14:textFill>
            <w14:solidFill>
              <w14:schemeClr w14:val="tx1"/>
            </w14:solidFill>
          </w14:textFill>
        </w:rPr>
        <w:t>；</w:t>
      </w:r>
    </w:p>
    <w:p>
      <w:pPr>
        <w:pStyle w:val="2"/>
        <w:numPr>
          <w:ilvl w:val="0"/>
          <w:numId w:val="7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1,4-环己烷二甲醇中间工业试验装置划分为五个区域：DMT原料溶解区、加氢反应区、加氢产物精制区、压缩机区及塔罐区。1,4-环己烷二甲醇生产工艺过程包括DMT溶解、DMT加氢、DMCD精馏、DMCD酯加氢、CHDM精馏五个生产单元。</w:t>
      </w:r>
    </w:p>
    <w:p>
      <w:pPr>
        <w:keepNext/>
        <w:numPr>
          <w:ilvl w:val="0"/>
          <w:numId w:val="7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（一）建设单位：中国石油天然气股份有限公司辽阳石化分公司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w:t>
      </w:r>
      <w:r>
        <w:rPr>
          <w:rFonts w:hint="eastAsia" w:ascii="仿宋" w:hAnsi="仿宋" w:eastAsia="仿宋" w:cs="仿宋"/>
          <w:color w:val="000000" w:themeColor="text1"/>
          <w:sz w:val="28"/>
          <w:lang w:val="en-US" w:eastAsia="zh-CN"/>
          <w14:textFill>
            <w14:solidFill>
              <w14:schemeClr w14:val="tx1"/>
            </w14:solidFill>
          </w14:textFill>
        </w:rPr>
        <w:t>辽宁省</w:t>
      </w:r>
      <w:r>
        <w:rPr>
          <w:rFonts w:hint="eastAsia" w:ascii="仿宋" w:hAnsi="仿宋" w:eastAsia="仿宋" w:cs="仿宋"/>
          <w:color w:val="000000" w:themeColor="text1"/>
          <w:sz w:val="28"/>
          <w14:textFill>
            <w14:solidFill>
              <w14:schemeClr w14:val="tx1"/>
            </w14:solidFill>
          </w14:textFill>
        </w:rPr>
        <w:t>辽阳市宏伟区火炬大街7号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  学，0419-5152834，15140998280</w:t>
      </w:r>
    </w:p>
    <w:p>
      <w:pPr>
        <w:pStyle w:val="2"/>
        <w:tabs>
          <w:tab w:val="left" w:pos="3053"/>
        </w:tabs>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吕  洁，0419-5150570，15941964080</w:t>
      </w:r>
    </w:p>
    <w:p>
      <w:pPr>
        <w:kinsoku/>
        <w:wordWrap/>
        <w:overflowPunct/>
        <w:topLinePunct w:val="0"/>
        <w:bidi w:val="0"/>
        <w:spacing w:after="0" w:line="520" w:lineRule="exact"/>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93" w:name="_Toc29615"/>
      <w:bookmarkStart w:id="94" w:name="_Toc18102"/>
      <w:bookmarkStart w:id="95" w:name="_Toc14109"/>
      <w:bookmarkStart w:id="96" w:name="_Toc87393718"/>
      <w:r>
        <w:rPr>
          <w:rFonts w:hint="eastAsia" w:ascii="黑体" w:hAnsi="黑体" w:eastAsia="黑体" w:cs="宋体"/>
          <w:b/>
          <w:spacing w:val="22"/>
          <w:kern w:val="0"/>
          <w:sz w:val="44"/>
        </w:rPr>
        <w:t>2</w:t>
      </w:r>
      <w:r>
        <w:rPr>
          <w:rFonts w:hint="eastAsia" w:ascii="黑体" w:hAnsi="黑体" w:eastAsia="黑体" w:cs="宋体"/>
          <w:b/>
          <w:spacing w:val="22"/>
          <w:kern w:val="0"/>
          <w:sz w:val="44"/>
          <w:lang w:val="en-US" w:eastAsia="zh-CN"/>
        </w:rPr>
        <w:t>1</w:t>
      </w:r>
      <w:r>
        <w:rPr>
          <w:rFonts w:hint="eastAsia" w:ascii="黑体" w:hAnsi="黑体" w:eastAsia="黑体" w:cs="宋体"/>
          <w:b/>
          <w:spacing w:val="22"/>
          <w:kern w:val="0"/>
          <w:sz w:val="44"/>
        </w:rPr>
        <w:t>：高分子材料改性加工</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93"/>
      <w:bookmarkEnd w:id="94"/>
      <w:bookmarkEnd w:id="95"/>
      <w:bookmarkEnd w:id="96"/>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7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高分子材料改性加工中试验证平台专注于高分子领域技术创新与成果转化，为相关产业提供全方位、高质量服务。</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配备挤出机、注塑机、吹塑机、流延机、模压机等80余台设备，可模拟不同工业生产条件，实现从材料配方设计、工艺优化到产品性能测试的全流程研究，满足各类高分子材料产品需求。平台聚焦改性加工领域的前沿技术与关键共性问题，持续创新，已取得多项自主知识产权的技术成果并成功应用。采用“产学研用”协同创新模式，与国内外知名高校、科研机构联合攻关，同时面向区域产业链上下游企业开放实验资源，提供技术熟化、产品试制、检测验证等服务。</w:t>
      </w:r>
    </w:p>
    <w:p>
      <w:pPr>
        <w:keepNext/>
        <w:numPr>
          <w:ilvl w:val="0"/>
          <w:numId w:val="7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（一）高分子材料改性技术熟化和可靠性验证</w:t>
      </w:r>
    </w:p>
    <w:p>
      <w:pPr>
        <w:pStyle w:val="2"/>
        <w:numPr>
          <w:ilvl w:val="0"/>
          <w:numId w:val="7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原料改进跟踪：通过加工表象及性能测试，考察原料成型性、稳定性；</w:t>
      </w:r>
    </w:p>
    <w:p>
      <w:pPr>
        <w:pStyle w:val="2"/>
        <w:numPr>
          <w:ilvl w:val="0"/>
          <w:numId w:val="7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高分子材料添加剂性能评价：优化添加方案，助力生产装置提质、降本增效及新牌号开发；</w:t>
      </w:r>
    </w:p>
    <w:p>
      <w:pPr>
        <w:pStyle w:val="2"/>
        <w:numPr>
          <w:ilvl w:val="0"/>
          <w:numId w:val="7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优化加工工艺条件：保证良好成型，同时保持材料优异性能。</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（二）功能性高分子材料产品试制</w:t>
      </w:r>
    </w:p>
    <w:p>
      <w:pPr>
        <w:pStyle w:val="2"/>
        <w:numPr>
          <w:ilvl w:val="0"/>
          <w:numId w:val="7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矿山耐磨管试验线：可生产超高分子量聚乙烯Φ219mm</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12mm管材，速度2m/h；</w:t>
      </w:r>
    </w:p>
    <w:p>
      <w:pPr>
        <w:pStyle w:val="2"/>
        <w:numPr>
          <w:ilvl w:val="0"/>
          <w:numId w:val="7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石油内衬管试验线：可生产超高分子量聚乙烯Φ79mm</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4.5mm管材，速度32m/h；</w:t>
      </w:r>
    </w:p>
    <w:p>
      <w:pPr>
        <w:pStyle w:val="2"/>
        <w:numPr>
          <w:ilvl w:val="0"/>
          <w:numId w:val="7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双螺杆挤出机：螺杆直径有Φ25mm、Φ40mm、Φ48mm、Φ60mm等；</w:t>
      </w:r>
    </w:p>
    <w:p>
      <w:pPr>
        <w:pStyle w:val="2"/>
        <w:numPr>
          <w:ilvl w:val="0"/>
          <w:numId w:val="7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注塑机：用于热塑性塑料注塑成型，可制备符合ISO、ASTM、GB要求的力学、热学、光学、电学、燃烧性能等测试样条；</w:t>
      </w:r>
    </w:p>
    <w:p>
      <w:pPr>
        <w:pStyle w:val="2"/>
        <w:numPr>
          <w:ilvl w:val="0"/>
          <w:numId w:val="7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吹塑机：含大小模具，可挤出吹塑热塑性材料中空产品；</w:t>
      </w:r>
    </w:p>
    <w:p>
      <w:pPr>
        <w:pStyle w:val="2"/>
        <w:numPr>
          <w:ilvl w:val="0"/>
          <w:numId w:val="7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流延机：多层共挤流延膜机，用于聚烯烃、聚酯和尼龙等基材膜、复合膜开发。配置三台螺杆挤出机（Φ25mm、Φ30mm、Φ25mm），通过模具设计实现三种材料复合；</w:t>
      </w:r>
    </w:p>
    <w:p>
      <w:pPr>
        <w:pStyle w:val="2"/>
        <w:numPr>
          <w:ilvl w:val="0"/>
          <w:numId w:val="7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模压机：程控式，适用于热塑性、热固性高分子材料，可在≤300℃、≤50t压力及一定时间条件下</w:t>
      </w:r>
      <w:r>
        <w:rPr>
          <w:rFonts w:hint="eastAsia" w:ascii="仿宋" w:hAnsi="仿宋" w:eastAsia="仿宋" w:cs="仿宋"/>
          <w:color w:val="000000" w:themeColor="text1"/>
          <w:sz w:val="28"/>
          <w:lang w:val="en-US" w:eastAsia="zh-CN"/>
          <w14:textFill>
            <w14:solidFill>
              <w14:schemeClr w14:val="tx1"/>
            </w14:solidFill>
          </w14:textFill>
        </w:rPr>
        <w:t>开展</w:t>
      </w:r>
      <w:r>
        <w:rPr>
          <w:rFonts w:hint="eastAsia" w:ascii="仿宋" w:hAnsi="仿宋" w:eastAsia="仿宋" w:cs="仿宋"/>
          <w:color w:val="000000" w:themeColor="text1"/>
          <w:sz w:val="28"/>
          <w14:textFill>
            <w14:solidFill>
              <w14:schemeClr w14:val="tx1"/>
            </w14:solidFill>
          </w14:textFill>
        </w:rPr>
        <w:t>模压成型试验。</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（三）高分子材料性能测试</w:t>
      </w:r>
    </w:p>
    <w:p>
      <w:pPr>
        <w:pStyle w:val="2"/>
        <w:numPr>
          <w:ilvl w:val="0"/>
          <w:numId w:val="8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力学：拉伸、冲击、弯曲、硬度等；</w:t>
      </w:r>
    </w:p>
    <w:p>
      <w:pPr>
        <w:pStyle w:val="2"/>
        <w:numPr>
          <w:ilvl w:val="0"/>
          <w:numId w:val="8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热学：DSC、TGA、HDT、VST等；</w:t>
      </w:r>
    </w:p>
    <w:p>
      <w:pPr>
        <w:pStyle w:val="2"/>
        <w:numPr>
          <w:ilvl w:val="0"/>
          <w:numId w:val="8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光学：透光率、雾度、黄色指数等；</w:t>
      </w:r>
    </w:p>
    <w:p>
      <w:pPr>
        <w:pStyle w:val="2"/>
        <w:numPr>
          <w:ilvl w:val="0"/>
          <w:numId w:val="8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电学：体积电阻率、表面电阻率等；</w:t>
      </w:r>
    </w:p>
    <w:p>
      <w:pPr>
        <w:pStyle w:val="2"/>
        <w:numPr>
          <w:ilvl w:val="0"/>
          <w:numId w:val="8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燃烧：水平燃烧、垂直燃烧、氧指数等；</w:t>
      </w:r>
    </w:p>
    <w:p>
      <w:pPr>
        <w:pStyle w:val="2"/>
        <w:numPr>
          <w:ilvl w:val="0"/>
          <w:numId w:val="8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其他：耐老化、密度、水含量等。</w:t>
      </w:r>
    </w:p>
    <w:p>
      <w:pPr>
        <w:keepNext/>
        <w:numPr>
          <w:ilvl w:val="0"/>
          <w:numId w:val="7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（一）建设单位：中国石油天然气股份有限公司辽阳石化分公司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辽宁省辽阳市宏伟区火炬大街7号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  学，0419-5152834，15140998280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赵  晶，0419-5154360，15241956156</w:t>
      </w:r>
    </w:p>
    <w:p>
      <w:pPr>
        <w:widowControl/>
        <w:kinsoku/>
        <w:wordWrap/>
        <w:overflowPunct/>
        <w:topLinePunct w:val="0"/>
        <w:bidi w:val="0"/>
        <w:spacing w:after="0" w:line="520" w:lineRule="exact"/>
        <w:jc w:val="left"/>
        <w:rPr>
          <w:rFonts w:ascii="黑体" w:hAnsi="黑体" w:eastAsia="黑体" w:cs="宋体"/>
          <w:b/>
          <w:spacing w:val="22"/>
          <w:kern w:val="0"/>
          <w:sz w:val="44"/>
        </w:rPr>
      </w:pPr>
      <w:r>
        <w:rPr>
          <w:rFonts w:ascii="黑体" w:hAnsi="黑体" w:eastAsia="黑体" w:cs="宋体"/>
          <w:b/>
          <w:spacing w:val="22"/>
          <w:kern w:val="0"/>
          <w:sz w:val="44"/>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97" w:name="_Toc26688"/>
      <w:r>
        <w:rPr>
          <w:rFonts w:hint="eastAsia" w:ascii="黑体" w:hAnsi="黑体" w:eastAsia="黑体" w:cs="宋体"/>
          <w:b/>
          <w:spacing w:val="22"/>
          <w:kern w:val="0"/>
          <w:sz w:val="44"/>
        </w:rPr>
        <w:t>2</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：加氢和临氢催化剂中试验证平台</w:t>
      </w:r>
      <w:bookmarkEnd w:id="6"/>
      <w:bookmarkEnd w:id="7"/>
      <w:bookmarkEnd w:id="8"/>
      <w:bookmarkEnd w:id="9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81"/>
        </w:numPr>
        <w:kinsoku/>
        <w:wordWrap/>
        <w:overflowPunct/>
        <w:topLinePunct w:val="0"/>
        <w:autoSpaceDE w:val="0"/>
        <w:autoSpaceDN w:val="0"/>
        <w:bidi w:val="0"/>
        <w:adjustRightInd w:val="0"/>
        <w:snapToGri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加氢和临氢催化剂中试验证平台是面向石化领域核心催化剂开展性能和寿命评价的关键技术开发应用综合性服务平台。</w:t>
      </w:r>
    </w:p>
    <w:p>
      <w:pPr>
        <w:pStyle w:val="2"/>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积反反应器能评价在一定反应条件下催化剂活性和寿命的不同，还可以研究不同反应温度、液体和气体空速对反应过程的影响，得到原料转化率、选择性</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产品收率、产率等重要指标</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并且在确定适宜的工艺条件后，可以研究反应过程的传热情况和床层内的温度分布，得到真实反应条件下的宏观动力学方程，用于反应器的再次放大。</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平台围绕芳烃生产领域的加氢和临氢催化剂性能指标和寿命验证</w:t>
      </w:r>
      <w:r>
        <w:rPr>
          <w:rFonts w:hint="eastAsia" w:ascii="仿宋" w:hAnsi="仿宋" w:eastAsia="仿宋" w:cs="仿宋"/>
          <w:color w:val="000000" w:themeColor="text1"/>
          <w:sz w:val="28"/>
          <w:lang w:val="en-US" w:eastAsia="zh-CN"/>
          <w14:textFill>
            <w14:solidFill>
              <w14:schemeClr w14:val="tx1"/>
            </w14:solidFill>
          </w14:textFill>
        </w:rPr>
        <w:t>及</w:t>
      </w:r>
      <w:r>
        <w:rPr>
          <w:rFonts w:hint="eastAsia" w:ascii="仿宋" w:hAnsi="仿宋" w:eastAsia="仿宋" w:cs="仿宋"/>
          <w:color w:val="000000" w:themeColor="text1"/>
          <w:sz w:val="28"/>
          <w14:textFill>
            <w14:solidFill>
              <w14:schemeClr w14:val="tx1"/>
            </w14:solidFill>
          </w14:textFill>
        </w:rPr>
        <w:t>反应工艺优化调整，促进加氢和临氢催化剂关键制备技术成果转化和产业化应用，应用范围广泛，可为其他央企、民营企业和高校科研院所等创新主体开放服务。</w:t>
      </w:r>
    </w:p>
    <w:p>
      <w:pPr>
        <w:keepNext/>
        <w:numPr>
          <w:ilvl w:val="0"/>
          <w:numId w:val="81"/>
        </w:numPr>
        <w:kinsoku/>
        <w:wordWrap/>
        <w:overflowPunct/>
        <w:topLinePunct w:val="0"/>
        <w:autoSpaceDE w:val="0"/>
        <w:autoSpaceDN w:val="0"/>
        <w:bidi w:val="0"/>
        <w:adjustRightInd w:val="0"/>
        <w:snapToGri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芳烃原料的加氢或临氢反应所需催化剂性能验证，工艺参数调整优化和工业放大前中试验证等</w:t>
      </w:r>
    </w:p>
    <w:p>
      <w:pPr>
        <w:pStyle w:val="2"/>
        <w:numPr>
          <w:ilvl w:val="0"/>
          <w:numId w:val="8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电源电压：380V，额定功率15kW；</w:t>
      </w:r>
    </w:p>
    <w:p>
      <w:pPr>
        <w:pStyle w:val="2"/>
        <w:numPr>
          <w:ilvl w:val="0"/>
          <w:numId w:val="8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装置温度控制反应炉参数</w:t>
      </w:r>
    </w:p>
    <w:p>
      <w:pPr>
        <w:pStyle w:val="2"/>
        <w:numPr>
          <w:ilvl w:val="255"/>
          <w:numId w:val="0"/>
        </w:numPr>
        <w:kinsoku/>
        <w:wordWrap/>
        <w:overflowPunct/>
        <w:topLinePunct w:val="0"/>
        <w:bidi w:val="0"/>
        <w:snapToGrid w:val="0"/>
        <w:spacing w:after="0" w:line="520" w:lineRule="exact"/>
        <w:ind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使用温度≤600℃（最高温度与最高压力不可同时使用）</w:t>
      </w:r>
      <w:r>
        <w:rPr>
          <w:rFonts w:hint="eastAsia" w:ascii="仿宋" w:hAnsi="仿宋" w:eastAsia="仿宋" w:cs="仿宋"/>
          <w:color w:val="000000" w:themeColor="text1"/>
          <w:sz w:val="28"/>
          <w:lang w:eastAsia="zh-CN"/>
          <w14:textFill>
            <w14:solidFill>
              <w14:schemeClr w14:val="tx1"/>
            </w14:solidFill>
          </w14:textFill>
        </w:rPr>
        <w:t>；</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反应炉1：加热功率≤12kW；</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反应炉2：加热功率≤6kW；</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管路保温温度：≤150℃；</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汽化器使用温度：≤250℃；</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预热器使用温度</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≤250℃；</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高分罐使用温度</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≤150℃；</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高分罐保温加热功率：≤1500W。</w:t>
      </w:r>
    </w:p>
    <w:p>
      <w:pPr>
        <w:pStyle w:val="2"/>
        <w:numPr>
          <w:ilvl w:val="0"/>
          <w:numId w:val="8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bookmarkStart w:id="98" w:name="_Toc14406"/>
      <w:r>
        <w:rPr>
          <w:rFonts w:hint="eastAsia" w:ascii="仿宋" w:hAnsi="仿宋" w:eastAsia="仿宋" w:cs="仿宋"/>
          <w:color w:val="000000" w:themeColor="text1"/>
          <w:sz w:val="28"/>
          <w14:textFill>
            <w14:solidFill>
              <w14:schemeClr w14:val="tx1"/>
            </w14:solidFill>
          </w14:textFill>
        </w:rPr>
        <w:t>装置压力控制</w:t>
      </w:r>
      <w:bookmarkEnd w:id="98"/>
      <w:r>
        <w:rPr>
          <w:rFonts w:hint="eastAsia" w:ascii="仿宋" w:hAnsi="仿宋" w:eastAsia="仿宋" w:cs="仿宋"/>
          <w:color w:val="000000" w:themeColor="text1"/>
          <w:sz w:val="28"/>
          <w14:textFill>
            <w14:solidFill>
              <w14:schemeClr w14:val="tx1"/>
            </w14:solidFill>
          </w14:textFill>
        </w:rPr>
        <w:t>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系统设计压力最大设计压力：9.8MPa；</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系统使用压力最大压力：8.9MPa；</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装置气源压力：≤16MPa。</w:t>
      </w:r>
    </w:p>
    <w:p>
      <w:pPr>
        <w:pStyle w:val="2"/>
        <w:numPr>
          <w:ilvl w:val="0"/>
          <w:numId w:val="8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催化剂最大装填量：500mL。</w:t>
      </w:r>
    </w:p>
    <w:p>
      <w:pPr>
        <w:keepNext/>
        <w:numPr>
          <w:ilvl w:val="0"/>
          <w:numId w:val="81"/>
        </w:numPr>
        <w:kinsoku/>
        <w:wordWrap/>
        <w:overflowPunct/>
        <w:topLinePunct w:val="0"/>
        <w:autoSpaceDE w:val="0"/>
        <w:autoSpaceDN w:val="0"/>
        <w:bidi w:val="0"/>
        <w:adjustRightInd w:val="0"/>
        <w:snapToGri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（一）建设单位：中国石油天然气股份有限公司辽阳石化分公司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w:t>
      </w:r>
      <w:r>
        <w:rPr>
          <w:rFonts w:hint="eastAsia" w:ascii="仿宋" w:hAnsi="仿宋" w:eastAsia="仿宋" w:cs="仿宋"/>
          <w:color w:val="000000" w:themeColor="text1"/>
          <w:sz w:val="28"/>
          <w:lang w:val="en-US" w:eastAsia="zh-CN"/>
          <w14:textFill>
            <w14:solidFill>
              <w14:schemeClr w14:val="tx1"/>
            </w14:solidFill>
          </w14:textFill>
        </w:rPr>
        <w:t>辽宁省</w:t>
      </w:r>
      <w:r>
        <w:rPr>
          <w:rFonts w:hint="eastAsia" w:ascii="仿宋" w:hAnsi="仿宋" w:eastAsia="仿宋" w:cs="仿宋"/>
          <w:color w:val="000000" w:themeColor="text1"/>
          <w:sz w:val="28"/>
          <w14:textFill>
            <w14:solidFill>
              <w14:schemeClr w14:val="tx1"/>
            </w14:solidFill>
          </w14:textFill>
        </w:rPr>
        <w:t>辽阳市宏伟区火炬大街7号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  学，0419-5152834，15140998280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吕  洁，0419-5150570，15941964080</w:t>
      </w:r>
    </w:p>
    <w:p>
      <w:pPr>
        <w:keepNext/>
        <w:keepLines/>
        <w:pageBreakBefore/>
        <w:kinsoku/>
        <w:wordWrap/>
        <w:overflowPunct/>
        <w:topLinePunct w:val="0"/>
        <w:bidi w:val="0"/>
        <w:spacing w:after="0" w:line="520" w:lineRule="exact"/>
        <w:ind w:right="-197" w:rightChars="-94"/>
        <w:jc w:val="center"/>
        <w:outlineLvl w:val="0"/>
        <w:rPr>
          <w:rFonts w:ascii="黑体" w:hAnsi="黑体" w:eastAsia="黑体" w:cs="宋体"/>
          <w:b/>
          <w:spacing w:val="22"/>
          <w:kern w:val="0"/>
          <w:sz w:val="44"/>
        </w:rPr>
      </w:pPr>
      <w:bookmarkStart w:id="99" w:name="_Toc30730"/>
      <w:bookmarkStart w:id="100" w:name="_Toc4049"/>
      <w:bookmarkStart w:id="101" w:name="_Toc780240110"/>
      <w:bookmarkStart w:id="102" w:name="_Toc739"/>
      <w:r>
        <w:rPr>
          <w:rFonts w:hint="eastAsia" w:ascii="黑体" w:hAnsi="黑体" w:eastAsia="黑体" w:cs="宋体"/>
          <w:b/>
          <w:spacing w:val="22"/>
          <w:kern w:val="0"/>
          <w:sz w:val="44"/>
        </w:rPr>
        <w:t>2</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：聚乙烯（淤浆）催化剂与工艺工程</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99"/>
      <w:bookmarkEnd w:id="100"/>
      <w:bookmarkEnd w:id="101"/>
      <w:bookmarkEnd w:id="10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8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聚乙烯（淤浆）催化剂与工艺工程中试验证平台包括一套聚乙烯间歇工艺中试装置、一套聚乙烯连续工艺中试装置、一套聚烯烃催化剂制备中试装置。主要承担聚烯烃领域催化剂制备</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新产品开发及生产装置技术服务等工作。</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间歇装置2024年完成升级搬迁，产能300吨/年，成功为多家企业中试放大制备双峰聚乙烯专用树脂、超高分子量聚乙烯专用树脂、PE100+管材聚乙烯专用树脂、片材聚乙烯专用树脂等。连续装置始建于2009年3月，采用自主研发的工艺技术，乙烯进料量100kg/h，产能800吨/年，是全球唯一一套兼容Basell公司Hostalen工艺和三井油化公司CX工艺的淤浆法连续工艺聚烯烃中试装置。催化剂中试装置始建于2009年9月，设计能力单釜50公斤，产能10吨/年，是国内首套兼容聚乙烯催化剂与聚丙烯催化剂的中试制备装置。</w:t>
      </w:r>
    </w:p>
    <w:p>
      <w:pPr>
        <w:keepNext/>
        <w:numPr>
          <w:ilvl w:val="0"/>
          <w:numId w:val="8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（一）淤浆法聚乙烯催化剂放大验证及新产品工程放大</w:t>
      </w:r>
    </w:p>
    <w:p>
      <w:pPr>
        <w:pStyle w:val="2"/>
        <w:numPr>
          <w:ilvl w:val="0"/>
          <w:numId w:val="8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反应釜体积：</w:t>
      </w:r>
      <w:r>
        <w:rPr>
          <w:rFonts w:hint="eastAsia" w:ascii="仿宋" w:hAnsi="仿宋" w:eastAsia="仿宋" w:cs="仿宋"/>
          <w:color w:val="000000" w:themeColor="text1"/>
          <w:sz w:val="28"/>
          <w14:textFill>
            <w14:solidFill>
              <w14:schemeClr w14:val="tx1"/>
            </w14:solidFill>
          </w14:textFill>
        </w:rPr>
        <w:t>3200</w:t>
      </w:r>
      <w:r>
        <w:rPr>
          <w:rFonts w:ascii="仿宋" w:hAnsi="仿宋" w:eastAsia="仿宋" w:cs="仿宋"/>
          <w:color w:val="000000" w:themeColor="text1"/>
          <w:sz w:val="28"/>
          <w14:textFill>
            <w14:solidFill>
              <w14:schemeClr w14:val="tx1"/>
            </w14:solidFill>
          </w14:textFill>
        </w:rPr>
        <w:t>L</w:t>
      </w:r>
      <w:r>
        <w:rPr>
          <w:rFonts w:hint="eastAsia" w:ascii="仿宋" w:hAnsi="仿宋" w:eastAsia="仿宋" w:cs="仿宋"/>
          <w:color w:val="000000" w:themeColor="text1"/>
          <w:sz w:val="28"/>
          <w14:textFill>
            <w14:solidFill>
              <w14:schemeClr w14:val="tx1"/>
            </w14:solidFill>
          </w14:textFill>
        </w:rPr>
        <w:t>；</w:t>
      </w:r>
    </w:p>
    <w:p>
      <w:pPr>
        <w:pStyle w:val="2"/>
        <w:numPr>
          <w:ilvl w:val="0"/>
          <w:numId w:val="8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反应温度：室温</w:t>
      </w:r>
      <w:r>
        <w:rPr>
          <w:rFonts w:hint="eastAsia" w:ascii="仿宋" w:hAnsi="仿宋" w:eastAsia="仿宋" w:cs="仿宋"/>
          <w:color w:val="000000" w:themeColor="text1"/>
          <w:sz w:val="28"/>
          <w14:textFill>
            <w14:solidFill>
              <w14:schemeClr w14:val="tx1"/>
            </w14:solidFill>
          </w14:textFill>
        </w:rPr>
        <w:t>～9</w:t>
      </w:r>
      <w:r>
        <w:rPr>
          <w:rFonts w:ascii="仿宋" w:hAnsi="仿宋" w:eastAsia="仿宋" w:cs="仿宋"/>
          <w:color w:val="000000" w:themeColor="text1"/>
          <w:sz w:val="28"/>
          <w14:textFill>
            <w14:solidFill>
              <w14:schemeClr w14:val="tx1"/>
            </w14:solidFill>
          </w14:textFill>
        </w:rPr>
        <w:t>0℃</w:t>
      </w:r>
      <w:r>
        <w:rPr>
          <w:rFonts w:hint="eastAsia" w:ascii="仿宋" w:hAnsi="仿宋" w:eastAsia="仿宋" w:cs="仿宋"/>
          <w:color w:val="000000" w:themeColor="text1"/>
          <w:sz w:val="28"/>
          <w14:textFill>
            <w14:solidFill>
              <w14:schemeClr w14:val="tx1"/>
            </w14:solidFill>
          </w14:textFill>
        </w:rPr>
        <w:t>；</w:t>
      </w:r>
    </w:p>
    <w:p>
      <w:pPr>
        <w:pStyle w:val="2"/>
        <w:numPr>
          <w:ilvl w:val="0"/>
          <w:numId w:val="8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反应压力：≦</w:t>
      </w:r>
      <w:r>
        <w:rPr>
          <w:rFonts w:hint="eastAsia" w:ascii="仿宋" w:hAnsi="仿宋" w:eastAsia="仿宋" w:cs="仿宋"/>
          <w:color w:val="000000" w:themeColor="text1"/>
          <w:sz w:val="28"/>
          <w14:textFill>
            <w14:solidFill>
              <w14:schemeClr w14:val="tx1"/>
            </w14:solidFill>
          </w14:textFill>
        </w:rPr>
        <w:t>1.4</w:t>
      </w:r>
      <w:r>
        <w:rPr>
          <w:rFonts w:ascii="仿宋" w:hAnsi="仿宋" w:eastAsia="仿宋" w:cs="仿宋"/>
          <w:color w:val="000000" w:themeColor="text1"/>
          <w:sz w:val="28"/>
          <w14:textFill>
            <w14:solidFill>
              <w14:schemeClr w14:val="tx1"/>
            </w14:solidFill>
          </w14:textFill>
        </w:rPr>
        <w:t>M</w:t>
      </w:r>
      <w:r>
        <w:rPr>
          <w:rFonts w:hint="eastAsia" w:ascii="仿宋" w:hAnsi="仿宋" w:eastAsia="仿宋" w:cs="仿宋"/>
          <w:color w:val="000000" w:themeColor="text1"/>
          <w:sz w:val="28"/>
          <w14:textFill>
            <w14:solidFill>
              <w14:schemeClr w14:val="tx1"/>
            </w14:solidFill>
          </w14:textFill>
        </w:rPr>
        <w:t>Pa。</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（二）聚乙烯催化剂、聚丙烯催化剂工程放大</w:t>
      </w:r>
    </w:p>
    <w:p>
      <w:pPr>
        <w:pStyle w:val="2"/>
        <w:numPr>
          <w:ilvl w:val="0"/>
          <w:numId w:val="8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配置釜容积：3000L；</w:t>
      </w:r>
    </w:p>
    <w:p>
      <w:pPr>
        <w:pStyle w:val="2"/>
        <w:numPr>
          <w:ilvl w:val="0"/>
          <w:numId w:val="8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配置釜温度：-19</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～150</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w:t>
      </w:r>
    </w:p>
    <w:p>
      <w:pPr>
        <w:pStyle w:val="2"/>
        <w:numPr>
          <w:ilvl w:val="0"/>
          <w:numId w:val="8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反应压力：≦</w:t>
      </w:r>
      <w:r>
        <w:rPr>
          <w:rFonts w:hint="eastAsia" w:ascii="仿宋" w:hAnsi="仿宋" w:eastAsia="仿宋" w:cs="仿宋"/>
          <w:color w:val="000000" w:themeColor="text1"/>
          <w:sz w:val="28"/>
          <w14:textFill>
            <w14:solidFill>
              <w14:schemeClr w14:val="tx1"/>
            </w14:solidFill>
          </w14:textFill>
        </w:rPr>
        <w:t>0.5</w:t>
      </w:r>
      <w:r>
        <w:rPr>
          <w:rFonts w:ascii="仿宋" w:hAnsi="仿宋" w:eastAsia="仿宋" w:cs="仿宋"/>
          <w:color w:val="000000" w:themeColor="text1"/>
          <w:sz w:val="28"/>
          <w14:textFill>
            <w14:solidFill>
              <w14:schemeClr w14:val="tx1"/>
            </w14:solidFill>
          </w14:textFill>
        </w:rPr>
        <w:t>M</w:t>
      </w:r>
      <w:r>
        <w:rPr>
          <w:rFonts w:hint="eastAsia" w:ascii="仿宋" w:hAnsi="仿宋" w:eastAsia="仿宋" w:cs="仿宋"/>
          <w:color w:val="000000" w:themeColor="text1"/>
          <w:sz w:val="28"/>
          <w14:textFill>
            <w14:solidFill>
              <w14:schemeClr w14:val="tx1"/>
            </w14:solidFill>
          </w14:textFill>
        </w:rPr>
        <w:t>Pa。</w:t>
      </w:r>
    </w:p>
    <w:p>
      <w:pPr>
        <w:keepNext/>
        <w:numPr>
          <w:ilvl w:val="0"/>
          <w:numId w:val="8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（一）建设单位：中国石油天然气股份有限公司辽阳石化分公司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址：辽宁省辽阳市宏伟区火炬大街7号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  学，0419-5152834，15140998280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娄  阳，0419-5152695，15141904515</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03" w:name="_Toc25735"/>
      <w:bookmarkStart w:id="104" w:name="_Toc31805"/>
      <w:bookmarkStart w:id="105" w:name="_Toc960380188"/>
      <w:bookmarkStart w:id="106" w:name="_Toc32130"/>
      <w:r>
        <w:rPr>
          <w:rFonts w:hint="eastAsia" w:ascii="黑体" w:hAnsi="黑体" w:eastAsia="黑体" w:cs="宋体"/>
          <w:b/>
          <w:spacing w:val="22"/>
          <w:kern w:val="0"/>
          <w:sz w:val="44"/>
        </w:rPr>
        <w:t>2</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：聚烯烃催化剂与工艺工程</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103"/>
      <w:bookmarkEnd w:id="104"/>
      <w:bookmarkEnd w:id="105"/>
      <w:bookmarkEnd w:id="106"/>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中国石油天然气集团有限公司</w:t>
      </w:r>
      <w:r>
        <w:rPr>
          <w:rFonts w:ascii="黑体" w:hAnsi="黑体" w:eastAsia="黑体" w:cs="黑体"/>
          <w:b/>
          <w:sz w:val="32"/>
          <w:szCs w:val="32"/>
        </w:rPr>
        <w:t>）</w:t>
      </w:r>
    </w:p>
    <w:p>
      <w:pPr>
        <w:keepNext/>
        <w:numPr>
          <w:ilvl w:val="0"/>
          <w:numId w:val="8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聚烯烃催化剂与工艺工程中试验证平台由聚乙烯催化剂与工艺工程中试基地和聚丙烯催化剂与工艺工程中试基地组成。</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聚乙烯催化剂与工艺工程中试基地于2006年批准立项建设，2010年准予挂牌试运行，主要承担聚乙烯催化剂研发及评价、新产品开发、新型聚合工艺开发、生产装置工艺优化与智能调控、聚合反应工程研究等方面的技术创新和推广应用工作。中试基地现拥有3套核心聚合中试装置，能够承担溶液法、淤浆法以及气相流化床法等项目研究成果的中试放大、工艺技术配套</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技术经济效果评价及工业试产前验证等工作任务，推动科技成果的快速转化。</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聚丙烯催化剂与工艺工程中试基地于2007年批准立项建设，2009年准予挂牌试运行，主要承担催化剂研制和放大评价、聚合工艺模拟及优化、聚丙烯新产品开发和技术服务等工作。中试基地的核心装备包括75kg/h Spheripol工艺、50kg/h Unipol工艺、50kg/h Innovene工艺及50kg/h自主CTZ工艺聚丙烯中试装置各1套以及多套丙烯本体聚合、高温聚合及共聚合模试装置，能够开展淤浆法、本体法丙烯聚合及其与α-烯烃共聚相关试验研究，整体装备水平为国内先进。</w:t>
      </w:r>
    </w:p>
    <w:p>
      <w:pPr>
        <w:keepNext/>
        <w:numPr>
          <w:ilvl w:val="0"/>
          <w:numId w:val="8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（一）聚乙烯催化剂中试评价、工艺可靠性验证及产品开发</w:t>
      </w:r>
    </w:p>
    <w:p>
      <w:pPr>
        <w:pStyle w:val="2"/>
        <w:numPr>
          <w:ilvl w:val="0"/>
          <w:numId w:val="87"/>
        </w:numPr>
        <w:kinsoku/>
        <w:wordWrap/>
        <w:overflowPunct/>
        <w:topLinePunct w:val="0"/>
        <w:bidi w:val="0"/>
        <w:adjustRightInd w:val="0"/>
        <w:snapToGrid w:val="0"/>
        <w:spacing w:after="0" w:line="520" w:lineRule="exact"/>
        <w:ind w:firstLine="560"/>
        <w:jc w:val="both"/>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50kg/h气相法全密度聚乙烯中试装置参数</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装置规模：50kg/h；</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反应温度：70℃～110℃。</w:t>
      </w:r>
    </w:p>
    <w:p>
      <w:pPr>
        <w:pStyle w:val="2"/>
        <w:numPr>
          <w:ilvl w:val="0"/>
          <w:numId w:val="87"/>
        </w:numPr>
        <w:kinsoku/>
        <w:wordWrap/>
        <w:overflowPunct/>
        <w:topLinePunct w:val="0"/>
        <w:bidi w:val="0"/>
        <w:adjustRightInd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50kg/h淤浆法聚乙烯中试装置参数：装置规模50kg/h</w:t>
      </w:r>
      <w:r>
        <w:rPr>
          <w:rFonts w:hint="eastAsia" w:ascii="仿宋" w:hAnsi="仿宋" w:eastAsia="仿宋" w:cs="仿宋"/>
          <w:color w:val="000000" w:themeColor="text1"/>
          <w:sz w:val="28"/>
          <w:lang w:eastAsia="zh-CN"/>
          <w14:textFill>
            <w14:solidFill>
              <w14:schemeClr w14:val="tx1"/>
            </w14:solidFill>
          </w14:textFill>
        </w:rPr>
        <w:t>。</w:t>
      </w:r>
    </w:p>
    <w:p>
      <w:pPr>
        <w:pStyle w:val="2"/>
        <w:numPr>
          <w:ilvl w:val="0"/>
          <w:numId w:val="87"/>
        </w:numPr>
        <w:kinsoku/>
        <w:wordWrap/>
        <w:overflowPunct/>
        <w:topLinePunct w:val="0"/>
        <w:bidi w:val="0"/>
        <w:adjustRightInd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千吨级/年溶液法高端弹性体试验装置参数</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装置规模：150kg/h；</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反应温度：100℃～200℃；</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反应压力：3.0MPa～8.0MPa。</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（二）聚丙烯催化剂中试评价、工艺可靠性验证及产品开发</w:t>
      </w:r>
    </w:p>
    <w:p>
      <w:pPr>
        <w:pStyle w:val="2"/>
        <w:numPr>
          <w:ilvl w:val="0"/>
          <w:numId w:val="8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Spheripol聚丙烯中试装置参数</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装置规模：75kg/h；</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反应压力：3.8MPa～4.2MPa。</w:t>
      </w:r>
    </w:p>
    <w:p>
      <w:pPr>
        <w:pStyle w:val="2"/>
        <w:numPr>
          <w:ilvl w:val="0"/>
          <w:numId w:val="8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Unipol聚丙烯中试装置参数</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装置规模：50kg/h；</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反应压力：2.8MPa～3.0MPa。</w:t>
      </w:r>
    </w:p>
    <w:p>
      <w:pPr>
        <w:pStyle w:val="2"/>
        <w:numPr>
          <w:ilvl w:val="0"/>
          <w:numId w:val="8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Innovene聚丙烯中试装置参数</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装置规模：50kg/h；</w:t>
      </w:r>
    </w:p>
    <w:p>
      <w:pPr>
        <w:pStyle w:val="2"/>
        <w:numPr>
          <w:ilvl w:val="255"/>
          <w:numId w:val="0"/>
        </w:numPr>
        <w:kinsoku/>
        <w:wordWrap/>
        <w:overflowPunct/>
        <w:topLinePunct w:val="0"/>
        <w:bidi w:val="0"/>
        <w:adjustRightInd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反应压力：2.1MPa～2.3MPa。</w:t>
      </w:r>
    </w:p>
    <w:p>
      <w:pPr>
        <w:keepNext/>
        <w:numPr>
          <w:ilvl w:val="0"/>
          <w:numId w:val="8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numPr>
          <w:ilvl w:val="0"/>
          <w:numId w:val="8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聚乙烯催化剂中试评价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（一）建设单位：中国石油石油化工研究院大庆化工研究中心</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址：黑龙江省大庆市龙凤区呈祥路2号</w:t>
      </w:r>
    </w:p>
    <w:p>
      <w:pPr>
        <w:pStyle w:val="2"/>
        <w:kinsoku/>
        <w:wordWrap/>
        <w:overflowPunct/>
        <w:topLinePunct w:val="0"/>
        <w:bidi w:val="0"/>
        <w:adjustRightInd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人：赵兴龙，0459-6411030，18646660138</w:t>
      </w:r>
    </w:p>
    <w:p>
      <w:pPr>
        <w:pStyle w:val="2"/>
        <w:kinsoku/>
        <w:wordWrap/>
        <w:overflowPunct/>
        <w:topLinePunct w:val="0"/>
        <w:bidi w:val="0"/>
        <w:adjustRightInd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孙彬彬，0459-6411551，15845830610</w:t>
      </w:r>
    </w:p>
    <w:p>
      <w:pPr>
        <w:pStyle w:val="2"/>
        <w:numPr>
          <w:ilvl w:val="0"/>
          <w:numId w:val="8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聚丙烯催化剂中试评价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（一）建设单位：</w:t>
      </w:r>
      <w:r>
        <w:rPr>
          <w:rFonts w:hint="eastAsia" w:ascii="仿宋" w:hAnsi="仿宋" w:eastAsia="仿宋" w:cs="仿宋"/>
          <w:color w:val="000000" w:themeColor="text1"/>
          <w:sz w:val="28"/>
          <w14:textFill>
            <w14:solidFill>
              <w14:schemeClr w14:val="tx1"/>
            </w14:solidFill>
          </w14:textFill>
        </w:rPr>
        <w:t>中国石油</w:t>
      </w:r>
      <w:r>
        <w:rPr>
          <w:rFonts w:hint="eastAsia" w:ascii="仿宋" w:hAnsi="仿宋" w:eastAsia="仿宋" w:cs="仿宋"/>
          <w:color w:val="000000" w:themeColor="text1"/>
          <w:sz w:val="28"/>
          <w:szCs w:val="28"/>
          <w14:textFill>
            <w14:solidFill>
              <w14:schemeClr w14:val="tx1"/>
            </w14:solidFill>
          </w14:textFill>
        </w:rPr>
        <w:t>石油化工研究院兰州化工研究中心</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（二）地    址：甘肃省兰州市西固区合水北路1号</w:t>
      </w:r>
    </w:p>
    <w:p>
      <w:pPr>
        <w:pStyle w:val="2"/>
        <w:kinsoku/>
        <w:wordWrap/>
        <w:overflowPunct/>
        <w:topLinePunct w:val="0"/>
        <w:bidi w:val="0"/>
        <w:adjustRightInd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（三）联 系 人：周天达，0931-7987191，13548120994</w:t>
      </w:r>
    </w:p>
    <w:p>
      <w:pPr>
        <w:pStyle w:val="2"/>
        <w:kinsoku/>
        <w:wordWrap/>
        <w:overflowPunct/>
        <w:topLinePunct w:val="0"/>
        <w:bidi w:val="0"/>
        <w:adjustRightInd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黄安平，0931-7962593，13609359369</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07" w:name="_Toc622728864"/>
      <w:bookmarkStart w:id="108" w:name="_Toc16378"/>
      <w:bookmarkStart w:id="109" w:name="_Toc28672"/>
      <w:bookmarkStart w:id="110" w:name="_Toc10274"/>
      <w:r>
        <w:rPr>
          <w:rFonts w:hint="eastAsia" w:ascii="黑体" w:hAnsi="黑体" w:eastAsia="黑体" w:cs="宋体"/>
          <w:b/>
          <w:spacing w:val="22"/>
          <w:kern w:val="0"/>
          <w:sz w:val="44"/>
        </w:rPr>
        <w:t>2</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：石油工程井下工具及油田化学助剂中试验证平台</w:t>
      </w:r>
      <w:bookmarkEnd w:id="107"/>
      <w:bookmarkEnd w:id="108"/>
      <w:bookmarkEnd w:id="109"/>
      <w:bookmarkEnd w:id="11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中国石油化工集团有限公司</w:t>
      </w:r>
      <w:r>
        <w:rPr>
          <w:rFonts w:ascii="黑体" w:hAnsi="黑体" w:eastAsia="黑体" w:cs="黑体"/>
          <w:b/>
          <w:sz w:val="32"/>
          <w:szCs w:val="32"/>
        </w:rPr>
        <w:t>）</w:t>
      </w:r>
    </w:p>
    <w:p>
      <w:pPr>
        <w:keepNext/>
        <w:numPr>
          <w:ilvl w:val="0"/>
          <w:numId w:val="9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石油工程井下工具及油田化学助剂中试验证平台主要开展石油工程领域固井、完井、钻井提速等井下工具和钻井液处理剂、水泥浆外加剂、酸化压裂液等油田化学助剂中试生产业务。</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建成了以单机自动化高端数控机床为关键设备的制造示范生产线，配备了金属及橡胶性能测试、金相分析等先进检测仪器和模拟钻井台架、拉伸试验机等试验设施，具有年产井下工具2000台套的能力；建成了高温液体合成、中温液体合成、粉剂混配3条油田化学助剂生产线，年中试产能达到8000t。中试平台通过了API Q1和ISO 9001质量管理体系认证</w:t>
      </w:r>
      <w:r>
        <w:rPr>
          <w:rFonts w:hint="eastAsia" w:ascii="仿宋" w:hAnsi="仿宋" w:eastAsia="仿宋" w:cs="仿宋"/>
          <w:color w:val="000000" w:themeColor="text1"/>
          <w:sz w:val="28"/>
          <w:lang w:val="en-US" w:eastAsia="zh-CN"/>
          <w14:textFill>
            <w14:solidFill>
              <w14:schemeClr w14:val="tx1"/>
            </w14:solidFill>
          </w14:textFill>
        </w:rPr>
        <w:t>及</w:t>
      </w:r>
      <w:r>
        <w:rPr>
          <w:rFonts w:hint="eastAsia" w:ascii="仿宋" w:hAnsi="仿宋" w:eastAsia="仿宋" w:cs="仿宋"/>
          <w:color w:val="000000" w:themeColor="text1"/>
          <w:sz w:val="28"/>
          <w14:textFill>
            <w14:solidFill>
              <w14:schemeClr w14:val="tx1"/>
            </w14:solidFill>
          </w14:textFill>
        </w:rPr>
        <w:t>API 11D1、5CT、7-1、10D产品认证，取得VAM、天钢、宝钢等特殊螺纹扣加工授权，建立了完备的实验室管理体系并通过国家CNAS认可。</w:t>
      </w:r>
    </w:p>
    <w:p>
      <w:pPr>
        <w:keepNext/>
        <w:numPr>
          <w:ilvl w:val="0"/>
          <w:numId w:val="9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（一）井下工具技术熟化、产品试制及批量供货、工具可靠性验证</w:t>
      </w:r>
    </w:p>
    <w:p>
      <w:pPr>
        <w:pStyle w:val="2"/>
        <w:numPr>
          <w:ilvl w:val="0"/>
          <w:numId w:val="9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可开展尾管悬挂器、分级注水泥器、封隔器、水泥头等固井工具及浮箍、浮鞋、扶正器等附件产品中试生产；</w:t>
      </w:r>
    </w:p>
    <w:p>
      <w:pPr>
        <w:pStyle w:val="2"/>
        <w:numPr>
          <w:ilvl w:val="0"/>
          <w:numId w:val="9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可开展无限级固井滑套、趾端滑套、可溶桥塞等完井工具中试生产；</w:t>
      </w:r>
    </w:p>
    <w:p>
      <w:pPr>
        <w:pStyle w:val="2"/>
        <w:numPr>
          <w:ilvl w:val="0"/>
          <w:numId w:val="9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可开展水力振荡器、冲击器等钻井提速工具中试生产；</w:t>
      </w:r>
    </w:p>
    <w:p>
      <w:pPr>
        <w:pStyle w:val="2"/>
        <w:numPr>
          <w:ilvl w:val="0"/>
          <w:numId w:val="9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固井工具、完井工具及钻井提速工具：可实现204℃条件下，105MPa压力测试；</w:t>
      </w:r>
    </w:p>
    <w:p>
      <w:pPr>
        <w:pStyle w:val="2"/>
        <w:numPr>
          <w:ilvl w:val="0"/>
          <w:numId w:val="9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固完井工具及钻井提速工具可实现350t拉伸测试。</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（二）化学助剂应用加工技术熟化、产品试制及批量供货、检验试验可靠性验证</w:t>
      </w:r>
    </w:p>
    <w:p>
      <w:pPr>
        <w:pStyle w:val="2"/>
        <w:numPr>
          <w:ilvl w:val="0"/>
          <w:numId w:val="9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反应釜体积：2000L/3000L/6000L/10000L；</w:t>
      </w:r>
    </w:p>
    <w:p>
      <w:pPr>
        <w:pStyle w:val="2"/>
        <w:numPr>
          <w:ilvl w:val="0"/>
          <w:numId w:val="9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反应温度：5℃～200℃；</w:t>
      </w:r>
    </w:p>
    <w:p>
      <w:pPr>
        <w:pStyle w:val="2"/>
        <w:numPr>
          <w:ilvl w:val="0"/>
          <w:numId w:val="9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反应压力：-0.05MPa～常压；</w:t>
      </w:r>
    </w:p>
    <w:p>
      <w:pPr>
        <w:pStyle w:val="2"/>
        <w:numPr>
          <w:ilvl w:val="0"/>
          <w:numId w:val="9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适用工艺：固/液体混配、水溶液聚合、乳液聚合、反相乳液聚合、脂肪酸改性等。</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（三）机械制造领域精密加工技术熟化、零件或产品试制及批量供货、工艺可靠性验证</w:t>
      </w:r>
    </w:p>
    <w:p>
      <w:pPr>
        <w:pStyle w:val="2"/>
        <w:numPr>
          <w:ilvl w:val="0"/>
          <w:numId w:val="9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直径500mm以内；</w:t>
      </w:r>
    </w:p>
    <w:p>
      <w:pPr>
        <w:pStyle w:val="2"/>
        <w:numPr>
          <w:ilvl w:val="0"/>
          <w:numId w:val="9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长度3000mm以内；</w:t>
      </w:r>
    </w:p>
    <w:p>
      <w:pPr>
        <w:pStyle w:val="2"/>
        <w:numPr>
          <w:ilvl w:val="0"/>
          <w:numId w:val="9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最高表面粗糙度0.8μm；</w:t>
      </w:r>
    </w:p>
    <w:p>
      <w:pPr>
        <w:pStyle w:val="2"/>
        <w:numPr>
          <w:ilvl w:val="0"/>
          <w:numId w:val="9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精度可达0.002mm。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（四）金属材料、橡胶密封件性能测试</w:t>
      </w:r>
    </w:p>
    <w:p>
      <w:pPr>
        <w:pStyle w:val="2"/>
        <w:numPr>
          <w:ilvl w:val="0"/>
          <w:numId w:val="9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橡胶密封件204℃条件下性能测试；</w:t>
      </w:r>
    </w:p>
    <w:p>
      <w:pPr>
        <w:pStyle w:val="2"/>
        <w:numPr>
          <w:ilvl w:val="0"/>
          <w:numId w:val="9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开展105MPa高压测试；</w:t>
      </w:r>
    </w:p>
    <w:p>
      <w:pPr>
        <w:pStyle w:val="2"/>
        <w:numPr>
          <w:ilvl w:val="0"/>
          <w:numId w:val="9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金属材料-60℃条件下低温冲击试验；</w:t>
      </w:r>
    </w:p>
    <w:p>
      <w:pPr>
        <w:pStyle w:val="2"/>
        <w:numPr>
          <w:ilvl w:val="0"/>
          <w:numId w:val="9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金属材料1000℃条件下高温拉伸试验。</w:t>
      </w:r>
    </w:p>
    <w:p>
      <w:pPr>
        <w:keepNext/>
        <w:numPr>
          <w:ilvl w:val="0"/>
          <w:numId w:val="9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（一）建设单位：德州大陆架石油工程技术有限公司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址：山东省德州市经济技术开发区常兴</w:t>
      </w:r>
      <w:r>
        <w:rPr>
          <w:rFonts w:hint="eastAsia" w:ascii="仿宋" w:hAnsi="仿宋" w:eastAsia="仿宋" w:cs="仿宋"/>
          <w:color w:val="000000" w:themeColor="text1"/>
          <w:sz w:val="28"/>
          <w:lang w:val="en-US" w:eastAsia="zh-CN"/>
          <w14:textFill>
            <w14:solidFill>
              <w14:schemeClr w14:val="tx1"/>
            </w14:solidFill>
          </w14:textFill>
        </w:rPr>
        <w:t>路</w:t>
      </w:r>
      <w:r>
        <w:rPr>
          <w:rFonts w:hint="eastAsia" w:ascii="仿宋" w:hAnsi="仿宋" w:eastAsia="仿宋" w:cs="仿宋"/>
          <w:color w:val="000000" w:themeColor="text1"/>
          <w:sz w:val="28"/>
          <w14:textFill>
            <w14:solidFill>
              <w14:schemeClr w14:val="tx1"/>
            </w14:solidFill>
          </w14:textFill>
        </w:rPr>
        <w:t>1286号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人：谷  磊，0534-2670199，17710205879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尹  垒，0534-2561945，15269460965</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11" w:name="_Toc27563"/>
      <w:bookmarkStart w:id="112" w:name="_Toc14247"/>
      <w:bookmarkStart w:id="113" w:name="_Toc1516205417"/>
      <w:bookmarkStart w:id="114" w:name="_Toc8963"/>
      <w:r>
        <w:rPr>
          <w:rFonts w:hint="eastAsia" w:ascii="黑体" w:hAnsi="黑体" w:eastAsia="黑体" w:cs="宋体"/>
          <w:b/>
          <w:spacing w:val="22"/>
          <w:kern w:val="0"/>
          <w:sz w:val="44"/>
        </w:rPr>
        <w:t>2</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：石油炼制中试验证平台</w:t>
      </w:r>
      <w:bookmarkEnd w:id="111"/>
      <w:bookmarkEnd w:id="112"/>
      <w:bookmarkEnd w:id="113"/>
      <w:bookmarkEnd w:id="114"/>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中国石油化工集团有限公司</w:t>
      </w:r>
      <w:r>
        <w:rPr>
          <w:rFonts w:ascii="黑体" w:hAnsi="黑体" w:eastAsia="黑体" w:cs="黑体"/>
          <w:b/>
          <w:sz w:val="32"/>
          <w:szCs w:val="32"/>
        </w:rPr>
        <w:t>）</w:t>
      </w:r>
    </w:p>
    <w:p>
      <w:pPr>
        <w:keepNext/>
        <w:numPr>
          <w:ilvl w:val="0"/>
          <w:numId w:val="9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石油炼制中试验证平台是面向炼油转型升级领域开展的“油转化”“油转特”等关键技术开发应用的创新性服务平台。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CMA等服务资质，拥有固定床、流化床冷模试验装置、催化剂制备单元装置、催化剂评价装置、炼油技术工艺研发装置、石油产品性能评测等160套中试放大及检测设备，形成了具有自主知识产权的石油炼制全流程技术平台，具备“双碳”目标下系列催化裂化、加氢、重整、异构化等关键催化材料或催化剂试制能力，反应、分离以及工艺集成技术开发能力，建立了完整的石油产品标准评定体系，结合分子炼油理念和分子模拟计算，可开发智能炼厂运营优化平台，为现代化炼油厂提供一体化解决方案。</w:t>
      </w:r>
    </w:p>
    <w:p>
      <w:pPr>
        <w:keepNext/>
        <w:numPr>
          <w:ilvl w:val="0"/>
          <w:numId w:val="9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（一）微球材料及催化剂产品试制</w:t>
      </w:r>
    </w:p>
    <w:p>
      <w:pPr>
        <w:pStyle w:val="2"/>
        <w:numPr>
          <w:ilvl w:val="0"/>
          <w:numId w:val="9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搅拌釜容积：0.05m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～2.0m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lang w:eastAsia="zh-CN"/>
          <w14:textFill>
            <w14:solidFill>
              <w14:schemeClr w14:val="tx1"/>
            </w14:solidFill>
          </w14:textFill>
        </w:rPr>
        <w:t>。</w:t>
      </w:r>
    </w:p>
    <w:p>
      <w:pPr>
        <w:pStyle w:val="2"/>
        <w:numPr>
          <w:ilvl w:val="0"/>
          <w:numId w:val="9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喷雾干燥装置参数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处理量：30kg/h～150kg/h；</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进风温度：≤550℃。</w:t>
      </w:r>
    </w:p>
    <w:p>
      <w:pPr>
        <w:pStyle w:val="2"/>
        <w:numPr>
          <w:ilvl w:val="0"/>
          <w:numId w:val="9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闪蒸干燥装置参数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处理量：50kg/h～100kg/h；</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进风温度：180℃～260℃。</w:t>
      </w:r>
    </w:p>
    <w:p>
      <w:pPr>
        <w:pStyle w:val="2"/>
        <w:numPr>
          <w:ilvl w:val="0"/>
          <w:numId w:val="9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焙烧装置</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箱式焙烧炉</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30kg/批次；</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转窑式焙烧炉</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50kg/h～100kg/h。</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（二）流化床催化裂化技术验证</w:t>
      </w:r>
    </w:p>
    <w:p>
      <w:pPr>
        <w:pStyle w:val="2"/>
        <w:numPr>
          <w:ilvl w:val="0"/>
          <w:numId w:val="9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处理量：≤2kg/h；</w:t>
      </w:r>
    </w:p>
    <w:p>
      <w:pPr>
        <w:pStyle w:val="2"/>
        <w:numPr>
          <w:ilvl w:val="0"/>
          <w:numId w:val="9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温度：反应≤700℃，再生≤750℃；</w:t>
      </w:r>
    </w:p>
    <w:p>
      <w:pPr>
        <w:pStyle w:val="2"/>
        <w:numPr>
          <w:ilvl w:val="0"/>
          <w:numId w:val="9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反应压力：≤0.2MPa；</w:t>
      </w:r>
    </w:p>
    <w:p>
      <w:pPr>
        <w:pStyle w:val="2"/>
        <w:numPr>
          <w:ilvl w:val="0"/>
          <w:numId w:val="9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装剂量：4kg～15kg。</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（三）浆态床处理工艺可靠性验证</w:t>
      </w:r>
    </w:p>
    <w:p>
      <w:pPr>
        <w:pStyle w:val="2"/>
        <w:numPr>
          <w:ilvl w:val="0"/>
          <w:numId w:val="9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处理量：1kg/h～4kg/h；</w:t>
      </w:r>
    </w:p>
    <w:p>
      <w:pPr>
        <w:pStyle w:val="2"/>
        <w:numPr>
          <w:ilvl w:val="0"/>
          <w:numId w:val="9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反应温度：≤430℃；</w:t>
      </w:r>
    </w:p>
    <w:p>
      <w:pPr>
        <w:pStyle w:val="2"/>
        <w:numPr>
          <w:ilvl w:val="0"/>
          <w:numId w:val="9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反应压力：≤15MPa。</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（四）固定床加氢工艺及催化剂可靠性验证</w:t>
      </w:r>
    </w:p>
    <w:p>
      <w:pPr>
        <w:pStyle w:val="2"/>
        <w:numPr>
          <w:ilvl w:val="0"/>
          <w:numId w:val="9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催化剂装量：≤900mL；</w:t>
      </w:r>
    </w:p>
    <w:p>
      <w:pPr>
        <w:pStyle w:val="2"/>
        <w:numPr>
          <w:ilvl w:val="0"/>
          <w:numId w:val="9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反应温度：≤450℃；</w:t>
      </w:r>
    </w:p>
    <w:p>
      <w:pPr>
        <w:pStyle w:val="2"/>
        <w:numPr>
          <w:ilvl w:val="0"/>
          <w:numId w:val="9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反应压力：≤18MPa；</w:t>
      </w:r>
    </w:p>
    <w:p>
      <w:pPr>
        <w:pStyle w:val="2"/>
        <w:numPr>
          <w:ilvl w:val="0"/>
          <w:numId w:val="9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液相进料量：≤1100mL/h；</w:t>
      </w:r>
    </w:p>
    <w:p>
      <w:pPr>
        <w:pStyle w:val="2"/>
        <w:numPr>
          <w:ilvl w:val="0"/>
          <w:numId w:val="9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循环氢进料量900SLPH，新氢进料量420SLPH。</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（五）特种石油产品性能验证</w:t>
      </w:r>
    </w:p>
    <w:p>
      <w:pPr>
        <w:pStyle w:val="2"/>
        <w:numPr>
          <w:ilvl w:val="0"/>
          <w:numId w:val="10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润滑油低速早燃性能评价台架功率：400kW；</w:t>
      </w:r>
    </w:p>
    <w:p>
      <w:pPr>
        <w:pStyle w:val="2"/>
        <w:numPr>
          <w:ilvl w:val="0"/>
          <w:numId w:val="10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润滑油低速早燃性能评价台架转速范围：0rpm～20000rpm；</w:t>
      </w:r>
    </w:p>
    <w:p>
      <w:pPr>
        <w:pStyle w:val="2"/>
        <w:numPr>
          <w:ilvl w:val="0"/>
          <w:numId w:val="10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润滑油低速早燃性能评价台架扭矩范围：0Nm～545Nm；</w:t>
      </w:r>
    </w:p>
    <w:p>
      <w:pPr>
        <w:pStyle w:val="2"/>
        <w:numPr>
          <w:ilvl w:val="0"/>
          <w:numId w:val="10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润滑油低速早燃性能评价台架转动惯量：0.13kg</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numPr>
          <w:ilvl w:val="0"/>
          <w:numId w:val="10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润滑油低速早燃性能评价台架扭矩精度：±0.1%FS。</w:t>
      </w:r>
    </w:p>
    <w:p>
      <w:pPr>
        <w:keepNext/>
        <w:numPr>
          <w:ilvl w:val="0"/>
          <w:numId w:val="9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（一）建设单位：中石化石油化工科学研究院有限公司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址：北京市昌平区白浮泉路1号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人：葸  雷，010-82368546，13681232015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王卫平，010-82368140，18611048532</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15" w:name="_Toc23408"/>
      <w:bookmarkStart w:id="116" w:name="_Toc17030"/>
      <w:bookmarkStart w:id="117" w:name="_Toc20647"/>
      <w:bookmarkStart w:id="118" w:name="_Toc823488217"/>
      <w:r>
        <w:rPr>
          <w:rFonts w:hint="eastAsia" w:ascii="黑体" w:hAnsi="黑体" w:eastAsia="黑体" w:cs="宋体"/>
          <w:b/>
          <w:spacing w:val="22"/>
          <w:kern w:val="0"/>
          <w:sz w:val="44"/>
        </w:rPr>
        <w:t>2</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：石油化工阻火阻爆中试验证平台</w:t>
      </w:r>
      <w:bookmarkEnd w:id="115"/>
      <w:bookmarkEnd w:id="116"/>
      <w:bookmarkEnd w:id="117"/>
      <w:bookmarkEnd w:id="118"/>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中国石油化工集团有限公司</w:t>
      </w:r>
      <w:r>
        <w:rPr>
          <w:rFonts w:ascii="黑体" w:hAnsi="黑体" w:eastAsia="黑体" w:cs="黑体"/>
          <w:b/>
          <w:sz w:val="32"/>
          <w:szCs w:val="32"/>
        </w:rPr>
        <w:t>）</w:t>
      </w:r>
    </w:p>
    <w:p>
      <w:pPr>
        <w:keepNext/>
        <w:numPr>
          <w:ilvl w:val="0"/>
          <w:numId w:val="10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石油化工阻火阻爆中试验证平台是面向石油化工燃爆安全领域开展气相燃爆基础研究、燃爆安全防护技术与装备中试验证</w:t>
      </w:r>
      <w:r>
        <w:rPr>
          <w:rFonts w:hint="eastAsia" w:ascii="仿宋" w:hAnsi="仿宋" w:eastAsia="仿宋" w:cs="仿宋"/>
          <w:color w:val="000000" w:themeColor="text1"/>
          <w:sz w:val="28"/>
          <w:lang w:val="en-US" w:eastAsia="zh-CN"/>
          <w14:textFill>
            <w14:solidFill>
              <w14:schemeClr w14:val="tx1"/>
            </w14:solidFill>
          </w14:textFill>
        </w:rPr>
        <w:t>和</w:t>
      </w:r>
      <w:r>
        <w:rPr>
          <w:rFonts w:hint="eastAsia" w:ascii="仿宋" w:hAnsi="仿宋" w:eastAsia="仿宋" w:cs="仿宋"/>
          <w:color w:val="000000" w:themeColor="text1"/>
          <w:sz w:val="28"/>
          <w14:textFill>
            <w14:solidFill>
              <w14:schemeClr w14:val="tx1"/>
            </w14:solidFill>
          </w14:textFill>
        </w:rPr>
        <w:t>技术熟化的综合性服务平台。平台通过CNAS、CMA认证，拥有20余套专用或通用中试放大机检测设备，具备开展各类管道爆燃/稳态爆轰/非稳态爆轰型阻火器、管端阻火器、阻火呼吸阀等各类阻火阻爆装备试制及批量供货</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阻火阻爆性能可靠性验证、实验测试认证的能力；可开展石化领域气相燃爆防控技术、抑爆技术熟化、风险评估及论证等相关技术服务。</w:t>
      </w:r>
    </w:p>
    <w:p>
      <w:pPr>
        <w:keepNext/>
        <w:numPr>
          <w:ilvl w:val="0"/>
          <w:numId w:val="10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（一）石化领域气相燃爆防控技术、抑爆技术熟化</w:t>
      </w:r>
    </w:p>
    <w:p>
      <w:pPr>
        <w:pStyle w:val="2"/>
        <w:numPr>
          <w:ilvl w:val="0"/>
          <w:numId w:val="10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试验管道直径：DN20～DN1000；</w:t>
      </w:r>
    </w:p>
    <w:p>
      <w:pPr>
        <w:pStyle w:val="2"/>
        <w:numPr>
          <w:ilvl w:val="0"/>
          <w:numId w:val="10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试验初始温度：室温～240℃；</w:t>
      </w:r>
    </w:p>
    <w:p>
      <w:pPr>
        <w:pStyle w:val="2"/>
        <w:numPr>
          <w:ilvl w:val="0"/>
          <w:numId w:val="10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爆炸气云最大体积：180m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（二）阻火器产品试制及批量供货、阻火性能可靠性验证</w:t>
      </w:r>
    </w:p>
    <w:p>
      <w:pPr>
        <w:pStyle w:val="2"/>
        <w:numPr>
          <w:ilvl w:val="0"/>
          <w:numId w:val="10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产品类型：爆燃型阻火器、稳态爆轰型阻火器、非稳态爆轰型阻火器；</w:t>
      </w:r>
    </w:p>
    <w:p>
      <w:pPr>
        <w:pStyle w:val="2"/>
        <w:numPr>
          <w:ilvl w:val="0"/>
          <w:numId w:val="10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规格尺寸：DN20～DN1000；</w:t>
      </w:r>
    </w:p>
    <w:p>
      <w:pPr>
        <w:pStyle w:val="2"/>
        <w:numPr>
          <w:ilvl w:val="0"/>
          <w:numId w:val="10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爆炸等级：IIA1、IIA、IIB1、IIB2、IIB3、IIB、IIC。</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（三）阻火呼吸阀产品试制及批量供货、可靠性验证</w:t>
      </w:r>
    </w:p>
    <w:p>
      <w:pPr>
        <w:pStyle w:val="2"/>
        <w:numPr>
          <w:ilvl w:val="0"/>
          <w:numId w:val="10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规格尺寸：DN50</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DN400；</w:t>
      </w:r>
    </w:p>
    <w:p>
      <w:pPr>
        <w:pStyle w:val="2"/>
        <w:numPr>
          <w:ilvl w:val="0"/>
          <w:numId w:val="10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阻火性能测试范围：阻爆燃性能测试、短时耐烧性能（1</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30min）测试、长时耐烧性能（≥2h）测试；</w:t>
      </w:r>
    </w:p>
    <w:p>
      <w:pPr>
        <w:pStyle w:val="2"/>
        <w:numPr>
          <w:ilvl w:val="0"/>
          <w:numId w:val="10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爆炸等级：IIA1、IIA、IIB1、IIB2、IIB3、IIB、IIC。</w:t>
      </w:r>
    </w:p>
    <w:p>
      <w:pPr>
        <w:keepNext/>
        <w:numPr>
          <w:ilvl w:val="0"/>
          <w:numId w:val="10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（一）建设单位：中石化安全工程研究院有限公司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址：山东省烟台</w:t>
      </w:r>
      <w:r>
        <w:rPr>
          <w:rFonts w:hint="eastAsia" w:ascii="仿宋" w:hAnsi="仿宋" w:eastAsia="仿宋" w:cs="仿宋"/>
          <w:color w:val="000000" w:themeColor="text1"/>
          <w:sz w:val="28"/>
          <w:lang w:val="en-US" w:eastAsia="zh-CN"/>
          <w14:textFill>
            <w14:solidFill>
              <w14:schemeClr w14:val="tx1"/>
            </w14:solidFill>
          </w14:textFill>
        </w:rPr>
        <w:t>市</w:t>
      </w:r>
      <w:r>
        <w:rPr>
          <w:rFonts w:hint="eastAsia" w:ascii="仿宋" w:hAnsi="仿宋" w:eastAsia="仿宋" w:cs="仿宋"/>
          <w:color w:val="000000" w:themeColor="text1"/>
          <w:sz w:val="28"/>
          <w14:textFill>
            <w14:solidFill>
              <w14:schemeClr w14:val="tx1"/>
            </w14:solidFill>
          </w14:textFill>
        </w:rPr>
        <w:t>海阳市二十里店镇邵伯村</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  鹏，0532-83786080，18661790918</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凌晓东，0532-83786094，18661407386</w:t>
      </w:r>
    </w:p>
    <w:p>
      <w:pPr>
        <w:kinsoku/>
        <w:wordWrap/>
        <w:overflowPunct/>
        <w:topLinePunct w:val="0"/>
        <w:bidi w:val="0"/>
        <w:spacing w:after="0" w:line="520" w:lineRule="exact"/>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19" w:name="_Toc5432"/>
      <w:bookmarkStart w:id="120" w:name="_Toc1981841851"/>
      <w:bookmarkStart w:id="121" w:name="_Toc25958"/>
      <w:r>
        <w:rPr>
          <w:rFonts w:hint="eastAsia" w:ascii="黑体" w:hAnsi="黑体" w:eastAsia="黑体" w:cs="宋体"/>
          <w:b/>
          <w:spacing w:val="22"/>
          <w:kern w:val="0"/>
          <w:sz w:val="44"/>
        </w:rPr>
        <w:t>2</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w:t>
      </w:r>
      <w:bookmarkEnd w:id="119"/>
      <w:r>
        <w:rPr>
          <w:rFonts w:hint="eastAsia" w:ascii="黑体" w:hAnsi="黑体" w:eastAsia="黑体" w:cs="宋体"/>
          <w:b/>
          <w:spacing w:val="22"/>
          <w:kern w:val="0"/>
          <w:sz w:val="44"/>
        </w:rPr>
        <w:t>钻采新工具新工艺中试验证平台</w:t>
      </w:r>
      <w:bookmarkEnd w:id="120"/>
      <w:bookmarkEnd w:id="12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中国海洋石油集团有限公司</w:t>
      </w:r>
      <w:r>
        <w:rPr>
          <w:rFonts w:ascii="黑体" w:hAnsi="黑体" w:eastAsia="黑体" w:cs="黑体"/>
          <w:b/>
          <w:sz w:val="32"/>
          <w:szCs w:val="32"/>
        </w:rPr>
        <w:t>）</w:t>
      </w:r>
    </w:p>
    <w:p>
      <w:pPr>
        <w:keepNext/>
        <w:numPr>
          <w:ilvl w:val="0"/>
          <w:numId w:val="10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钻采新工具新工艺中试验证平台成立于2009年8月，是国内唯一家具备API SPEC Q2资质的试验培训基地</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平台拥有一套ZJ50DBS钻机，钻制了4口不同井型、不同尺寸、不同井深的试验井筒，配备数据采集系统、井控系统、固控系统、动力系统等，是一家兼具海洋特色，集信息化、可视化、智能化于一体的钻采工艺技术试验基地</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lang w:val="en-US" w:eastAsia="zh-CN"/>
          <w14:textFill>
            <w14:solidFill>
              <w14:schemeClr w14:val="tx1"/>
            </w14:solidFill>
          </w14:textFill>
        </w:rPr>
        <w:t>平台拥有</w:t>
      </w:r>
      <w:r>
        <w:rPr>
          <w:rFonts w:hint="eastAsia" w:ascii="仿宋" w:hAnsi="仿宋" w:eastAsia="仿宋" w:cs="仿宋"/>
          <w:color w:val="000000" w:themeColor="text1"/>
          <w:sz w:val="28"/>
          <w14:textFill>
            <w14:solidFill>
              <w14:schemeClr w14:val="tx1"/>
            </w14:solidFill>
          </w14:textFill>
        </w:rPr>
        <w:t>高温高压测试装置单元以及提速提效工具测试台架，可满足各类钻完井、井筒干预，智能注采，增产增注以及人工举升等系列的工具和工艺入井测试。</w:t>
      </w:r>
    </w:p>
    <w:p>
      <w:pPr>
        <w:keepNext/>
        <w:numPr>
          <w:ilvl w:val="0"/>
          <w:numId w:val="10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（一）ZJ50DBS钻机系统测试服务能力</w:t>
      </w:r>
    </w:p>
    <w:p>
      <w:pPr>
        <w:pStyle w:val="2"/>
        <w:numPr>
          <w:ilvl w:val="0"/>
          <w:numId w:val="1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钻机设备参数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名义钻深：5000m；</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提升能力：3150kN；</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顶驱转速：0r/min～180r/min无级可调。</w:t>
      </w:r>
    </w:p>
    <w:p>
      <w:pPr>
        <w:pStyle w:val="2"/>
        <w:numPr>
          <w:ilvl w:val="0"/>
          <w:numId w:val="1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泥浆固控系统参数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泥浆罐有效容积：280m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振动筛（3台）：S250-2G×3；</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处理能力：240m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/min；</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真空除气器：ZCQ2/6；</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处理能力：6m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/min。</w:t>
      </w:r>
    </w:p>
    <w:p>
      <w:pPr>
        <w:pStyle w:val="2"/>
        <w:numPr>
          <w:ilvl w:val="0"/>
          <w:numId w:val="1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泥浆泵参数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泥浆泵型号（台数）：F-1600（2台）；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最大工作压力：35MPa；</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最大排量：100.84L/S。</w:t>
      </w:r>
    </w:p>
    <w:p>
      <w:pPr>
        <w:pStyle w:val="2"/>
        <w:numPr>
          <w:ilvl w:val="0"/>
          <w:numId w:val="1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井筒参数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JJSY-1井：井型为直井，井深2120m；</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JJSY-2H井：井型为水平井，井深1808m。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（二）高温高压测试单元</w:t>
      </w:r>
    </w:p>
    <w:p>
      <w:pPr>
        <w:pStyle w:val="2"/>
        <w:numPr>
          <w:ilvl w:val="0"/>
          <w:numId w:val="10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测试温度压力：220℃/100MPa</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370℃/35MPa；</w:t>
      </w:r>
    </w:p>
    <w:p>
      <w:pPr>
        <w:pStyle w:val="2"/>
        <w:numPr>
          <w:ilvl w:val="0"/>
          <w:numId w:val="10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试验介质：耐高温液压油、氮气；</w:t>
      </w:r>
    </w:p>
    <w:p>
      <w:pPr>
        <w:pStyle w:val="2"/>
        <w:numPr>
          <w:ilvl w:val="0"/>
          <w:numId w:val="10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井筒有效长度：6m。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（三）钻井提速提效工具测试台架</w:t>
      </w:r>
    </w:p>
    <w:p>
      <w:pPr>
        <w:pStyle w:val="2"/>
        <w:numPr>
          <w:ilvl w:val="0"/>
          <w:numId w:val="10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测试工具尺寸范围：外径3-1/8</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9-5/8</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w:t>
      </w:r>
    </w:p>
    <w:p>
      <w:pPr>
        <w:pStyle w:val="2"/>
        <w:numPr>
          <w:ilvl w:val="0"/>
          <w:numId w:val="10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循环排量：0m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/min～4m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/min；</w:t>
      </w:r>
    </w:p>
    <w:p>
      <w:pPr>
        <w:pStyle w:val="2"/>
        <w:numPr>
          <w:ilvl w:val="0"/>
          <w:numId w:val="10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循环压力：0MPa～14MPa；</w:t>
      </w:r>
    </w:p>
    <w:p>
      <w:pPr>
        <w:pStyle w:val="2"/>
        <w:numPr>
          <w:ilvl w:val="0"/>
          <w:numId w:val="10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检测指标：振动频率0Hz～100Hz，振幅0mm～50mm。</w:t>
      </w:r>
    </w:p>
    <w:p>
      <w:pPr>
        <w:keepNext/>
        <w:numPr>
          <w:ilvl w:val="0"/>
          <w:numId w:val="10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（一）建设单位：中海油能源发展股份有限公司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（二）地    址：天津市滨海新区东沽石油新村</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（三）联 系 人：罗甲全：022-66911634，15822898039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苗  平：18602687200</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22" w:name="_Toc14595"/>
      <w:bookmarkStart w:id="123" w:name="_Toc23377"/>
      <w:bookmarkStart w:id="124" w:name="_Toc25572"/>
      <w:bookmarkStart w:id="125" w:name="_Toc1344624787"/>
      <w:r>
        <w:rPr>
          <w:rFonts w:hint="eastAsia" w:ascii="黑体" w:hAnsi="黑体" w:eastAsia="黑体" w:cs="宋体"/>
          <w:b/>
          <w:spacing w:val="22"/>
          <w:kern w:val="0"/>
          <w:sz w:val="44"/>
        </w:rPr>
        <w:t>2</w:t>
      </w:r>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：化工与新材料中试验证平台</w:t>
      </w:r>
      <w:bookmarkEnd w:id="122"/>
      <w:bookmarkEnd w:id="123"/>
      <w:bookmarkEnd w:id="124"/>
      <w:bookmarkEnd w:id="12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中国海洋石油集团有限公司</w:t>
      </w:r>
      <w:r>
        <w:rPr>
          <w:rFonts w:ascii="黑体" w:hAnsi="黑体" w:eastAsia="黑体" w:cs="黑体"/>
          <w:b/>
          <w:sz w:val="32"/>
          <w:szCs w:val="32"/>
        </w:rPr>
        <w:t>）</w:t>
      </w:r>
    </w:p>
    <w:p>
      <w:pPr>
        <w:keepNext/>
        <w:numPr>
          <w:ilvl w:val="0"/>
          <w:numId w:val="10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bookmarkStart w:id="126" w:name="_Toc27008"/>
      <w:bookmarkStart w:id="127" w:name="_Toc390"/>
      <w:r>
        <w:rPr>
          <w:rFonts w:hint="eastAsia" w:ascii="楷体" w:hAnsi="楷体" w:eastAsia="楷体" w:cs="宋体"/>
          <w:b/>
          <w:spacing w:val="22"/>
          <w:sz w:val="32"/>
          <w:szCs w:val="32"/>
        </w:rPr>
        <w:t>平台简介</w:t>
      </w:r>
      <w:bookmarkEnd w:id="126"/>
      <w:bookmarkEnd w:id="127"/>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化工与新材料中试验证平台，拥有固定床加氢、化工及新材料、重质油试验等专业的小试、中试装置，具备开展石油化工催化剂评价、工艺研究及为工业装置设计提供和优化技术参数的综合试验能力。中试试验区分为A、B、C三个孵化区，A区占地1296平方米、B区占地720平方米、C区占地360平方米。</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拥有化工及新材料类小试、中试装置共计20套，新材料及化工类中试装置主要包括烯烃氢甲酰化/羰基酯化、缩合（醛、酯）、醛加氢、烯烃聚合（均聚、共聚、齐聚）、芳构化、烷基化（二甲苯、苯乙烯）等类型。此外，还建有25台套200mL双反应器固定床加氢试验装置。</w:t>
      </w:r>
    </w:p>
    <w:p>
      <w:pPr>
        <w:keepNext/>
        <w:numPr>
          <w:ilvl w:val="0"/>
          <w:numId w:val="10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bookmarkStart w:id="128" w:name="_Toc21154"/>
      <w:bookmarkStart w:id="129" w:name="_Toc30242"/>
      <w:r>
        <w:rPr>
          <w:rFonts w:hint="eastAsia" w:ascii="楷体" w:hAnsi="楷体" w:eastAsia="楷体" w:cs="宋体"/>
          <w:b/>
          <w:spacing w:val="22"/>
          <w:sz w:val="32"/>
          <w:szCs w:val="32"/>
        </w:rPr>
        <w:t>服务项目及重点参数</w:t>
      </w:r>
      <w:bookmarkEnd w:id="128"/>
      <w:bookmarkEnd w:id="129"/>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（一）化工及新材料类熟化/放大/验证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具备开展烯烃高效利用、高端聚合物的合成，相关催化剂、配体的评价，工艺的优化及研发、新产品的开发等试验能力和条件。</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（二）固定床加氢熟化/放大/验证</w:t>
      </w:r>
    </w:p>
    <w:p>
      <w:pPr>
        <w:pStyle w:val="2"/>
        <w:numPr>
          <w:ilvl w:val="0"/>
          <w:numId w:val="11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200mL双反应器固定床加氢试验装置参数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设计压力：25MPa；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设计温度：550℃。</w:t>
      </w:r>
    </w:p>
    <w:p>
      <w:pPr>
        <w:pStyle w:val="2"/>
        <w:widowControl/>
        <w:numPr>
          <w:ilvl w:val="0"/>
          <w:numId w:val="11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单反应器参数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催化剂装填量：200mL；</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最大进料量：300mL/h；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设计空速：300h</w:t>
      </w:r>
      <w:r>
        <w:rPr>
          <w:rFonts w:hint="eastAsia" w:ascii="仿宋" w:hAnsi="仿宋" w:eastAsia="仿宋" w:cs="仿宋"/>
          <w:color w:val="000000" w:themeColor="text1"/>
          <w:sz w:val="28"/>
          <w:vertAlign w:val="superscript"/>
          <w14:textFill>
            <w14:solidFill>
              <w14:schemeClr w14:val="tx1"/>
            </w14:solidFill>
          </w14:textFill>
        </w:rPr>
        <w:t>-1</w:t>
      </w:r>
      <w:r>
        <w:rPr>
          <w:rFonts w:hint="eastAsia" w:ascii="仿宋" w:hAnsi="仿宋" w:eastAsia="仿宋" w:cs="仿宋"/>
          <w:color w:val="000000" w:themeColor="text1"/>
          <w:sz w:val="28"/>
          <w14:textFill>
            <w14:solidFill>
              <w14:schemeClr w14:val="tx1"/>
            </w14:solidFill>
          </w14:textFill>
        </w:rPr>
        <w:t>～1000h</w:t>
      </w:r>
      <w:r>
        <w:rPr>
          <w:rFonts w:hint="eastAsia" w:ascii="仿宋" w:hAnsi="仿宋" w:eastAsia="仿宋" w:cs="仿宋"/>
          <w:color w:val="000000" w:themeColor="text1"/>
          <w:sz w:val="28"/>
          <w:vertAlign w:val="superscript"/>
          <w14:textFill>
            <w14:solidFill>
              <w14:schemeClr w14:val="tx1"/>
            </w14:solidFill>
          </w14:textFill>
        </w:rPr>
        <w:t>-1</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（三）重油试验及CCUS熟化/放大/验证</w:t>
      </w:r>
    </w:p>
    <w:p>
      <w:pPr>
        <w:pStyle w:val="2"/>
        <w:numPr>
          <w:ilvl w:val="0"/>
          <w:numId w:val="1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提升管流化催化裂化装置：主要用于重油催化裂化催化剂评价实验及工艺条件研究；</w:t>
      </w:r>
    </w:p>
    <w:p>
      <w:pPr>
        <w:pStyle w:val="2"/>
        <w:numPr>
          <w:ilvl w:val="0"/>
          <w:numId w:val="1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针状焦焦化中试装置：针状焦焦化中试装置可用来开展延迟焦化、针状焦焦化、重油热改质、常减压蒸馏等中试试验功能，焦化进料量1.5kg/h～3kg/h，进料周期16h～48h；</w:t>
      </w:r>
    </w:p>
    <w:p>
      <w:pPr>
        <w:pStyle w:val="2"/>
        <w:numPr>
          <w:ilvl w:val="0"/>
          <w:numId w:val="1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催化油浆溶剂脱固装置：可用</w:t>
      </w:r>
      <w:r>
        <w:rPr>
          <w:rFonts w:hint="eastAsia" w:ascii="仿宋" w:hAnsi="仿宋" w:eastAsia="仿宋" w:cs="仿宋"/>
          <w:color w:val="000000" w:themeColor="text1"/>
          <w:sz w:val="28"/>
          <w:lang w:val="en-US" w:eastAsia="zh-CN"/>
          <w14:textFill>
            <w14:solidFill>
              <w14:schemeClr w14:val="tx1"/>
            </w14:solidFill>
          </w14:textFill>
        </w:rPr>
        <w:t>于</w:t>
      </w:r>
      <w:r>
        <w:rPr>
          <w:rFonts w:hint="eastAsia" w:ascii="仿宋" w:hAnsi="仿宋" w:eastAsia="仿宋" w:cs="仿宋"/>
          <w:color w:val="000000" w:themeColor="text1"/>
          <w:sz w:val="28"/>
          <w14:textFill>
            <w14:solidFill>
              <w14:schemeClr w14:val="tx1"/>
            </w14:solidFill>
          </w14:textFill>
        </w:rPr>
        <w:t>丁烷、戊烷</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己烷</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甲等溶剂及其混合物的脱固脱沥青质研究；</w:t>
      </w:r>
    </w:p>
    <w:p>
      <w:pPr>
        <w:pStyle w:val="2"/>
        <w:numPr>
          <w:ilvl w:val="0"/>
          <w:numId w:val="1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糠醛萃取蒸馏装置：主要是用糠醛作为溶剂，利用其不同条件下对油品中不同组分溶解度不同</w:t>
      </w:r>
      <w:r>
        <w:rPr>
          <w:rFonts w:hint="eastAsia" w:ascii="仿宋" w:hAnsi="仿宋" w:eastAsia="仿宋" w:cs="仿宋"/>
          <w:color w:val="000000" w:themeColor="text1"/>
          <w:sz w:val="28"/>
          <w:lang w:val="en-US" w:eastAsia="zh-CN"/>
          <w14:textFill>
            <w14:solidFill>
              <w14:schemeClr w14:val="tx1"/>
            </w14:solidFill>
          </w14:textFill>
        </w:rPr>
        <w:t>的特性</w:t>
      </w:r>
      <w:r>
        <w:rPr>
          <w:rFonts w:hint="eastAsia" w:ascii="仿宋" w:hAnsi="仿宋" w:eastAsia="仿宋" w:cs="仿宋"/>
          <w:color w:val="000000" w:themeColor="text1"/>
          <w:sz w:val="28"/>
          <w14:textFill>
            <w14:solidFill>
              <w14:schemeClr w14:val="tx1"/>
            </w14:solidFill>
          </w14:textFill>
        </w:rPr>
        <w:t>，改善油品质量；</w:t>
      </w:r>
    </w:p>
    <w:p>
      <w:pPr>
        <w:pStyle w:val="2"/>
        <w:numPr>
          <w:ilvl w:val="0"/>
          <w:numId w:val="1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溶剂脱沥青中试装置：该装置主要进行溶剂脱沥青的工艺条件研究</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溶剂评选和制备脱沥青油（DAO）和脱油沥青（DOA）样品</w:t>
      </w:r>
      <w:r>
        <w:rPr>
          <w:rFonts w:hint="eastAsia" w:ascii="仿宋" w:hAnsi="仿宋" w:eastAsia="仿宋" w:cs="仿宋"/>
          <w:color w:val="000000" w:themeColor="text1"/>
          <w:sz w:val="28"/>
          <w:lang w:val="en-US" w:eastAsia="zh-CN"/>
          <w14:textFill>
            <w14:solidFill>
              <w14:schemeClr w14:val="tx1"/>
            </w14:solidFill>
          </w14:textFill>
        </w:rPr>
        <w:t>制备</w:t>
      </w:r>
      <w:r>
        <w:rPr>
          <w:rFonts w:hint="eastAsia" w:ascii="仿宋" w:hAnsi="仿宋" w:eastAsia="仿宋" w:cs="仿宋"/>
          <w:color w:val="000000" w:themeColor="text1"/>
          <w:sz w:val="28"/>
          <w14:textFill>
            <w14:solidFill>
              <w14:schemeClr w14:val="tx1"/>
            </w14:solidFill>
          </w14:textFill>
        </w:rPr>
        <w:t>，可以模拟工业溶剂脱沥青过程，考察原料及工艺条件对产品性质的影响；</w:t>
      </w:r>
    </w:p>
    <w:p>
      <w:pPr>
        <w:pStyle w:val="2"/>
        <w:numPr>
          <w:ilvl w:val="0"/>
          <w:numId w:val="1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减粘延迟焦化中试装置：通过温和热裂化降低重质油的粘度，提高其流动性，便于输送或进一步加工，延迟焦化，在高温下使重质油深度裂解，生成轻质油品和石油焦；</w:t>
      </w:r>
    </w:p>
    <w:p>
      <w:pPr>
        <w:pStyle w:val="2"/>
        <w:numPr>
          <w:ilvl w:val="0"/>
          <w:numId w:val="1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常减压-氧化联合试验装置：该装置可用作常压、减压蒸馏、氧化沥青样品的制备和强化蒸馏、催化氧化等工艺技术研究，是重油研发重要的中试装置；</w:t>
      </w:r>
    </w:p>
    <w:p>
      <w:pPr>
        <w:pStyle w:val="2"/>
        <w:numPr>
          <w:ilvl w:val="0"/>
          <w:numId w:val="1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超重力强化相变吸收CO</w:t>
      </w:r>
      <w:r>
        <w:rPr>
          <w:rFonts w:hint="eastAsia" w:ascii="仿宋" w:hAnsi="仿宋" w:eastAsia="仿宋" w:cs="仿宋"/>
          <w:color w:val="000000" w:themeColor="text1"/>
          <w:sz w:val="28"/>
          <w:vertAlign w:val="sub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捕集工艺装置：本中试装置适用于吸收法进行工业装置低浓度烟气中二氧化碳的捕集技术研究。</w:t>
      </w:r>
    </w:p>
    <w:p>
      <w:pPr>
        <w:keepNext/>
        <w:numPr>
          <w:ilvl w:val="0"/>
          <w:numId w:val="10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bookmarkStart w:id="130" w:name="_Toc19578"/>
      <w:bookmarkStart w:id="131" w:name="_Toc16043"/>
      <w:r>
        <w:rPr>
          <w:rFonts w:hint="eastAsia" w:ascii="楷体" w:hAnsi="楷体" w:eastAsia="楷体" w:cs="宋体"/>
          <w:b/>
          <w:spacing w:val="22"/>
          <w:sz w:val="32"/>
          <w:szCs w:val="32"/>
        </w:rPr>
        <w:t>联系方式</w:t>
      </w:r>
      <w:bookmarkEnd w:id="130"/>
      <w:bookmarkEnd w:id="131"/>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（一）建设单位：中海油化工与新材料科学研究院</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址：山东省青岛市黄岛区千山北路575号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人：李守亭，0532-68979096，15953205837</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李真龙，010-89913157，13810058134</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32" w:name="_Toc1138377728"/>
      <w:bookmarkStart w:id="133" w:name="_Toc5595"/>
      <w:bookmarkStart w:id="134" w:name="_Toc27602"/>
      <w:bookmarkStart w:id="135" w:name="_Toc12755"/>
      <w:r>
        <w:rPr>
          <w:rFonts w:hint="eastAsia" w:ascii="黑体" w:hAnsi="黑体" w:eastAsia="黑体" w:cs="宋体"/>
          <w:b/>
          <w:spacing w:val="22"/>
          <w:kern w:val="0"/>
          <w:sz w:val="44"/>
          <w:lang w:val="en-US" w:eastAsia="zh-CN"/>
        </w:rPr>
        <w:t>30</w:t>
      </w:r>
      <w:r>
        <w:rPr>
          <w:rFonts w:hint="eastAsia" w:ascii="黑体" w:hAnsi="黑体" w:eastAsia="黑体" w:cs="宋体"/>
          <w:b/>
          <w:spacing w:val="22"/>
          <w:kern w:val="0"/>
          <w:sz w:val="44"/>
        </w:rPr>
        <w:t>：油气储运设备设施失效控制</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（管道运输）中试验证平台</w:t>
      </w:r>
      <w:bookmarkEnd w:id="132"/>
      <w:bookmarkEnd w:id="133"/>
      <w:bookmarkEnd w:id="134"/>
      <w:bookmarkEnd w:id="13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国家石油天然气管网集团有限公司</w:t>
      </w:r>
      <w:r>
        <w:rPr>
          <w:rFonts w:ascii="黑体" w:hAnsi="黑体" w:eastAsia="黑体" w:cs="黑体"/>
          <w:b/>
          <w:sz w:val="32"/>
          <w:szCs w:val="32"/>
        </w:rPr>
        <w:t>）</w:t>
      </w:r>
    </w:p>
    <w:p>
      <w:pPr>
        <w:keepNext/>
        <w:numPr>
          <w:ilvl w:val="0"/>
          <w:numId w:val="1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油气储运设备设施失效控制（管道运输）中试验证平台具备</w:t>
      </w:r>
      <w:r>
        <w:rPr>
          <w:rFonts w:ascii="仿宋" w:hAnsi="仿宋" w:eastAsia="仿宋" w:cs="仿宋"/>
          <w:color w:val="000000" w:themeColor="text1"/>
          <w:sz w:val="28"/>
          <w14:textFill>
            <w14:solidFill>
              <w14:schemeClr w14:val="tx1"/>
            </w14:solidFill>
          </w14:textFill>
        </w:rPr>
        <w:t>对</w:t>
      </w:r>
      <w:r>
        <w:rPr>
          <w:rFonts w:hint="eastAsia" w:ascii="仿宋" w:hAnsi="仿宋" w:eastAsia="仿宋" w:cs="仿宋"/>
          <w:color w:val="000000" w:themeColor="text1"/>
          <w:sz w:val="28"/>
          <w14:textFill>
            <w14:solidFill>
              <w14:schemeClr w14:val="tx1"/>
            </w14:solidFill>
          </w14:textFill>
        </w:rPr>
        <w:t>油气管道三轴高清/超高清漏磁、几何变形、盗油支管专项、投产前（常规/自动力）等全系列内检测装备的中试验证服务能力。</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w:t>
      </w:r>
      <w:r>
        <w:rPr>
          <w:rFonts w:ascii="仿宋" w:hAnsi="仿宋" w:eastAsia="仿宋" w:cs="仿宋"/>
          <w:color w:val="000000" w:themeColor="text1"/>
          <w:sz w:val="28"/>
          <w14:textFill>
            <w14:solidFill>
              <w14:schemeClr w14:val="tx1"/>
            </w14:solidFill>
          </w14:textFill>
        </w:rPr>
        <w:t>占地15000</w:t>
      </w:r>
      <w:r>
        <w:rPr>
          <w:rFonts w:hint="eastAsia" w:ascii="仿宋" w:hAnsi="仿宋" w:eastAsia="仿宋" w:cs="仿宋"/>
          <w:color w:val="000000" w:themeColor="text1"/>
          <w:sz w:val="28"/>
          <w:lang w:val="en-US" w:eastAsia="zh-CN"/>
          <w14:textFill>
            <w14:solidFill>
              <w14:schemeClr w14:val="tx1"/>
            </w14:solidFill>
          </w14:textFill>
        </w:rPr>
        <w:t>m</w:t>
      </w:r>
      <w:r>
        <w:rPr>
          <w:rFonts w:hint="eastAsia" w:ascii="仿宋" w:hAnsi="仿宋" w:eastAsia="仿宋" w:cs="仿宋"/>
          <w:color w:val="000000" w:themeColor="text1"/>
          <w:sz w:val="28"/>
          <w:vertAlign w:val="superscript"/>
          <w:lang w:val="en-US" w:eastAsia="zh-CN"/>
          <w14:textFill>
            <w14:solidFill>
              <w14:schemeClr w14:val="tx1"/>
            </w14:solidFill>
          </w14:textFill>
        </w:rPr>
        <w:t>2</w:t>
      </w:r>
      <w:r>
        <w:rPr>
          <w:rFonts w:ascii="仿宋" w:hAnsi="仿宋" w:eastAsia="仿宋" w:cs="仿宋"/>
          <w:color w:val="000000" w:themeColor="text1"/>
          <w:sz w:val="28"/>
          <w14:textFill>
            <w14:solidFill>
              <w14:schemeClr w14:val="tx1"/>
            </w14:solidFill>
          </w14:textFill>
        </w:rPr>
        <w:t>，接通10</w:t>
      </w:r>
      <w:r>
        <w:rPr>
          <w:rFonts w:hint="eastAsia" w:ascii="仿宋" w:hAnsi="仿宋" w:eastAsia="仿宋" w:cs="仿宋"/>
          <w:color w:val="000000" w:themeColor="text1"/>
          <w:sz w:val="28"/>
          <w14:textFill>
            <w14:solidFill>
              <w14:schemeClr w14:val="tx1"/>
            </w14:solidFill>
          </w14:textFill>
        </w:rPr>
        <w:t>kV</w:t>
      </w:r>
      <w:r>
        <w:rPr>
          <w:rFonts w:ascii="仿宋" w:hAnsi="仿宋" w:eastAsia="仿宋" w:cs="仿宋"/>
          <w:color w:val="000000" w:themeColor="text1"/>
          <w:sz w:val="28"/>
          <w14:textFill>
            <w14:solidFill>
              <w14:schemeClr w14:val="tx1"/>
            </w14:solidFill>
          </w14:textFill>
        </w:rPr>
        <w:t>外电</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安装有</w:t>
      </w:r>
      <w:r>
        <w:rPr>
          <w:rFonts w:hint="eastAsia" w:ascii="仿宋" w:hAnsi="仿宋" w:eastAsia="仿宋" w:cs="仿宋"/>
          <w:color w:val="000000" w:themeColor="text1"/>
          <w:sz w:val="28"/>
          <w14:textFill>
            <w14:solidFill>
              <w14:schemeClr w14:val="tx1"/>
            </w14:solidFill>
          </w14:textFill>
        </w:rPr>
        <w:t>全自动</w:t>
      </w:r>
      <w:r>
        <w:rPr>
          <w:rFonts w:ascii="仿宋" w:hAnsi="仿宋" w:eastAsia="仿宋" w:cs="仿宋"/>
          <w:color w:val="000000" w:themeColor="text1"/>
          <w:sz w:val="28"/>
          <w14:textFill>
            <w14:solidFill>
              <w14:schemeClr w14:val="tx1"/>
            </w14:solidFill>
          </w14:textFill>
        </w:rPr>
        <w:t>牵拉试验牵引设备1套，最大拉力20</w:t>
      </w:r>
      <w:r>
        <w:rPr>
          <w:rFonts w:hint="eastAsia" w:ascii="仿宋" w:hAnsi="仿宋" w:eastAsia="仿宋" w:cs="仿宋"/>
          <w:color w:val="000000" w:themeColor="text1"/>
          <w:sz w:val="28"/>
          <w:lang w:val="en-US" w:eastAsia="zh-CN"/>
          <w14:textFill>
            <w14:solidFill>
              <w14:schemeClr w14:val="tx1"/>
            </w14:solidFill>
          </w14:textFill>
        </w:rPr>
        <w:t>t</w:t>
      </w:r>
      <w:r>
        <w:rPr>
          <w:rFonts w:ascii="仿宋" w:hAnsi="仿宋" w:eastAsia="仿宋" w:cs="仿宋"/>
          <w:color w:val="000000" w:themeColor="text1"/>
          <w:sz w:val="28"/>
          <w14:textFill>
            <w14:solidFill>
              <w14:schemeClr w14:val="tx1"/>
            </w14:solidFill>
          </w14:textFill>
        </w:rPr>
        <w:t>；架设龙门吊1个，跨度18</w:t>
      </w:r>
      <w:r>
        <w:rPr>
          <w:rFonts w:hint="eastAsia" w:ascii="仿宋" w:hAnsi="仿宋" w:eastAsia="仿宋" w:cs="仿宋"/>
          <w:color w:val="000000" w:themeColor="text1"/>
          <w:sz w:val="28"/>
          <w:lang w:val="en-US" w:eastAsia="zh-CN"/>
          <w14:textFill>
            <w14:solidFill>
              <w14:schemeClr w14:val="tx1"/>
            </w14:solidFill>
          </w14:textFill>
        </w:rPr>
        <w:t>m</w:t>
      </w:r>
      <w:r>
        <w:rPr>
          <w:rFonts w:ascii="仿宋" w:hAnsi="仿宋" w:eastAsia="仿宋" w:cs="仿宋"/>
          <w:color w:val="000000" w:themeColor="text1"/>
          <w:sz w:val="28"/>
          <w14:textFill>
            <w14:solidFill>
              <w14:schemeClr w14:val="tx1"/>
            </w14:solidFill>
          </w14:textFill>
        </w:rPr>
        <w:t>，载荷20</w:t>
      </w:r>
      <w:r>
        <w:rPr>
          <w:rFonts w:hint="eastAsia" w:ascii="仿宋" w:hAnsi="仿宋" w:eastAsia="仿宋" w:cs="仿宋"/>
          <w:color w:val="000000" w:themeColor="text1"/>
          <w:sz w:val="28"/>
          <w:lang w:val="en-US" w:eastAsia="zh-CN"/>
          <w14:textFill>
            <w14:solidFill>
              <w14:schemeClr w14:val="tx1"/>
            </w14:solidFill>
          </w14:textFill>
        </w:rPr>
        <w:t>t</w:t>
      </w:r>
      <w:r>
        <w:rPr>
          <w:rFonts w:ascii="仿宋" w:hAnsi="仿宋" w:eastAsia="仿宋" w:cs="仿宋"/>
          <w:color w:val="000000" w:themeColor="text1"/>
          <w:sz w:val="28"/>
          <w14:textFill>
            <w14:solidFill>
              <w14:schemeClr w14:val="tx1"/>
            </w14:solidFill>
          </w14:textFill>
        </w:rPr>
        <w:t>；设置四条牵引试验管道</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有效牵拉长度180</w:t>
      </w:r>
      <w:r>
        <w:rPr>
          <w:rFonts w:hint="eastAsia" w:ascii="仿宋" w:hAnsi="仿宋" w:eastAsia="仿宋" w:cs="仿宋"/>
          <w:color w:val="000000" w:themeColor="text1"/>
          <w:sz w:val="28"/>
          <w:lang w:val="en-US" w:eastAsia="zh-CN"/>
          <w14:textFill>
            <w14:solidFill>
              <w14:schemeClr w14:val="tx1"/>
            </w14:solidFill>
          </w14:textFill>
        </w:rPr>
        <w:t>m</w:t>
      </w:r>
      <w:r>
        <w:rPr>
          <w:rFonts w:ascii="仿宋" w:hAnsi="仿宋" w:eastAsia="仿宋" w:cs="仿宋"/>
          <w:color w:val="000000" w:themeColor="text1"/>
          <w:sz w:val="28"/>
          <w14:textFill>
            <w14:solidFill>
              <w14:schemeClr w14:val="tx1"/>
            </w14:solidFill>
          </w14:textFill>
        </w:rPr>
        <w:t>，可全面承接</w:t>
      </w:r>
      <w:r>
        <w:rPr>
          <w:rFonts w:hint="eastAsia" w:ascii="仿宋" w:hAnsi="仿宋" w:eastAsia="仿宋" w:cs="仿宋"/>
          <w:color w:val="000000" w:themeColor="text1"/>
          <w:sz w:val="28"/>
          <w14:textFill>
            <w14:solidFill>
              <w14:schemeClr w14:val="tx1"/>
            </w14:solidFill>
          </w14:textFill>
        </w:rPr>
        <w:t>各类</w:t>
      </w:r>
      <w:r>
        <w:rPr>
          <w:rFonts w:ascii="仿宋" w:hAnsi="仿宋" w:eastAsia="仿宋" w:cs="仿宋"/>
          <w:color w:val="000000" w:themeColor="text1"/>
          <w:sz w:val="28"/>
          <w14:textFill>
            <w14:solidFill>
              <w14:schemeClr w14:val="tx1"/>
            </w14:solidFill>
          </w14:textFill>
        </w:rPr>
        <w:t>管道内检测</w:t>
      </w:r>
      <w:r>
        <w:rPr>
          <w:rFonts w:hint="eastAsia" w:ascii="仿宋" w:hAnsi="仿宋" w:eastAsia="仿宋" w:cs="仿宋"/>
          <w:color w:val="000000" w:themeColor="text1"/>
          <w:sz w:val="28"/>
          <w14:textFill>
            <w14:solidFill>
              <w14:schemeClr w14:val="tx1"/>
            </w14:solidFill>
          </w14:textFill>
        </w:rPr>
        <w:t>装备的牵拉试验与</w:t>
      </w:r>
      <w:r>
        <w:rPr>
          <w:rFonts w:ascii="仿宋" w:hAnsi="仿宋" w:eastAsia="仿宋" w:cs="仿宋"/>
          <w:color w:val="000000" w:themeColor="text1"/>
          <w:sz w:val="28"/>
          <w14:textFill>
            <w14:solidFill>
              <w14:schemeClr w14:val="tx1"/>
            </w14:solidFill>
          </w14:textFill>
        </w:rPr>
        <w:t>性能鉴定服务</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世界范围内首次成功完成</w:t>
      </w:r>
      <w:r>
        <w:rPr>
          <w:rFonts w:hint="eastAsia" w:ascii="仿宋" w:hAnsi="仿宋" w:eastAsia="仿宋" w:cs="仿宋"/>
          <w:color w:val="000000" w:themeColor="text1"/>
          <w:sz w:val="28"/>
          <w14:textFill>
            <w14:solidFill>
              <w14:schemeClr w14:val="tx1"/>
            </w14:solidFill>
          </w14:textFill>
        </w:rPr>
        <w:t>Φ</w:t>
      </w:r>
      <w:r>
        <w:rPr>
          <w:rFonts w:ascii="仿宋" w:hAnsi="仿宋" w:eastAsia="仿宋" w:cs="仿宋"/>
          <w:color w:val="000000" w:themeColor="text1"/>
          <w:sz w:val="28"/>
          <w14:textFill>
            <w14:solidFill>
              <w14:schemeClr w14:val="tx1"/>
            </w14:solidFill>
          </w14:textFill>
        </w:rPr>
        <w:t>1422mm内检测器牵拉试验</w:t>
      </w:r>
      <w:r>
        <w:rPr>
          <w:rFonts w:hint="eastAsia" w:ascii="仿宋" w:hAnsi="仿宋" w:eastAsia="仿宋" w:cs="仿宋"/>
          <w:color w:val="000000" w:themeColor="text1"/>
          <w:sz w:val="28"/>
          <w14:textFill>
            <w14:solidFill>
              <w14:schemeClr w14:val="tx1"/>
            </w14:solidFill>
          </w14:textFill>
        </w:rPr>
        <w:t>。</w:t>
      </w:r>
    </w:p>
    <w:p>
      <w:pPr>
        <w:keepNext/>
        <w:numPr>
          <w:ilvl w:val="0"/>
          <w:numId w:val="1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油气管道检测领域内检测设备可靠性验证</w:t>
      </w:r>
    </w:p>
    <w:p>
      <w:pPr>
        <w:pStyle w:val="2"/>
        <w:numPr>
          <w:ilvl w:val="0"/>
          <w:numId w:val="11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管道口径：168mm～1422mm；</w:t>
      </w:r>
    </w:p>
    <w:p>
      <w:pPr>
        <w:pStyle w:val="2"/>
        <w:numPr>
          <w:ilvl w:val="0"/>
          <w:numId w:val="11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牵拉速度：0.5m/s～5m/s；</w:t>
      </w:r>
    </w:p>
    <w:p>
      <w:pPr>
        <w:pStyle w:val="2"/>
        <w:numPr>
          <w:ilvl w:val="0"/>
          <w:numId w:val="11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管道缺陷类型：针孔、</w:t>
      </w:r>
      <w:r>
        <w:rPr>
          <w:rFonts w:ascii="仿宋" w:hAnsi="仿宋" w:eastAsia="仿宋" w:cs="仿宋"/>
          <w:color w:val="000000" w:themeColor="text1"/>
          <w:sz w:val="28"/>
          <w14:textFill>
            <w14:solidFill>
              <w14:schemeClr w14:val="tx1"/>
            </w14:solidFill>
          </w14:textFill>
        </w:rPr>
        <w:t>环焊缝</w:t>
      </w:r>
      <w:r>
        <w:rPr>
          <w:rFonts w:hint="eastAsia" w:ascii="仿宋" w:hAnsi="仿宋" w:eastAsia="仿宋" w:cs="仿宋"/>
          <w:color w:val="000000" w:themeColor="text1"/>
          <w:sz w:val="28"/>
          <w14:textFill>
            <w14:solidFill>
              <w14:schemeClr w14:val="tx1"/>
            </w14:solidFill>
          </w14:textFill>
        </w:rPr>
        <w:t>裂纹、</w:t>
      </w:r>
      <w:r>
        <w:rPr>
          <w:rFonts w:ascii="仿宋" w:hAnsi="仿宋" w:eastAsia="仿宋" w:cs="仿宋"/>
          <w:color w:val="000000" w:themeColor="text1"/>
          <w:sz w:val="28"/>
          <w14:textFill>
            <w14:solidFill>
              <w14:schemeClr w14:val="tx1"/>
            </w14:solidFill>
          </w14:textFill>
        </w:rPr>
        <w:t>管体</w:t>
      </w:r>
      <w:r>
        <w:rPr>
          <w:rFonts w:hint="eastAsia" w:ascii="仿宋" w:hAnsi="仿宋" w:eastAsia="仿宋" w:cs="仿宋"/>
          <w:color w:val="000000" w:themeColor="text1"/>
          <w:sz w:val="28"/>
          <w14:textFill>
            <w14:solidFill>
              <w14:schemeClr w14:val="tx1"/>
            </w14:solidFill>
          </w14:textFill>
        </w:rPr>
        <w:t>裂纹、螺旋焊缝异常、金属损失、金属增加等。</w:t>
      </w:r>
    </w:p>
    <w:p>
      <w:pPr>
        <w:keepNext/>
        <w:numPr>
          <w:ilvl w:val="0"/>
          <w:numId w:val="1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（一）建设单位：国家石油天然气管网集团有限公司科学技术研究总院分公司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址：北京市大兴区牛坊路17号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人：任  重，022-61187730，15103161915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富  宽，022-61187356，18631671769</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36" w:name="_Toc12510"/>
      <w:bookmarkStart w:id="137" w:name="_Toc782663373"/>
      <w:bookmarkStart w:id="138" w:name="_Toc31200"/>
      <w:bookmarkStart w:id="139" w:name="_Toc22954"/>
      <w:r>
        <w:rPr>
          <w:rFonts w:hint="eastAsia" w:ascii="黑体" w:hAnsi="黑体" w:eastAsia="黑体" w:cs="宋体"/>
          <w:b/>
          <w:spacing w:val="22"/>
          <w:kern w:val="0"/>
          <w:sz w:val="44"/>
        </w:rPr>
        <w:t>3</w:t>
      </w:r>
      <w:r>
        <w:rPr>
          <w:rFonts w:hint="eastAsia" w:ascii="黑体" w:hAnsi="黑体" w:eastAsia="黑体" w:cs="宋体"/>
          <w:b/>
          <w:spacing w:val="22"/>
          <w:kern w:val="0"/>
          <w:sz w:val="44"/>
          <w:lang w:val="en-US" w:eastAsia="zh-CN"/>
        </w:rPr>
        <w:t>1</w:t>
      </w:r>
      <w:r>
        <w:rPr>
          <w:rFonts w:hint="eastAsia" w:ascii="黑体" w:hAnsi="黑体" w:eastAsia="黑体" w:cs="宋体"/>
          <w:b/>
          <w:spacing w:val="22"/>
          <w:kern w:val="0"/>
          <w:sz w:val="44"/>
        </w:rPr>
        <w:t>：有源配电网真型中试验证平台</w:t>
      </w:r>
      <w:bookmarkEnd w:id="136"/>
      <w:bookmarkEnd w:id="137"/>
      <w:bookmarkEnd w:id="138"/>
      <w:bookmarkEnd w:id="13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国家电网有限公司</w:t>
      </w:r>
      <w:r>
        <w:rPr>
          <w:rFonts w:ascii="黑体" w:hAnsi="黑体" w:eastAsia="黑体" w:cs="黑体"/>
          <w:b/>
          <w:sz w:val="32"/>
          <w:szCs w:val="32"/>
        </w:rPr>
        <w:t>）</w:t>
      </w:r>
    </w:p>
    <w:p>
      <w:pPr>
        <w:keepNext/>
        <w:numPr>
          <w:ilvl w:val="0"/>
          <w:numId w:val="11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有源配电网真型</w:t>
      </w:r>
      <w:r>
        <w:rPr>
          <w:rFonts w:hint="eastAsia" w:ascii="仿宋" w:hAnsi="仿宋" w:eastAsia="仿宋" w:cs="仿宋"/>
          <w:color w:val="000000" w:themeColor="text1"/>
          <w:sz w:val="28"/>
          <w:lang w:val="en-US" w:eastAsia="zh-CN"/>
          <w14:textFill>
            <w14:solidFill>
              <w14:schemeClr w14:val="tx1"/>
            </w14:solidFill>
          </w14:textFill>
        </w:rPr>
        <w:t>中试验证</w:t>
      </w:r>
      <w:r>
        <w:rPr>
          <w:rFonts w:hint="eastAsia" w:ascii="仿宋" w:hAnsi="仿宋" w:eastAsia="仿宋" w:cs="仿宋"/>
          <w:color w:val="000000" w:themeColor="text1"/>
          <w:sz w:val="28"/>
          <w14:textFill>
            <w14:solidFill>
              <w14:schemeClr w14:val="tx1"/>
            </w14:solidFill>
          </w14:textFill>
        </w:rPr>
        <w:t>平台是面向中低压有源配电网开展“关键组成部件研发-中试样机性能验证-成套设备真型测试”的系统级功能真型试验平台。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w:t>
      </w:r>
      <w:r>
        <w:rPr>
          <w:rFonts w:ascii="仿宋" w:hAnsi="仿宋" w:eastAsia="仿宋" w:cs="仿宋"/>
          <w:color w:val="000000" w:themeColor="text1"/>
          <w:sz w:val="28"/>
          <w14:textFill>
            <w14:solidFill>
              <w14:schemeClr w14:val="tx1"/>
            </w14:solidFill>
          </w14:textFill>
        </w:rPr>
        <w:t>具有对配电设备开展</w:t>
      </w:r>
      <w:r>
        <w:rPr>
          <w:rFonts w:hint="eastAsia" w:ascii="仿宋" w:hAnsi="仿宋" w:eastAsia="仿宋" w:cs="仿宋"/>
          <w:color w:val="000000" w:themeColor="text1"/>
          <w:sz w:val="28"/>
          <w14:textFill>
            <w14:solidFill>
              <w14:schemeClr w14:val="tx1"/>
            </w14:solidFill>
          </w14:textFill>
        </w:rPr>
        <w:t>CNAS/CMA</w:t>
      </w:r>
      <w:r>
        <w:rPr>
          <w:rFonts w:ascii="仿宋" w:hAnsi="仿宋" w:eastAsia="仿宋" w:cs="仿宋"/>
          <w:color w:val="000000" w:themeColor="text1"/>
          <w:sz w:val="28"/>
          <w14:textFill>
            <w14:solidFill>
              <w14:schemeClr w14:val="tx1"/>
            </w14:solidFill>
          </w14:textFill>
        </w:rPr>
        <w:t>测试</w:t>
      </w:r>
      <w:r>
        <w:rPr>
          <w:rFonts w:hint="eastAsia" w:ascii="仿宋" w:hAnsi="仿宋" w:eastAsia="仿宋" w:cs="仿宋"/>
          <w:color w:val="000000" w:themeColor="text1"/>
          <w:sz w:val="28"/>
          <w14:textFill>
            <w14:solidFill>
              <w14:schemeClr w14:val="tx1"/>
            </w14:solidFill>
          </w14:textFill>
        </w:rPr>
        <w:t>服务资质，拥有完备的“源、网、荷、储、柔”</w:t>
      </w:r>
      <w:r>
        <w:rPr>
          <w:rFonts w:ascii="仿宋" w:hAnsi="仿宋" w:eastAsia="仿宋" w:cs="仿宋"/>
          <w:color w:val="000000" w:themeColor="text1"/>
          <w:sz w:val="28"/>
          <w14:textFill>
            <w14:solidFill>
              <w14:schemeClr w14:val="tx1"/>
            </w14:solidFill>
          </w14:textFill>
        </w:rPr>
        <w:t>全场景资源要素，主要</w:t>
      </w:r>
      <w:r>
        <w:rPr>
          <w:rFonts w:hint="eastAsia" w:ascii="仿宋" w:hAnsi="仿宋" w:eastAsia="仿宋" w:cs="仿宋"/>
          <w:color w:val="000000" w:themeColor="text1"/>
          <w:sz w:val="28"/>
          <w14:textFill>
            <w14:solidFill>
              <w14:schemeClr w14:val="tx1"/>
            </w14:solidFill>
          </w14:textFill>
        </w:rPr>
        <w:t>包括220kV专用主变、3.2MW光伏电源、15种网架结构、1</w:t>
      </w:r>
      <w:r>
        <w:rPr>
          <w:rFonts w:ascii="仿宋" w:hAnsi="仿宋" w:eastAsia="仿宋" w:cs="仿宋"/>
          <w:color w:val="000000" w:themeColor="text1"/>
          <w:sz w:val="28"/>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MW</w:t>
      </w:r>
      <w:r>
        <w:rPr>
          <w:rFonts w:ascii="仿宋" w:hAnsi="仿宋" w:eastAsia="仿宋" w:cs="仿宋"/>
          <w:color w:val="000000" w:themeColor="text1"/>
          <w:sz w:val="28"/>
          <w14:textFill>
            <w14:solidFill>
              <w14:schemeClr w14:val="tx1"/>
            </w14:solidFill>
          </w14:textFill>
        </w:rPr>
        <w:t>可调</w:t>
      </w:r>
      <w:r>
        <w:rPr>
          <w:rFonts w:hint="eastAsia" w:ascii="仿宋" w:hAnsi="仿宋" w:eastAsia="仿宋" w:cs="仿宋"/>
          <w:color w:val="000000" w:themeColor="text1"/>
          <w:sz w:val="28"/>
          <w14:textFill>
            <w14:solidFill>
              <w14:schemeClr w14:val="tx1"/>
            </w14:solidFill>
          </w14:textFill>
        </w:rPr>
        <w:t>负荷、4台充电桩、1.14MW/2.28MWh储能</w:t>
      </w:r>
      <w:r>
        <w:rPr>
          <w:rFonts w:ascii="仿宋" w:hAnsi="仿宋" w:eastAsia="仿宋" w:cs="仿宋"/>
          <w:color w:val="000000" w:themeColor="text1"/>
          <w:sz w:val="28"/>
          <w14:textFill>
            <w14:solidFill>
              <w14:schemeClr w14:val="tx1"/>
            </w14:solidFill>
          </w14:textFill>
        </w:rPr>
        <w:t>和</w:t>
      </w:r>
      <w:r>
        <w:rPr>
          <w:rFonts w:hint="eastAsia" w:ascii="仿宋" w:hAnsi="仿宋" w:eastAsia="仿宋" w:cs="仿宋"/>
          <w:color w:val="000000" w:themeColor="text1"/>
          <w:sz w:val="28"/>
          <w14:textFill>
            <w14:solidFill>
              <w14:schemeClr w14:val="tx1"/>
            </w14:solidFill>
          </w14:textFill>
        </w:rPr>
        <w:t>有源配电网试验监控主站。平台可实现3种系统中性点接地方式、12种中压网架、3种低压柔性互联网架结构</w:t>
      </w:r>
      <w:r>
        <w:rPr>
          <w:rFonts w:ascii="仿宋" w:hAnsi="仿宋" w:eastAsia="仿宋" w:cs="仿宋"/>
          <w:color w:val="000000" w:themeColor="text1"/>
          <w:sz w:val="28"/>
          <w14:textFill>
            <w14:solidFill>
              <w14:schemeClr w14:val="tx1"/>
            </w14:solidFill>
          </w14:textFill>
        </w:rPr>
        <w:t>的</w:t>
      </w:r>
      <w:r>
        <w:rPr>
          <w:rFonts w:hint="eastAsia" w:ascii="仿宋" w:hAnsi="仿宋" w:eastAsia="仿宋" w:cs="仿宋"/>
          <w:color w:val="000000" w:themeColor="text1"/>
          <w:sz w:val="28"/>
          <w14:textFill>
            <w14:solidFill>
              <w14:schemeClr w14:val="tx1"/>
            </w14:solidFill>
          </w14:textFill>
        </w:rPr>
        <w:t>灵活切换，具备交流、直流、交直流混合配电网真型试验能力，可复现2160种有源配电网多态复杂故障和180种不停电运维场景的真型复现能力，具备一二次融合成套配电设备、配电网行波定位设备、</w:t>
      </w:r>
      <w:r>
        <w:rPr>
          <w:rFonts w:ascii="仿宋" w:hAnsi="仿宋" w:eastAsia="仿宋" w:cs="仿宋"/>
          <w:color w:val="000000" w:themeColor="text1"/>
          <w:sz w:val="28"/>
          <w14:textFill>
            <w14:solidFill>
              <w14:schemeClr w14:val="tx1"/>
            </w14:solidFill>
          </w14:textFill>
        </w:rPr>
        <w:t>中</w:t>
      </w:r>
      <w:r>
        <w:rPr>
          <w:rFonts w:hint="eastAsia" w:ascii="仿宋" w:hAnsi="仿宋" w:eastAsia="仿宋" w:cs="仿宋"/>
          <w:color w:val="000000" w:themeColor="text1"/>
          <w:sz w:val="28"/>
          <w14:textFill>
            <w14:solidFill>
              <w14:schemeClr w14:val="tx1"/>
            </w14:solidFill>
          </w14:textFill>
        </w:rPr>
        <w:t>低压柔性互联</w:t>
      </w:r>
      <w:r>
        <w:rPr>
          <w:rFonts w:ascii="仿宋" w:hAnsi="仿宋" w:eastAsia="仿宋" w:cs="仿宋"/>
          <w:color w:val="000000" w:themeColor="text1"/>
          <w:sz w:val="28"/>
          <w14:textFill>
            <w14:solidFill>
              <w14:schemeClr w14:val="tx1"/>
            </w14:solidFill>
          </w14:textFill>
        </w:rPr>
        <w:t>装置</w:t>
      </w:r>
      <w:r>
        <w:rPr>
          <w:rFonts w:hint="eastAsia" w:ascii="仿宋" w:hAnsi="仿宋" w:eastAsia="仿宋" w:cs="仿宋"/>
          <w:color w:val="000000" w:themeColor="text1"/>
          <w:sz w:val="28"/>
          <w14:textFill>
            <w14:solidFill>
              <w14:schemeClr w14:val="tx1"/>
            </w14:solidFill>
          </w14:textFill>
        </w:rPr>
        <w:t>等设备系统级功能真型试验测试能力，可为有源配电网技术领域遇到的“关键部件缺乏全工况验证、成套设备缺乏系统级测试、产品样机无法全场景考核”等问题提供一体化解决方案。</w:t>
      </w:r>
    </w:p>
    <w:p>
      <w:pPr>
        <w:keepNext/>
        <w:numPr>
          <w:ilvl w:val="0"/>
          <w:numId w:val="11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bookmarkStart w:id="140" w:name="OLE_LINK3"/>
      <w:r>
        <w:rPr>
          <w:rFonts w:hint="eastAsia" w:ascii="仿宋" w:hAnsi="仿宋" w:eastAsia="仿宋" w:cs="仿宋"/>
          <w:b/>
          <w:bCs/>
          <w:color w:val="000000" w:themeColor="text1"/>
          <w:sz w:val="28"/>
          <w14:textFill>
            <w14:solidFill>
              <w14:schemeClr w14:val="tx1"/>
            </w14:solidFill>
          </w14:textFill>
        </w:rPr>
        <w:t>（一）一二次融合成套配电设备接地故障处置真型验证</w:t>
      </w:r>
      <w:bookmarkEnd w:id="140"/>
    </w:p>
    <w:p>
      <w:pPr>
        <w:pStyle w:val="2"/>
        <w:numPr>
          <w:ilvl w:val="0"/>
          <w:numId w:val="11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电源类型：220kV/150MW主变和3.2MW光伏电源；</w:t>
      </w:r>
    </w:p>
    <w:p>
      <w:pPr>
        <w:pStyle w:val="2"/>
        <w:numPr>
          <w:ilvl w:val="0"/>
          <w:numId w:val="11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接地故障种类：7种（</w:t>
      </w:r>
      <w:r>
        <w:rPr>
          <w:rFonts w:ascii="仿宋" w:hAnsi="仿宋" w:eastAsia="仿宋" w:cs="仿宋"/>
          <w:color w:val="000000" w:themeColor="text1"/>
          <w:sz w:val="28"/>
          <w14:textFill>
            <w14:solidFill>
              <w14:schemeClr w14:val="tx1"/>
            </w14:solidFill>
          </w14:textFill>
        </w:rPr>
        <w:t>经</w:t>
      </w:r>
      <w:r>
        <w:rPr>
          <w:rFonts w:hint="eastAsia" w:ascii="仿宋" w:hAnsi="仿宋" w:eastAsia="仿宋" w:cs="仿宋"/>
          <w:color w:val="000000" w:themeColor="text1"/>
          <w:sz w:val="28"/>
          <w14:textFill>
            <w14:solidFill>
              <w14:schemeClr w14:val="tx1"/>
            </w14:solidFill>
          </w14:textFill>
        </w:rPr>
        <w:t>金属接地、经</w:t>
      </w:r>
      <w:r>
        <w:rPr>
          <w:rFonts w:ascii="仿宋" w:hAnsi="仿宋" w:eastAsia="仿宋" w:cs="仿宋"/>
          <w:color w:val="000000" w:themeColor="text1"/>
          <w:sz w:val="28"/>
          <w14:textFill>
            <w14:solidFill>
              <w14:schemeClr w14:val="tx1"/>
            </w14:solidFill>
          </w14:textFill>
        </w:rPr>
        <w:t>稳定</w:t>
      </w:r>
      <w:r>
        <w:rPr>
          <w:rFonts w:hint="eastAsia" w:ascii="仿宋" w:hAnsi="仿宋" w:eastAsia="仿宋" w:cs="仿宋"/>
          <w:color w:val="000000" w:themeColor="text1"/>
          <w:sz w:val="28"/>
          <w14:textFill>
            <w14:solidFill>
              <w14:schemeClr w14:val="tx1"/>
            </w14:solidFill>
          </w14:textFill>
        </w:rPr>
        <w:t>过渡电阻接地、经</w:t>
      </w:r>
      <w:r>
        <w:rPr>
          <w:rFonts w:ascii="仿宋" w:hAnsi="仿宋" w:eastAsia="仿宋" w:cs="仿宋"/>
          <w:color w:val="000000" w:themeColor="text1"/>
          <w:sz w:val="28"/>
          <w14:textFill>
            <w14:solidFill>
              <w14:schemeClr w14:val="tx1"/>
            </w14:solidFill>
          </w14:textFill>
        </w:rPr>
        <w:t>间歇性/稳定性</w:t>
      </w:r>
      <w:r>
        <w:rPr>
          <w:rFonts w:hint="eastAsia" w:ascii="仿宋" w:hAnsi="仿宋" w:eastAsia="仿宋" w:cs="仿宋"/>
          <w:color w:val="000000" w:themeColor="text1"/>
          <w:sz w:val="28"/>
          <w14:textFill>
            <w14:solidFill>
              <w14:schemeClr w14:val="tx1"/>
            </w14:solidFill>
          </w14:textFill>
        </w:rPr>
        <w:t>弧光接地、</w:t>
      </w:r>
      <w:r>
        <w:rPr>
          <w:rFonts w:ascii="仿宋" w:hAnsi="仿宋" w:eastAsia="仿宋" w:cs="仿宋"/>
          <w:color w:val="000000" w:themeColor="text1"/>
          <w:sz w:val="28"/>
          <w14:textFill>
            <w14:solidFill>
              <w14:schemeClr w14:val="tx1"/>
            </w14:solidFill>
          </w14:textFill>
        </w:rPr>
        <w:t>经水泥接地、</w:t>
      </w:r>
      <w:r>
        <w:rPr>
          <w:rFonts w:hint="eastAsia" w:ascii="仿宋" w:hAnsi="仿宋" w:eastAsia="仿宋" w:cs="仿宋"/>
          <w:color w:val="000000" w:themeColor="text1"/>
          <w:sz w:val="28"/>
          <w14:textFill>
            <w14:solidFill>
              <w14:schemeClr w14:val="tx1"/>
            </w14:solidFill>
          </w14:textFill>
        </w:rPr>
        <w:t>经砂石接地、经沥青接地、经</w:t>
      </w:r>
      <w:r>
        <w:rPr>
          <w:rFonts w:ascii="仿宋" w:hAnsi="仿宋" w:eastAsia="仿宋" w:cs="仿宋"/>
          <w:color w:val="000000" w:themeColor="text1"/>
          <w:sz w:val="28"/>
          <w14:textFill>
            <w14:solidFill>
              <w14:schemeClr w14:val="tx1"/>
            </w14:solidFill>
          </w14:textFill>
        </w:rPr>
        <w:t>树木/</w:t>
      </w:r>
      <w:r>
        <w:rPr>
          <w:rFonts w:hint="eastAsia" w:ascii="仿宋" w:hAnsi="仿宋" w:eastAsia="仿宋" w:cs="仿宋"/>
          <w:color w:val="000000" w:themeColor="text1"/>
          <w:sz w:val="28"/>
          <w14:textFill>
            <w14:solidFill>
              <w14:schemeClr w14:val="tx1"/>
            </w14:solidFill>
          </w14:textFill>
        </w:rPr>
        <w:t>草地接地）；</w:t>
      </w:r>
    </w:p>
    <w:p>
      <w:pPr>
        <w:pStyle w:val="2"/>
        <w:numPr>
          <w:ilvl w:val="0"/>
          <w:numId w:val="11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中性点接地方式：3种；</w:t>
      </w:r>
    </w:p>
    <w:p>
      <w:pPr>
        <w:pStyle w:val="2"/>
        <w:numPr>
          <w:ilvl w:val="0"/>
          <w:numId w:val="11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典型网架结构：12种。</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（二）一二次融合成套配电设备断线故障处置真型验证</w:t>
      </w:r>
    </w:p>
    <w:p>
      <w:pPr>
        <w:pStyle w:val="2"/>
        <w:numPr>
          <w:ilvl w:val="0"/>
          <w:numId w:val="11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电源类型：220kV/150MW主变和3.2MW光伏电源；</w:t>
      </w:r>
    </w:p>
    <w:p>
      <w:pPr>
        <w:pStyle w:val="2"/>
        <w:numPr>
          <w:ilvl w:val="0"/>
          <w:numId w:val="11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断线故障种类：3种（断线不接地、断线经电源侧接地、断线经负荷侧接地，其中接地阻值0kΩ</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15kΩ可调）；</w:t>
      </w:r>
    </w:p>
    <w:p>
      <w:pPr>
        <w:pStyle w:val="2"/>
        <w:numPr>
          <w:ilvl w:val="0"/>
          <w:numId w:val="11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中性点接地方式：3种；</w:t>
      </w:r>
    </w:p>
    <w:p>
      <w:pPr>
        <w:pStyle w:val="2"/>
        <w:numPr>
          <w:ilvl w:val="0"/>
          <w:numId w:val="11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典型网架结构：12种。</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（三）配电网行波定位设备故障定位真型验证</w:t>
      </w:r>
    </w:p>
    <w:p>
      <w:pPr>
        <w:pStyle w:val="2"/>
        <w:numPr>
          <w:ilvl w:val="0"/>
          <w:numId w:val="11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线路类型：架空线路（7kM）、电缆（6kM），架空线路-电缆混联；</w:t>
      </w:r>
    </w:p>
    <w:p>
      <w:pPr>
        <w:pStyle w:val="2"/>
        <w:numPr>
          <w:ilvl w:val="0"/>
          <w:numId w:val="11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典型网架结构：</w:t>
      </w:r>
      <w:r>
        <w:rPr>
          <w:rFonts w:ascii="仿宋" w:hAnsi="仿宋" w:eastAsia="仿宋" w:cs="仿宋"/>
          <w:color w:val="000000" w:themeColor="text1"/>
          <w:sz w:val="28"/>
          <w14:textFill>
            <w14:solidFill>
              <w14:schemeClr w14:val="tx1"/>
            </w14:solidFill>
          </w14:textFill>
        </w:rPr>
        <w:t>12</w:t>
      </w:r>
      <w:r>
        <w:rPr>
          <w:rFonts w:hint="eastAsia" w:ascii="仿宋" w:hAnsi="仿宋" w:eastAsia="仿宋" w:cs="仿宋"/>
          <w:color w:val="000000" w:themeColor="text1"/>
          <w:sz w:val="28"/>
          <w14:textFill>
            <w14:solidFill>
              <w14:schemeClr w14:val="tx1"/>
            </w14:solidFill>
          </w14:textFill>
        </w:rPr>
        <w:t>种；</w:t>
      </w:r>
    </w:p>
    <w:p>
      <w:pPr>
        <w:pStyle w:val="2"/>
        <w:numPr>
          <w:ilvl w:val="0"/>
          <w:numId w:val="11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故障点发生位置：首、中、末可调；</w:t>
      </w:r>
    </w:p>
    <w:p>
      <w:pPr>
        <w:pStyle w:val="2"/>
        <w:numPr>
          <w:ilvl w:val="0"/>
          <w:numId w:val="11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负载类型：3种（阻性、感性和容性负荷）。</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w:t>
      </w:r>
      <w:r>
        <w:rPr>
          <w:rFonts w:ascii="仿宋" w:hAnsi="仿宋" w:eastAsia="仿宋" w:cs="仿宋"/>
          <w:b/>
          <w:bCs/>
          <w:color w:val="000000" w:themeColor="text1"/>
          <w:sz w:val="28"/>
          <w14:textFill>
            <w14:solidFill>
              <w14:schemeClr w14:val="tx1"/>
            </w14:solidFill>
          </w14:textFill>
        </w:rPr>
        <w:t>中</w:t>
      </w:r>
      <w:r>
        <w:rPr>
          <w:rFonts w:hint="eastAsia" w:ascii="仿宋" w:hAnsi="仿宋" w:eastAsia="仿宋" w:cs="仿宋"/>
          <w:b/>
          <w:bCs/>
          <w:color w:val="000000" w:themeColor="text1"/>
          <w:sz w:val="28"/>
          <w14:textFill>
            <w14:solidFill>
              <w14:schemeClr w14:val="tx1"/>
            </w14:solidFill>
          </w14:textFill>
        </w:rPr>
        <w:t>低压柔性互联</w:t>
      </w:r>
      <w:r>
        <w:rPr>
          <w:rFonts w:ascii="仿宋" w:hAnsi="仿宋" w:eastAsia="仿宋" w:cs="仿宋"/>
          <w:b/>
          <w:bCs/>
          <w:color w:val="000000" w:themeColor="text1"/>
          <w:sz w:val="28"/>
          <w14:textFill>
            <w14:solidFill>
              <w14:schemeClr w14:val="tx1"/>
            </w14:solidFill>
          </w14:textFill>
        </w:rPr>
        <w:t>装置</w:t>
      </w:r>
      <w:r>
        <w:rPr>
          <w:rFonts w:hint="eastAsia" w:ascii="仿宋" w:hAnsi="仿宋" w:eastAsia="仿宋" w:cs="仿宋"/>
          <w:b/>
          <w:bCs/>
          <w:color w:val="000000" w:themeColor="text1"/>
          <w:sz w:val="28"/>
          <w14:textFill>
            <w14:solidFill>
              <w14:schemeClr w14:val="tx1"/>
            </w14:solidFill>
          </w14:textFill>
        </w:rPr>
        <w:t>功能真型验证</w:t>
      </w:r>
    </w:p>
    <w:p>
      <w:pPr>
        <w:pStyle w:val="2"/>
        <w:numPr>
          <w:ilvl w:val="0"/>
          <w:numId w:val="1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典型网架结构：3种；</w:t>
      </w:r>
    </w:p>
    <w:p>
      <w:pPr>
        <w:pStyle w:val="2"/>
        <w:numPr>
          <w:ilvl w:val="0"/>
          <w:numId w:val="1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互联台区个数：4</w:t>
      </w:r>
      <w:r>
        <w:rPr>
          <w:rFonts w:ascii="仿宋" w:hAnsi="仿宋" w:eastAsia="仿宋" w:cs="仿宋"/>
          <w:color w:val="000000" w:themeColor="text1"/>
          <w:sz w:val="28"/>
          <w14:textFill>
            <w14:solidFill>
              <w14:schemeClr w14:val="tx1"/>
            </w14:solidFill>
          </w14:textFill>
        </w:rPr>
        <w:t>个</w:t>
      </w:r>
      <w:r>
        <w:rPr>
          <w:rFonts w:hint="eastAsia" w:ascii="仿宋" w:hAnsi="仿宋" w:eastAsia="仿宋" w:cs="仿宋"/>
          <w:color w:val="000000" w:themeColor="text1"/>
          <w:sz w:val="28"/>
          <w14:textFill>
            <w14:solidFill>
              <w14:schemeClr w14:val="tx1"/>
            </w14:solidFill>
          </w14:textFill>
        </w:rPr>
        <w:t>；</w:t>
      </w:r>
    </w:p>
    <w:p>
      <w:pPr>
        <w:pStyle w:val="2"/>
        <w:numPr>
          <w:ilvl w:val="0"/>
          <w:numId w:val="1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典型功能验证：3种（功率转供、电能质量优化、失电支援）；</w:t>
      </w:r>
    </w:p>
    <w:p>
      <w:pPr>
        <w:pStyle w:val="2"/>
        <w:numPr>
          <w:ilvl w:val="0"/>
          <w:numId w:val="1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电能质量场景类型：5种（谐波、电压偏差、电压波动、闪变、三相不平衡度）；</w:t>
      </w:r>
    </w:p>
    <w:p>
      <w:pPr>
        <w:pStyle w:val="2"/>
        <w:numPr>
          <w:ilvl w:val="0"/>
          <w:numId w:val="1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交直流模拟负载：</w:t>
      </w:r>
      <w:r>
        <w:rPr>
          <w:rFonts w:hint="eastAsia" w:ascii="仿宋" w:hAnsi="仿宋" w:eastAsia="仿宋" w:cs="仿宋"/>
          <w:color w:val="000000" w:themeColor="text1"/>
          <w:sz w:val="28"/>
          <w14:textFill>
            <w14:solidFill>
              <w14:schemeClr w14:val="tx1"/>
            </w14:solidFill>
          </w14:textFill>
        </w:rPr>
        <w:t>直流负载</w:t>
      </w:r>
      <w:r>
        <w:rPr>
          <w:rFonts w:ascii="仿宋" w:hAnsi="仿宋" w:eastAsia="仿宋" w:cs="仿宋"/>
          <w:color w:val="000000" w:themeColor="text1"/>
          <w:sz w:val="28"/>
          <w14:textFill>
            <w14:solidFill>
              <w14:schemeClr w14:val="tx1"/>
            </w14:solidFill>
          </w14:textFill>
        </w:rPr>
        <w:t>功率为</w:t>
      </w:r>
      <w:r>
        <w:rPr>
          <w:rFonts w:hint="eastAsia" w:ascii="仿宋" w:hAnsi="仿宋" w:eastAsia="仿宋" w:cs="仿宋"/>
          <w:color w:val="000000" w:themeColor="text1"/>
          <w:sz w:val="28"/>
          <w14:textFill>
            <w14:solidFill>
              <w14:schemeClr w14:val="tx1"/>
            </w14:solidFill>
          </w14:textFill>
        </w:rPr>
        <w:t>0kW～300kW可调</w:t>
      </w:r>
      <w:r>
        <w:rPr>
          <w:rFonts w:ascii="仿宋" w:hAnsi="仿宋" w:eastAsia="仿宋" w:cs="仿宋"/>
          <w:color w:val="000000" w:themeColor="text1"/>
          <w:sz w:val="28"/>
          <w14:textFill>
            <w14:solidFill>
              <w14:schemeClr w14:val="tx1"/>
            </w14:solidFill>
          </w14:textFill>
        </w:rPr>
        <w:t>，交流负载为0MW</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1MW可调</w:t>
      </w:r>
      <w:r>
        <w:rPr>
          <w:rFonts w:hint="eastAsia" w:ascii="仿宋" w:hAnsi="仿宋" w:eastAsia="仿宋" w:cs="仿宋"/>
          <w:color w:val="000000" w:themeColor="text1"/>
          <w:sz w:val="28"/>
          <w14:textFill>
            <w14:solidFill>
              <w14:schemeClr w14:val="tx1"/>
            </w14:solidFill>
          </w14:textFill>
        </w:rPr>
        <w:t>。</w:t>
      </w:r>
    </w:p>
    <w:p>
      <w:pPr>
        <w:keepNext/>
        <w:numPr>
          <w:ilvl w:val="0"/>
          <w:numId w:val="11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（一）建设单位：中国电力科学研究院有限公司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址：湖北省武汉市江夏区凤莲大道1号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  辉，027-59258264，15871375222</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陈  尚，027-59258248，13545269967</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41" w:name="_Toc17912"/>
      <w:bookmarkStart w:id="142" w:name="_Toc270403559"/>
      <w:bookmarkStart w:id="143" w:name="_Toc27125"/>
      <w:bookmarkStart w:id="144" w:name="_Toc18800"/>
      <w:r>
        <w:rPr>
          <w:rFonts w:hint="eastAsia" w:ascii="黑体" w:hAnsi="黑体" w:eastAsia="黑体" w:cs="宋体"/>
          <w:b/>
          <w:spacing w:val="22"/>
          <w:kern w:val="0"/>
          <w:sz w:val="44"/>
        </w:rPr>
        <w:t>3</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：高压电缆绝缘材料中试验证平台</w:t>
      </w:r>
      <w:bookmarkEnd w:id="141"/>
      <w:bookmarkEnd w:id="142"/>
      <w:bookmarkEnd w:id="143"/>
      <w:bookmarkEnd w:id="144"/>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国家电网有限公司</w:t>
      </w:r>
      <w:r>
        <w:rPr>
          <w:rFonts w:ascii="黑体" w:hAnsi="黑体" w:eastAsia="黑体" w:cs="黑体"/>
          <w:b/>
          <w:sz w:val="32"/>
          <w:szCs w:val="32"/>
        </w:rPr>
        <w:t>）</w:t>
      </w:r>
    </w:p>
    <w:p>
      <w:pPr>
        <w:keepNext/>
        <w:numPr>
          <w:ilvl w:val="0"/>
          <w:numId w:val="11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压电缆绝缘材料中试验证平台是高压电缆面向全自主可控高端输变电领域开展“基础原材料-中试工艺-规模化制备-性能检测”关键技术开发应用的综合性服务平台。平台采用单螺杆往复式挤出技术与后吸收工艺，涵盖工业生产的全部工序，可自主调节工艺与产量，具备±500kV及更高电压等级电缆绝缘材料开发和批量化制备能力，年加工能力百吨以上，是国内首个高压电缆绝缘材料中试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主要由超净进料系统、高精度称量落料系统、混合挤出造粒、后吸收、杂质控制等关键模块组成，配套有宽频介电谱、高精度电导测量、空间电荷测量、加工工艺评价等50余套中试专用检测设备，具备面向超特高压电缆用聚乙烯基料、绝缘材料开展配方试制、工艺验证与优化</w:t>
      </w:r>
      <w:r>
        <w:rPr>
          <w:rFonts w:hint="eastAsia" w:ascii="仿宋" w:hAnsi="仿宋" w:eastAsia="仿宋" w:cs="仿宋"/>
          <w:color w:val="000000" w:themeColor="text1"/>
          <w:sz w:val="28"/>
          <w:lang w:val="en-US" w:eastAsia="zh-CN"/>
          <w14:textFill>
            <w14:solidFill>
              <w14:schemeClr w14:val="tx1"/>
            </w14:solidFill>
          </w14:textFill>
        </w:rPr>
        <w:t>的能力</w:t>
      </w:r>
      <w:r>
        <w:rPr>
          <w:rFonts w:hint="eastAsia" w:ascii="仿宋" w:hAnsi="仿宋" w:eastAsia="仿宋" w:cs="仿宋"/>
          <w:color w:val="000000" w:themeColor="text1"/>
          <w:sz w:val="28"/>
          <w14:textFill>
            <w14:solidFill>
              <w14:schemeClr w14:val="tx1"/>
            </w14:solidFill>
          </w14:textFill>
        </w:rPr>
        <w:t>，可为上游石化企业、下游电缆企业及示范应用网省公司开展系统工艺验证与技术服务工作，为超特高压电缆绝缘材料研制，高端输变电装备全产业链攻关及新型电力系统建设提供支撑。</w:t>
      </w:r>
    </w:p>
    <w:p>
      <w:pPr>
        <w:keepNext/>
        <w:numPr>
          <w:ilvl w:val="0"/>
          <w:numId w:val="11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（一）500kV及以下聚乙烯基料工艺性能验证</w:t>
      </w:r>
    </w:p>
    <w:p>
      <w:pPr>
        <w:pStyle w:val="2"/>
        <w:numPr>
          <w:ilvl w:val="0"/>
          <w:numId w:val="12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进料速率：50kg/h～100kg/h；</w:t>
      </w:r>
    </w:p>
    <w:p>
      <w:pPr>
        <w:pStyle w:val="2"/>
        <w:numPr>
          <w:ilvl w:val="0"/>
          <w:numId w:val="12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挤出温度：≦200℃；</w:t>
      </w:r>
    </w:p>
    <w:p>
      <w:pPr>
        <w:pStyle w:val="2"/>
        <w:numPr>
          <w:ilvl w:val="0"/>
          <w:numId w:val="12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滤网杂质控制：≦50μm；</w:t>
      </w:r>
    </w:p>
    <w:p>
      <w:pPr>
        <w:pStyle w:val="2"/>
        <w:numPr>
          <w:ilvl w:val="0"/>
          <w:numId w:val="12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生产速率：50kg/h～100kg/h。</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（二）500kV及以下交联聚乙烯绝缘材料配方中试放大验证</w:t>
      </w:r>
    </w:p>
    <w:p>
      <w:pPr>
        <w:pStyle w:val="2"/>
        <w:numPr>
          <w:ilvl w:val="0"/>
          <w:numId w:val="12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加料与称量系统：单批次百公斤级多组分进料，可实现多组分高精度配方组合；</w:t>
      </w:r>
    </w:p>
    <w:p>
      <w:pPr>
        <w:pStyle w:val="2"/>
        <w:numPr>
          <w:ilvl w:val="0"/>
          <w:numId w:val="12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中试平台周期迭代：最短1</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2周内可完成一次配方迭代与挤出验证；</w:t>
      </w:r>
    </w:p>
    <w:p>
      <w:pPr>
        <w:pStyle w:val="2"/>
        <w:numPr>
          <w:ilvl w:val="0"/>
          <w:numId w:val="12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柔性混炼挤出机参数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转速范围：0rpm/min～500rpm/min；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额定推力：23800Nm；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螺杆直径：200mm；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螺杆长径比：8L/D；</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加工温度：室温～200℃。</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（三）绝缘材料中试平台关键柔性混炼挤出机、绝缘材料光学杂质检测评价</w:t>
      </w:r>
    </w:p>
    <w:p>
      <w:pPr>
        <w:pStyle w:val="2"/>
        <w:numPr>
          <w:ilvl w:val="0"/>
          <w:numId w:val="122"/>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摄像头：2</w:t>
      </w:r>
      <w:r>
        <w:rPr>
          <w:rFonts w:hint="eastAsia" w:ascii="仿宋" w:hAnsi="仿宋" w:eastAsia="仿宋" w:cs="仿宋"/>
          <w:color w:val="000000" w:themeColor="text1"/>
          <w:sz w:val="28"/>
          <w:lang w:val="en-US" w:eastAsia="zh-CN"/>
          <w14:textFill>
            <w14:solidFill>
              <w14:schemeClr w14:val="tx1"/>
            </w14:solidFill>
          </w14:textFill>
        </w:rPr>
        <w:t>个</w:t>
      </w:r>
      <w:r>
        <w:rPr>
          <w:rFonts w:hint="eastAsia" w:ascii="仿宋" w:hAnsi="仿宋" w:eastAsia="仿宋" w:cs="仿宋"/>
          <w:color w:val="000000" w:themeColor="text1"/>
          <w:sz w:val="28"/>
          <w14:textFill>
            <w14:solidFill>
              <w14:schemeClr w14:val="tx1"/>
            </w14:solidFill>
          </w14:textFill>
        </w:rPr>
        <w:t>～5个；</w:t>
      </w:r>
    </w:p>
    <w:p>
      <w:pPr>
        <w:pStyle w:val="2"/>
        <w:numPr>
          <w:ilvl w:val="0"/>
          <w:numId w:val="122"/>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调节分辨率：≦0.01A；</w:t>
      </w:r>
    </w:p>
    <w:p>
      <w:pPr>
        <w:pStyle w:val="2"/>
        <w:numPr>
          <w:ilvl w:val="0"/>
          <w:numId w:val="122"/>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粒料检测分辨率：≦50μm；</w:t>
      </w:r>
    </w:p>
    <w:p>
      <w:pPr>
        <w:pStyle w:val="2"/>
        <w:numPr>
          <w:ilvl w:val="0"/>
          <w:numId w:val="122"/>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凸起高度分辨率：≦50μm；</w:t>
      </w:r>
    </w:p>
    <w:p>
      <w:pPr>
        <w:pStyle w:val="2"/>
        <w:numPr>
          <w:ilvl w:val="0"/>
          <w:numId w:val="122"/>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检测能力：≦100kg/h；</w:t>
      </w:r>
    </w:p>
    <w:p>
      <w:pPr>
        <w:pStyle w:val="2"/>
        <w:numPr>
          <w:ilvl w:val="0"/>
          <w:numId w:val="122"/>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运行时长：≦48h。</w:t>
      </w:r>
    </w:p>
    <w:p>
      <w:pPr>
        <w:keepNext/>
        <w:numPr>
          <w:ilvl w:val="0"/>
          <w:numId w:val="11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（一）建设单位：中国电力科学研究院有限公司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址：北京市昌平区未来科学城滨河大道18号</w:t>
      </w:r>
    </w:p>
    <w:p>
      <w:pPr>
        <w:pStyle w:val="2"/>
        <w:kinsoku/>
        <w:wordWrap/>
        <w:overflowPunct/>
        <w:topLinePunct w:val="0"/>
        <w:bidi w:val="0"/>
        <w:snapToGrid w:val="0"/>
        <w:spacing w:after="0" w:line="520" w:lineRule="exact"/>
        <w:ind w:firstLine="56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人：李文鹏，010-66601549，15300341553</w:t>
      </w:r>
    </w:p>
    <w:p>
      <w:pPr>
        <w:pStyle w:val="3"/>
        <w:kinsoku/>
        <w:wordWrap/>
        <w:overflowPunct/>
        <w:topLinePunct w:val="0"/>
        <w:bidi w:val="0"/>
        <w:spacing w:line="520" w:lineRule="exact"/>
        <w:rPr>
          <w:rFonts w:hint="eastAsia" w:ascii="仿宋" w:hAnsi="仿宋" w:eastAsia="仿宋" w:cs="仿宋"/>
          <w:color w:val="000000" w:themeColor="text1"/>
          <w:sz w:val="28"/>
          <w14:textFill>
            <w14:solidFill>
              <w14:schemeClr w14:val="tx1"/>
            </w14:solidFill>
          </w14:textFill>
        </w:rPr>
      </w:pPr>
    </w:p>
    <w:p>
      <w:pPr>
        <w:pStyle w:val="3"/>
        <w:kinsoku/>
        <w:wordWrap/>
        <w:overflowPunct/>
        <w:topLinePunct w:val="0"/>
        <w:bidi w:val="0"/>
        <w:spacing w:line="520" w:lineRule="exact"/>
        <w:rPr>
          <w:rFonts w:hint="eastAsia" w:ascii="仿宋" w:hAnsi="仿宋" w:eastAsia="仿宋" w:cs="仿宋"/>
          <w:color w:val="000000" w:themeColor="text1"/>
          <w:sz w:val="28"/>
          <w14:textFill>
            <w14:solidFill>
              <w14:schemeClr w14:val="tx1"/>
            </w14:solidFill>
          </w14:textFill>
        </w:rPr>
        <w:sectPr>
          <w:headerReference r:id="rId12" w:type="default"/>
          <w:footerReference r:id="rId13" w:type="default"/>
          <w:pgSz w:w="11906" w:h="16838"/>
          <w:pgMar w:top="1440" w:right="1800" w:bottom="1440" w:left="1800" w:header="851" w:footer="992" w:gutter="0"/>
          <w:pgNumType w:fmt="decimal" w:start="1"/>
          <w:cols w:space="425" w:num="1"/>
          <w:docGrid w:type="lines" w:linePitch="312" w:charSpace="0"/>
        </w:sect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45" w:name="_Toc1013"/>
      <w:bookmarkStart w:id="146" w:name="_Toc22900"/>
      <w:bookmarkStart w:id="147" w:name="_Toc597219061"/>
      <w:bookmarkStart w:id="148" w:name="_Toc32723"/>
      <w:r>
        <w:rPr>
          <w:rFonts w:hint="eastAsia" w:ascii="黑体" w:hAnsi="黑体" w:eastAsia="黑体" w:cs="宋体"/>
          <w:b/>
          <w:spacing w:val="22"/>
          <w:kern w:val="0"/>
          <w:sz w:val="44"/>
        </w:rPr>
        <w:t>3</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：粉体物料气力输送工程技术</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145"/>
      <w:bookmarkEnd w:id="146"/>
      <w:bookmarkEnd w:id="147"/>
      <w:bookmarkEnd w:id="148"/>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国家电网有限公司</w:t>
      </w:r>
      <w:r>
        <w:rPr>
          <w:rFonts w:ascii="黑体" w:hAnsi="黑体" w:eastAsia="黑体" w:cs="黑体"/>
          <w:b/>
          <w:sz w:val="32"/>
          <w:szCs w:val="32"/>
        </w:rPr>
        <w:t>）</w:t>
      </w:r>
    </w:p>
    <w:p>
      <w:pPr>
        <w:keepNext/>
        <w:numPr>
          <w:ilvl w:val="0"/>
          <w:numId w:val="12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粉体物料气力输送工程技术中试验证平台由气力输送试验平台、粉粒状物料物性分析室、数值模拟计算中心三部分组成，可承担粉粒体气力输送技术的试验与数值模拟等研究任务，承担粉粒体物料的物理特性分析、研究，承担粉粒体的气力输送委托试验、技术咨询和技术培训等服务，还可作为专业人员操作应用与理论知识培训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力输送试验平台包括双套管、脉冲栓流、流态化仓泵、连续正压、负压等气力输送试验平台，可进行模型或半工业性气力输送系统的实验研究。试验平台装有层析分析仪，可以记录输送管道内部的流动状态和物料分布。</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双套管气力输送试验平台可进行单输送罐或多输送罐，多种输送长度输送性能的实验研究，其输送距离最长达4000m。还可进行相关输送设备、部件的研发。</w:t>
      </w:r>
    </w:p>
    <w:p>
      <w:pPr>
        <w:keepNext/>
        <w:numPr>
          <w:ilvl w:val="0"/>
          <w:numId w:val="12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（一）粉体物性分析</w:t>
      </w:r>
    </w:p>
    <w:p>
      <w:pPr>
        <w:pStyle w:val="2"/>
        <w:numPr>
          <w:ilvl w:val="0"/>
          <w:numId w:val="12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粉体流动性指数参数：0～100；</w:t>
      </w:r>
    </w:p>
    <w:p>
      <w:pPr>
        <w:pStyle w:val="2"/>
        <w:numPr>
          <w:ilvl w:val="0"/>
          <w:numId w:val="12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粉体粒径分布：0μm～2600μm。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（二）粉粒体气固两相流数值模拟验证</w:t>
      </w:r>
    </w:p>
    <w:p>
      <w:pPr>
        <w:pStyle w:val="2"/>
        <w:numPr>
          <w:ilvl w:val="0"/>
          <w:numId w:val="12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粉粒体气固两相流流态模拟参数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模拟工况气量：0m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/min～40m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/min；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模拟工况固相质量流量：0t/h～20t/h；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固气比：0.5kg/kg～100kg/kg。</w:t>
      </w:r>
    </w:p>
    <w:p>
      <w:pPr>
        <w:pStyle w:val="2"/>
        <w:numPr>
          <w:ilvl w:val="0"/>
          <w:numId w:val="12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粉粒体气固两相流受力模拟参数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相间耦合：双向耦合（颗粒对流体反作用）、四向耦合（颗粒-颗粒、颗粒-壁面碰撞）；</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壁面条件：壁面粗糙度Ra</w:t>
      </w:r>
      <w:r>
        <w:rPr>
          <w:rFonts w:hint="eastAsia" w:ascii="仿宋" w:hAnsi="仿宋" w:eastAsia="仿宋" w:cs="仿宋"/>
          <w:color w:val="000000" w:themeColor="text1"/>
          <w:sz w:val="28"/>
          <w:lang w:val="en-US" w:eastAsia="zh-CN"/>
          <w14:textFill>
            <w14:solidFill>
              <w14:schemeClr w14:val="tx1"/>
            </w14:solidFill>
          </w14:textFill>
        </w:rPr>
        <w:t xml:space="preserve"> </w:t>
      </w:r>
      <w:r>
        <w:rPr>
          <w:rFonts w:hint="eastAsia" w:ascii="仿宋" w:hAnsi="仿宋" w:eastAsia="仿宋" w:cs="仿宋"/>
          <w:color w:val="000000" w:themeColor="text1"/>
          <w:sz w:val="28"/>
          <w14:textFill>
            <w14:solidFill>
              <w14:schemeClr w14:val="tx1"/>
            </w14:solidFill>
          </w14:textFill>
        </w:rPr>
        <w:t>0μm～6.3μm；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输出颗粒速度分布：0m/s～35m/s；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输出颗粒浓度分布：0%vol～60%vol；</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输出压降梯度：0kPa/m～25kPa/m。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（三）气力输送系统放大/验证</w:t>
      </w:r>
    </w:p>
    <w:p>
      <w:pPr>
        <w:pStyle w:val="2"/>
        <w:numPr>
          <w:ilvl w:val="0"/>
          <w:numId w:val="1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双套管浓相气力输送系统放大与性能验证参数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气量：0m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/min～40m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/min；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出力：0t/h～20t/h；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管径：DN100/DN125/DN150/DN200。</w:t>
      </w:r>
    </w:p>
    <w:p>
      <w:pPr>
        <w:pStyle w:val="2"/>
        <w:numPr>
          <w:ilvl w:val="0"/>
          <w:numId w:val="1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低压稀相气力输送系统放大与性能验证</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气量：0m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/min～20m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/min；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出力：0t/h～10t/h；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管径：DN80/DN100/DN125。</w:t>
      </w:r>
    </w:p>
    <w:p>
      <w:pPr>
        <w:keepNext/>
        <w:numPr>
          <w:ilvl w:val="0"/>
          <w:numId w:val="12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（一）建设单位：北京国电富通科技发展有限责任公司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址：北京市房山区昊天北大街13号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人：朱志超，010-51968432，18611105311</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  硕，010-51968441，13611243374</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49" w:name="_Toc28250"/>
      <w:bookmarkStart w:id="150" w:name="_Toc22143"/>
      <w:bookmarkStart w:id="151" w:name="_Toc689081711"/>
      <w:bookmarkStart w:id="152" w:name="_Toc5836"/>
      <w:r>
        <w:rPr>
          <w:rFonts w:hint="eastAsia" w:ascii="黑体" w:hAnsi="黑体" w:eastAsia="黑体" w:cs="宋体"/>
          <w:b/>
          <w:spacing w:val="22"/>
          <w:kern w:val="0"/>
          <w:sz w:val="44"/>
        </w:rPr>
        <w:t>3</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：智能用电信息采集设备</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149"/>
      <w:bookmarkEnd w:id="150"/>
      <w:bookmarkEnd w:id="151"/>
      <w:bookmarkEnd w:id="15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国家电网有限公司</w:t>
      </w:r>
      <w:r>
        <w:rPr>
          <w:rFonts w:ascii="黑体" w:hAnsi="黑体" w:eastAsia="黑体" w:cs="黑体"/>
          <w:b/>
          <w:sz w:val="32"/>
          <w:szCs w:val="32"/>
        </w:rPr>
        <w:t>）</w:t>
      </w:r>
    </w:p>
    <w:p>
      <w:pPr>
        <w:keepNext/>
        <w:numPr>
          <w:ilvl w:val="0"/>
          <w:numId w:val="12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智能用电信息采集设备中试验证平台是面向智能用电信息采集领域开展“基础研究-中试验证”关键技术开发应用的综合性平台。</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通过CNAS认证，涵盖电磁学测量仪器、电子元器件、电气3个领域、132个参数的检测技术能力。拥有检测仪器设备150余台，能够开展符合国家标准、行业标准、国家电网有限公司和中国南方电网有限责任公司企业标准的检测项目200余项，具备电子元器件性能检测，智能电能表、采集终端全性能验证、可靠性验证以及中试工艺开发能力，能够有效评估设备功能、电气性能、电磁抗扰度性能、极端环境下的可靠性等指标。通过中试验证平台，可以对产品质量、寿命进行全面评估，进一步优化产品设计和工艺流程，提升产品质量和制造效率。</w:t>
      </w:r>
    </w:p>
    <w:p>
      <w:pPr>
        <w:keepNext/>
        <w:numPr>
          <w:ilvl w:val="0"/>
          <w:numId w:val="12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（一）元器件性能测试和电能表、采集终端产品整机功能测试技术熟化与可靠性验证</w:t>
      </w:r>
    </w:p>
    <w:p>
      <w:pPr>
        <w:pStyle w:val="2"/>
        <w:numPr>
          <w:ilvl w:val="0"/>
          <w:numId w:val="1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元器件性能测试主要参数：固定电阻器、电解电容器、片式电容器、光耦、瞬变二极管、继电器、压敏电阻、晶振等器件的主要参数；</w:t>
      </w:r>
    </w:p>
    <w:p>
      <w:pPr>
        <w:pStyle w:val="2"/>
        <w:numPr>
          <w:ilvl w:val="0"/>
          <w:numId w:val="1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电能表、采集终端产品整机功能测试设备参数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计量精度等级：0.01级；</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电流量程：0.3mA～200A；测量误差≤100ppm；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电压量程：30V～600V（相电压），测量误差≤50ppm；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频率测量：45Hz～70Hz，测量误差≤1ppm；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功率、电能测量误差：≤150ppm。</w:t>
      </w:r>
    </w:p>
    <w:p>
      <w:pPr>
        <w:pStyle w:val="2"/>
        <w:numPr>
          <w:ilvl w:val="0"/>
          <w:numId w:val="1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电能表、采集终端产品可靠性验证设备参数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温度范围：-45℃～100℃；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湿度范围：20%RH～95%RH；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带载能力：100A下可持续工作1000小时；</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光谱辐照度：0.76W/m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/nm（340nm）。</w:t>
      </w:r>
    </w:p>
    <w:p>
      <w:pPr>
        <w:pStyle w:val="2"/>
        <w:numPr>
          <w:ilvl w:val="0"/>
          <w:numId w:val="1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电气和电磁抗扰度性能验证设备参数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冲击电流：100A～6000A（±10%）；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脉冲电压范围：500V～15000V（±5%）。</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（二）电能表、采集终端产品批量生产技术熟化与产品试制</w:t>
      </w:r>
    </w:p>
    <w:p>
      <w:pPr>
        <w:pStyle w:val="2"/>
        <w:numPr>
          <w:ilvl w:val="0"/>
          <w:numId w:val="12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高温老化控制参数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温度范围：10℃～70℃；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升温速度：3℃/min～5℃/min；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温度均匀值：±5℃。</w:t>
      </w:r>
    </w:p>
    <w:p>
      <w:pPr>
        <w:pStyle w:val="2"/>
        <w:numPr>
          <w:ilvl w:val="0"/>
          <w:numId w:val="12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调检台体参数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装置和标准表精度等级：0.02级、0.05级；</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输出电压：3×57.7V/100V/220V/380V；</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电流范围：0.3mA～120A。</w:t>
      </w:r>
    </w:p>
    <w:p>
      <w:pPr>
        <w:keepNext/>
        <w:numPr>
          <w:ilvl w:val="0"/>
          <w:numId w:val="12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（一）建设单位：安徽南瑞中天电力电子有限公司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址：安徽省合肥市高新区软件园二期G1栋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人：陆昌琪，0551-65336307，17756088655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张小龙，0551-65336170，17356528438</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53" w:name="_Toc1393"/>
      <w:bookmarkStart w:id="154" w:name="_Toc1695"/>
      <w:bookmarkStart w:id="155" w:name="_Toc11632"/>
      <w:bookmarkStart w:id="156" w:name="_Toc17008506"/>
      <w:r>
        <w:rPr>
          <w:rFonts w:hint="eastAsia" w:ascii="黑体" w:hAnsi="黑体" w:eastAsia="黑体" w:cs="宋体"/>
          <w:b/>
          <w:spacing w:val="22"/>
          <w:kern w:val="0"/>
          <w:sz w:val="44"/>
        </w:rPr>
        <w:t>3</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：特高压电力技术与新型电工装备</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中试验证平台（昆明）</w:t>
      </w:r>
      <w:bookmarkEnd w:id="153"/>
      <w:bookmarkEnd w:id="154"/>
      <w:bookmarkEnd w:id="155"/>
      <w:bookmarkEnd w:id="156"/>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中国南方电网有限责任公司</w:t>
      </w:r>
      <w:r>
        <w:rPr>
          <w:rFonts w:ascii="黑体" w:hAnsi="黑体" w:eastAsia="黑体" w:cs="黑体"/>
          <w:b/>
          <w:sz w:val="32"/>
          <w:szCs w:val="32"/>
        </w:rPr>
        <w:t>）</w:t>
      </w:r>
    </w:p>
    <w:p>
      <w:pPr>
        <w:keepNext/>
        <w:numPr>
          <w:ilvl w:val="0"/>
          <w:numId w:val="13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特高压电力技术与新型电工装备中试验证平台（昆明）是面向电网主网设备开展新技术验证的综合性服务平台。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CMA等服务资质，拥有1000kVGIS工频电压试验电源、7200kV冲击电压发生器、1000kV直流污秽试验电源装置、傅里叶变换红外光谱仪、热重分析仪、高端环氧件浇注测试系统等百余套专用中试放大及测试设备，具备面向超高压、特高压电网的新型输电设备、智能巡检装置、节能环保绝缘材料等电网主网关键技术与产品的试制、中试工艺开发及性能检测能力，可结合电网主网实际运行场景开展设备长期可靠性验证、试验测试等技术工作，为电网主网新技术领域遇到的“试验设备不足、新产品难以试制、技术性能无法全面验证”等问题提供一站式解决方案。</w:t>
      </w:r>
    </w:p>
    <w:p>
      <w:pPr>
        <w:keepNext/>
        <w:numPr>
          <w:ilvl w:val="0"/>
          <w:numId w:val="13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（一）±500kV直流GIS长期带电考核技术熟化</w:t>
      </w:r>
    </w:p>
    <w:p>
      <w:pPr>
        <w:pStyle w:val="2"/>
        <w:numPr>
          <w:ilvl w:val="0"/>
          <w:numId w:val="13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7200kV冲击电压发生器：额定电压7200kV，额定电流±5mA，输出电压纹波系数≤3%；</w:t>
      </w:r>
    </w:p>
    <w:p>
      <w:pPr>
        <w:pStyle w:val="2"/>
        <w:numPr>
          <w:ilvl w:val="0"/>
          <w:numId w:val="13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1600kV直流成套试验装置：额定电压±1600kV，额定电流±50mA，输出电压纹波系数≤3%；</w:t>
      </w:r>
    </w:p>
    <w:p>
      <w:pPr>
        <w:pStyle w:val="2"/>
        <w:numPr>
          <w:ilvl w:val="0"/>
          <w:numId w:val="13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升流器：额定电流6300A，额定容量200kVA。</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（二）绝缘子、配网避雷器产品可靠性验证</w:t>
      </w:r>
    </w:p>
    <w:p>
      <w:pPr>
        <w:pStyle w:val="2"/>
        <w:numPr>
          <w:ilvl w:val="0"/>
          <w:numId w:val="1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直流参数测试仪（含直流参数和直流泄漏电流）：电压0kV～10kV，电流1μA～100μA；</w:t>
      </w:r>
    </w:p>
    <w:p>
      <w:pPr>
        <w:pStyle w:val="2"/>
        <w:numPr>
          <w:ilvl w:val="0"/>
          <w:numId w:val="1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校准脉冲发生器：0pC～100pC；</w:t>
      </w:r>
    </w:p>
    <w:p>
      <w:pPr>
        <w:pStyle w:val="2"/>
        <w:numPr>
          <w:ilvl w:val="0"/>
          <w:numId w:val="1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污秽试验电源：额定电压DC1000kV、AC800kV，额定电流为2A，纹波系数不超过3%。</w:t>
      </w:r>
    </w:p>
    <w:p>
      <w:pPr>
        <w:pStyle w:val="2"/>
        <w:kinsoku/>
        <w:wordWrap/>
        <w:overflowPunct/>
        <w:topLinePunct w:val="0"/>
        <w:bidi w:val="0"/>
        <w:snapToGrid w:val="0"/>
        <w:spacing w:after="0" w:line="520" w:lineRule="exact"/>
        <w:ind w:firstLine="571"/>
        <w:rPr>
          <w:rFonts w:ascii="仿宋" w:hAnsi="仿宋" w:eastAsia="仿宋" w:cs="仿宋"/>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（三）变压器、高压开关关键组部件及智能监测终端可靠性验证</w:t>
      </w:r>
    </w:p>
    <w:p>
      <w:pPr>
        <w:pStyle w:val="2"/>
        <w:numPr>
          <w:ilvl w:val="0"/>
          <w:numId w:val="13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大容量换流变压器试验电源：额定电源1600kV，额定容量160kJ；</w:t>
      </w:r>
    </w:p>
    <w:p>
      <w:pPr>
        <w:pStyle w:val="2"/>
        <w:numPr>
          <w:ilvl w:val="0"/>
          <w:numId w:val="13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550kV气体绝缘变压器及其试验工装段：额定电压550kV，额定电流0.5A，额定电压下局部放电水平≤2PC；</w:t>
      </w:r>
    </w:p>
    <w:p>
      <w:pPr>
        <w:pStyle w:val="2"/>
        <w:numPr>
          <w:ilvl w:val="0"/>
          <w:numId w:val="13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1000kVGIS工频电压试验电源：额定电压1000kV，额定电流500mA，封闭式，气体绝缘；</w:t>
      </w:r>
    </w:p>
    <w:p>
      <w:pPr>
        <w:pStyle w:val="2"/>
        <w:numPr>
          <w:ilvl w:val="0"/>
          <w:numId w:val="13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高加速寿命与应力试验箱：加速度5（g）rms～100（g）rms，温度-65℃～150℃。</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（四）电缆附件及智能在线监测终端产品可靠性验证</w:t>
      </w:r>
    </w:p>
    <w:p>
      <w:pPr>
        <w:pStyle w:val="2"/>
        <w:numPr>
          <w:ilvl w:val="0"/>
          <w:numId w:val="13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冲击电压发生器：额定电压300kV，额定容量15kJ；</w:t>
      </w:r>
    </w:p>
    <w:p>
      <w:pPr>
        <w:pStyle w:val="2"/>
        <w:numPr>
          <w:ilvl w:val="0"/>
          <w:numId w:val="13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浪涌（冲击）抗扰度试验仪：输出波形1.2/50μs，0kV～6kV（2kV、4kV、5kV）；8/20μs，0kA～3kA；</w:t>
      </w:r>
    </w:p>
    <w:p>
      <w:pPr>
        <w:pStyle w:val="2"/>
        <w:numPr>
          <w:ilvl w:val="0"/>
          <w:numId w:val="13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智能型衰减震荡波发生器：输出电压200V～2500V、200V～4000V；振荡频率100kHz、1MHz、100kHz。</w:t>
      </w:r>
    </w:p>
    <w:p>
      <w:pPr>
        <w:keepNext/>
        <w:numPr>
          <w:ilvl w:val="0"/>
          <w:numId w:val="13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（一）建设单位：中国南方电网科学研究院有限责任公司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址：云南省昆明市嵩明县杨桥街道军长路</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人：杨  芸，0871-68288181，13987651952</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凡  勇，020-36625350，13802764704</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57" w:name="_Toc26969"/>
      <w:bookmarkStart w:id="158" w:name="_Toc29029"/>
      <w:bookmarkStart w:id="159" w:name="_Toc246635291"/>
      <w:bookmarkStart w:id="160" w:name="_Toc16139"/>
      <w:r>
        <w:rPr>
          <w:rFonts w:hint="eastAsia" w:ascii="黑体" w:hAnsi="黑体" w:eastAsia="黑体" w:cs="宋体"/>
          <w:b/>
          <w:spacing w:val="22"/>
          <w:kern w:val="0"/>
          <w:sz w:val="44"/>
        </w:rPr>
        <w:t>3</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：低温法污染物一体化脱除技术（COAP）中试验证平台</w:t>
      </w:r>
      <w:bookmarkEnd w:id="157"/>
      <w:bookmarkEnd w:id="158"/>
      <w:bookmarkEnd w:id="159"/>
      <w:bookmarkEnd w:id="16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中国华能集团有限公司</w:t>
      </w:r>
      <w:r>
        <w:rPr>
          <w:rFonts w:ascii="黑体" w:hAnsi="黑体" w:eastAsia="黑体" w:cs="黑体"/>
          <w:b/>
          <w:sz w:val="32"/>
          <w:szCs w:val="32"/>
        </w:rPr>
        <w:t>）</w:t>
      </w:r>
    </w:p>
    <w:p>
      <w:pPr>
        <w:keepNext/>
        <w:numPr>
          <w:ilvl w:val="0"/>
          <w:numId w:val="1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8"/>
        <w:kinsoku/>
        <w:wordWrap/>
        <w:overflowPunct/>
        <w:topLinePunct w:val="0"/>
        <w:bidi w:val="0"/>
        <w:spacing w:after="0" w:line="520" w:lineRule="exact"/>
        <w:ind w:left="0" w:leftChars="0" w:firstLine="560" w:firstLineChars="200"/>
        <w:rPr>
          <w:rFonts w:ascii="仿宋" w:hAnsi="仿宋" w:eastAsia="仿宋" w:cs="仿宋"/>
          <w:color w:val="000000" w:themeColor="text1"/>
          <w14:textFill>
            <w14:solidFill>
              <w14:schemeClr w14:val="tx1"/>
            </w14:solidFill>
          </w14:textFill>
        </w:rPr>
      </w:pPr>
      <w:bookmarkStart w:id="161" w:name="_Toc19568"/>
      <w:bookmarkStart w:id="162" w:name="_Toc22419"/>
      <w:bookmarkStart w:id="163" w:name="_Toc26322"/>
      <w:bookmarkStart w:id="164" w:name="_Toc4855"/>
      <w:r>
        <w:rPr>
          <w:rFonts w:hint="eastAsia" w:ascii="仿宋" w:hAnsi="仿宋" w:eastAsia="仿宋" w:cs="仿宋"/>
          <w:sz w:val="28"/>
          <w:szCs w:val="28"/>
        </w:rPr>
        <w:t>低温法污染物一体化脱除技术（COAP）中试验证平台是面向多污染物吸附脱除技术</w:t>
      </w:r>
      <w:r>
        <w:rPr>
          <w:rFonts w:ascii="仿宋" w:hAnsi="仿宋" w:eastAsia="仿宋" w:cs="仿宋"/>
          <w:sz w:val="28"/>
          <w:szCs w:val="28"/>
        </w:rPr>
        <w:t>领域</w:t>
      </w:r>
      <w:r>
        <w:rPr>
          <w:rFonts w:hint="eastAsia" w:ascii="仿宋" w:hAnsi="仿宋" w:eastAsia="仿宋" w:cs="仿宋"/>
          <w:sz w:val="28"/>
          <w:szCs w:val="28"/>
        </w:rPr>
        <w:t>，开展“材料研发-中试测试-工艺放大”关键技术验证与应用的服务平台。</w:t>
      </w:r>
      <w:bookmarkEnd w:id="161"/>
      <w:bookmarkStart w:id="165" w:name="_Toc31757"/>
      <w:r>
        <w:rPr>
          <w:rFonts w:hint="eastAsia" w:ascii="仿宋" w:hAnsi="仿宋" w:eastAsia="仿宋" w:cs="仿宋"/>
          <w:sz w:val="28"/>
          <w:szCs w:val="28"/>
        </w:rPr>
        <w:t>平台于2021年建成，具备针对活性炭、分子筛等各类吸附剂的中试性能测试与工艺优化能力，配备有烟气CEMS多成分在线监测系统</w:t>
      </w:r>
      <w:r>
        <w:rPr>
          <w:rFonts w:hint="eastAsia" w:ascii="仿宋" w:hAnsi="仿宋" w:eastAsia="仿宋" w:cs="仿宋"/>
          <w:sz w:val="28"/>
          <w:szCs w:val="28"/>
          <w:lang w:eastAsia="zh-CN"/>
        </w:rPr>
        <w:t>，</w:t>
      </w:r>
      <w:r>
        <w:rPr>
          <w:rFonts w:hint="eastAsia" w:ascii="仿宋" w:hAnsi="仿宋" w:eastAsia="仿宋" w:cs="仿宋"/>
          <w:sz w:val="28"/>
          <w:szCs w:val="28"/>
        </w:rPr>
        <w:t>温度、压力、流量测量系统等专用测试设备，针对SO</w:t>
      </w:r>
      <w:r>
        <w:rPr>
          <w:rFonts w:hint="eastAsia" w:ascii="仿宋" w:hAnsi="仿宋" w:eastAsia="仿宋" w:cs="仿宋"/>
          <w:sz w:val="28"/>
          <w:szCs w:val="28"/>
          <w:vertAlign w:val="subscript"/>
        </w:rPr>
        <w:t>2</w:t>
      </w:r>
      <w:r>
        <w:rPr>
          <w:rFonts w:hint="eastAsia" w:ascii="仿宋" w:hAnsi="仿宋" w:eastAsia="仿宋" w:cs="仿宋"/>
          <w:sz w:val="28"/>
          <w:szCs w:val="28"/>
        </w:rPr>
        <w:t>、NO</w:t>
      </w:r>
      <w:r>
        <w:rPr>
          <w:rFonts w:hint="eastAsia" w:ascii="仿宋" w:hAnsi="仿宋" w:eastAsia="仿宋" w:cs="仿宋"/>
          <w:sz w:val="28"/>
          <w:szCs w:val="28"/>
          <w:vertAlign w:val="subscript"/>
        </w:rPr>
        <w:t>x</w:t>
      </w:r>
      <w:r>
        <w:rPr>
          <w:rFonts w:hint="eastAsia" w:ascii="仿宋" w:hAnsi="仿宋" w:eastAsia="仿宋" w:cs="仿宋"/>
          <w:sz w:val="28"/>
          <w:szCs w:val="28"/>
        </w:rPr>
        <w:t>等常见烟气污染物精准测定吸附材料的吸附容量、脱附效率、循环稳定性等核心性能参数。结合工业废气、烟气净化等实际应用场景，开展吸附材料可靠性验证，为多污染物吸附脱除技术熟化和吸附材料可靠性验证提供一体化解决方案。</w:t>
      </w:r>
      <w:bookmarkEnd w:id="162"/>
      <w:bookmarkEnd w:id="163"/>
      <w:bookmarkEnd w:id="164"/>
      <w:bookmarkEnd w:id="165"/>
    </w:p>
    <w:p>
      <w:pPr>
        <w:keepNext/>
        <w:numPr>
          <w:ilvl w:val="0"/>
          <w:numId w:val="1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（一）烟气污染物治理领域吸附法脱硫脱硝技术熟化（放大）</w:t>
      </w:r>
    </w:p>
    <w:p>
      <w:pPr>
        <w:pStyle w:val="2"/>
        <w:numPr>
          <w:ilvl w:val="0"/>
          <w:numId w:val="13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烟气量：0Nm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/h～3600Nm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pStyle w:val="2"/>
        <w:numPr>
          <w:ilvl w:val="0"/>
          <w:numId w:val="13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温度：-20℃～常温；</w:t>
      </w:r>
    </w:p>
    <w:p>
      <w:pPr>
        <w:pStyle w:val="2"/>
        <w:numPr>
          <w:ilvl w:val="0"/>
          <w:numId w:val="13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吸附剂循环速率：0kg/h</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150kg/h。</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（二）烟气污染物治理领域吸附材料可靠性验证</w:t>
      </w:r>
    </w:p>
    <w:p>
      <w:pPr>
        <w:pStyle w:val="2"/>
        <w:numPr>
          <w:ilvl w:val="0"/>
          <w:numId w:val="13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烟气量：3600Nm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pStyle w:val="2"/>
        <w:numPr>
          <w:ilvl w:val="0"/>
          <w:numId w:val="13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温度：-20℃～常温；</w:t>
      </w:r>
    </w:p>
    <w:p>
      <w:pPr>
        <w:pStyle w:val="2"/>
        <w:numPr>
          <w:ilvl w:val="0"/>
          <w:numId w:val="13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吸附剂循环速率：0kg/h～150kg/h。</w:t>
      </w:r>
    </w:p>
    <w:p>
      <w:pPr>
        <w:keepNext/>
        <w:numPr>
          <w:ilvl w:val="0"/>
          <w:numId w:val="1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（一）建设单位：中国华能集团清洁能源技术研究院有限公司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址：湖南省岳阳市岳阳楼区城陵矶雪松路华能岳阳电厂</w:t>
      </w:r>
    </w:p>
    <w:p>
      <w:pPr>
        <w:pStyle w:val="2"/>
        <w:kinsoku/>
        <w:wordWrap/>
        <w:overflowPunct/>
        <w:topLinePunct w:val="0"/>
        <w:bidi w:val="0"/>
        <w:snapToGrid w:val="0"/>
        <w:spacing w:after="0" w:line="520" w:lineRule="exact"/>
        <w:ind w:firstLine="560"/>
        <w:rPr>
          <w:rFonts w:hint="eastAsia" w:ascii="仿宋" w:hAnsi="仿宋" w:eastAsia="仿宋" w:cs="仿宋"/>
          <w:color w:val="000000" w:themeColor="text1"/>
          <w:sz w:val="28"/>
          <w:lang w:val="en-US"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人：汪世清，1530102830</w:t>
      </w:r>
      <w:r>
        <w:rPr>
          <w:rFonts w:hint="eastAsia" w:ascii="仿宋" w:hAnsi="仿宋" w:eastAsia="仿宋" w:cs="仿宋"/>
          <w:color w:val="000000" w:themeColor="text1"/>
          <w:sz w:val="28"/>
          <w:lang w:val="en-US" w:eastAsia="zh-CN"/>
          <w14:textFill>
            <w14:solidFill>
              <w14:schemeClr w14:val="tx1"/>
            </w14:solidFill>
          </w14:textFill>
        </w:rPr>
        <w:t>1</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66" w:name="_Toc150"/>
      <w:bookmarkStart w:id="167" w:name="_Toc555897127"/>
      <w:bookmarkStart w:id="168" w:name="_Toc14284"/>
      <w:bookmarkStart w:id="169" w:name="_Toc10681"/>
      <w:r>
        <w:rPr>
          <w:rFonts w:hint="eastAsia" w:ascii="黑体" w:hAnsi="黑体" w:eastAsia="黑体" w:cs="宋体"/>
          <w:b/>
          <w:spacing w:val="22"/>
          <w:kern w:val="0"/>
          <w:sz w:val="44"/>
        </w:rPr>
        <w:t>3</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：低温法污染物与CO</w:t>
      </w:r>
      <w:r>
        <w:rPr>
          <w:rFonts w:hint="eastAsia" w:ascii="黑体" w:hAnsi="黑体" w:eastAsia="黑体" w:cs="宋体"/>
          <w:b/>
          <w:spacing w:val="22"/>
          <w:kern w:val="0"/>
          <w:sz w:val="44"/>
          <w:vertAlign w:val="subscript"/>
        </w:rPr>
        <w:t>2</w:t>
      </w:r>
      <w:r>
        <w:rPr>
          <w:rFonts w:hint="eastAsia" w:ascii="黑体" w:hAnsi="黑体" w:eastAsia="黑体" w:cs="宋体"/>
          <w:b/>
          <w:spacing w:val="22"/>
          <w:kern w:val="0"/>
          <w:sz w:val="44"/>
        </w:rPr>
        <w:t>协同脱除技术（COAP+）中试验证平台</w:t>
      </w:r>
      <w:bookmarkEnd w:id="166"/>
      <w:bookmarkEnd w:id="167"/>
      <w:bookmarkEnd w:id="168"/>
      <w:bookmarkEnd w:id="16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中国华能集团有限公司</w:t>
      </w:r>
      <w:r>
        <w:rPr>
          <w:rFonts w:ascii="黑体" w:hAnsi="黑体" w:eastAsia="黑体" w:cs="黑体"/>
          <w:b/>
          <w:sz w:val="32"/>
          <w:szCs w:val="32"/>
        </w:rPr>
        <w:t>）</w:t>
      </w:r>
    </w:p>
    <w:p>
      <w:pPr>
        <w:keepNext/>
        <w:numPr>
          <w:ilvl w:val="0"/>
          <w:numId w:val="13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低温法污染物与CO</w:t>
      </w:r>
      <w:r>
        <w:rPr>
          <w:rFonts w:hint="eastAsia" w:ascii="仿宋" w:hAnsi="仿宋" w:cs="仿宋"/>
          <w:sz w:val="28"/>
          <w:vertAlign w:val="subscript"/>
        </w:rPr>
        <w:t>2</w:t>
      </w:r>
      <w:r>
        <w:rPr>
          <w:rFonts w:hint="eastAsia" w:ascii="仿宋" w:hAnsi="仿宋" w:eastAsia="仿宋" w:cs="仿宋"/>
          <w:sz w:val="28"/>
        </w:rPr>
        <w:t>协同脱除技术（COAP+）中试验证平台是面向污染物及碳捕集高效协同脱除领域开展技术熟化和吸附材料中试可靠性验证等技术孵化关键环节的服务平台。</w:t>
      </w:r>
    </w:p>
    <w:p>
      <w:pPr>
        <w:pStyle w:val="2"/>
        <w:kinsoku/>
        <w:wordWrap/>
        <w:overflowPunct/>
        <w:topLinePunct w:val="0"/>
        <w:bidi w:val="0"/>
        <w:snapToGrid w:val="0"/>
        <w:spacing w:after="0" w:line="520" w:lineRule="exact"/>
        <w:ind w:firstLine="560"/>
      </w:pPr>
      <w:r>
        <w:rPr>
          <w:rFonts w:hint="eastAsia" w:ascii="仿宋" w:hAnsi="仿宋" w:eastAsia="仿宋" w:cs="仿宋"/>
          <w:sz w:val="28"/>
        </w:rPr>
        <w:t>该平台于2024年建成，配置了分段移动式低温吸附设备、蒸汽加热耦合真空抽吸设备、吸附剂热量回收设备等新型吸附捕集装备</w:t>
      </w:r>
      <w:r>
        <w:rPr>
          <w:rFonts w:hint="eastAsia" w:ascii="仿宋" w:hAnsi="仿宋" w:eastAsia="仿宋" w:cs="仿宋"/>
          <w:sz w:val="28"/>
          <w:lang w:eastAsia="zh-CN"/>
        </w:rPr>
        <w:t>，</w:t>
      </w:r>
      <w:r>
        <w:rPr>
          <w:rFonts w:hint="eastAsia" w:ascii="仿宋" w:hAnsi="仿宋" w:eastAsia="仿宋" w:cs="仿宋"/>
          <w:sz w:val="28"/>
        </w:rPr>
        <w:t>配有烟气CEMS多成分在线监测系统及温度、压力、流量测量系统，可实时追踪吸附前后烟气状态变化，精准完成吸附材料的吸附容量、脱附效率、循环稳定性等核心性能参数测定。该平台具备针对碳捕集吸附剂在常温和低温环境下的性能测试与中试技术验证能力，能够匹配不同CO</w:t>
      </w:r>
      <w:r>
        <w:rPr>
          <w:rFonts w:hint="eastAsia" w:ascii="仿宋" w:hAnsi="仿宋" w:cs="仿宋"/>
          <w:sz w:val="28"/>
          <w:vertAlign w:val="subscript"/>
        </w:rPr>
        <w:t>2</w:t>
      </w:r>
      <w:r>
        <w:rPr>
          <w:rFonts w:hint="eastAsia" w:ascii="仿宋" w:hAnsi="仿宋" w:eastAsia="仿宋" w:cs="仿宋"/>
          <w:sz w:val="28"/>
        </w:rPr>
        <w:t>浓度气源条件开展试验，为低温法污染物与CO</w:t>
      </w:r>
      <w:r>
        <w:rPr>
          <w:rFonts w:hint="eastAsia" w:ascii="仿宋" w:hAnsi="仿宋" w:cs="仿宋"/>
          <w:sz w:val="28"/>
          <w:vertAlign w:val="subscript"/>
        </w:rPr>
        <w:t>2</w:t>
      </w:r>
      <w:r>
        <w:rPr>
          <w:rFonts w:hint="eastAsia" w:ascii="仿宋" w:hAnsi="仿宋" w:eastAsia="仿宋" w:cs="仿宋"/>
          <w:sz w:val="28"/>
        </w:rPr>
        <w:t>协同脱除技术的成熟化升级及吸附材料的可靠性验证提供系统性支撑。</w:t>
      </w:r>
    </w:p>
    <w:p>
      <w:pPr>
        <w:keepNext/>
        <w:numPr>
          <w:ilvl w:val="0"/>
          <w:numId w:val="13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（一）CCUS技术领域吸附法碳捕集技术熟化（放大）</w:t>
      </w:r>
    </w:p>
    <w:p>
      <w:pPr>
        <w:pStyle w:val="2"/>
        <w:numPr>
          <w:ilvl w:val="0"/>
          <w:numId w:val="13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烟气量：0Nm</w:t>
      </w:r>
      <w:r>
        <w:rPr>
          <w:rFonts w:hint="eastAsia" w:ascii="仿宋" w:hAnsi="仿宋" w:eastAsia="仿宋" w:cs="仿宋"/>
          <w:sz w:val="28"/>
          <w:vertAlign w:val="superscript"/>
        </w:rPr>
        <w:t>3</w:t>
      </w:r>
      <w:r>
        <w:rPr>
          <w:rFonts w:hint="eastAsia" w:ascii="仿宋" w:hAnsi="仿宋" w:eastAsia="仿宋" w:cs="仿宋"/>
          <w:sz w:val="28"/>
        </w:rPr>
        <w:t>/h～500Nm</w:t>
      </w:r>
      <w:r>
        <w:rPr>
          <w:rFonts w:hint="eastAsia" w:ascii="仿宋" w:hAnsi="仿宋" w:eastAsia="仿宋" w:cs="仿宋"/>
          <w:sz w:val="28"/>
          <w:vertAlign w:val="superscript"/>
        </w:rPr>
        <w:t>3</w:t>
      </w:r>
      <w:r>
        <w:rPr>
          <w:rFonts w:hint="eastAsia" w:ascii="仿宋" w:hAnsi="仿宋" w:eastAsia="仿宋" w:cs="仿宋"/>
          <w:sz w:val="28"/>
        </w:rPr>
        <w:t>/h；</w:t>
      </w:r>
    </w:p>
    <w:p>
      <w:pPr>
        <w:pStyle w:val="2"/>
        <w:numPr>
          <w:ilvl w:val="0"/>
          <w:numId w:val="13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烟气温度：室温～-5℃；</w:t>
      </w:r>
    </w:p>
    <w:p>
      <w:pPr>
        <w:pStyle w:val="2"/>
        <w:numPr>
          <w:ilvl w:val="0"/>
          <w:numId w:val="13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rPr>
        <w:t>捕集量：千吨级/年。</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（二）CCUS技术领域碳捕集吸附材料可靠性验证</w:t>
      </w:r>
    </w:p>
    <w:p>
      <w:pPr>
        <w:pStyle w:val="2"/>
        <w:numPr>
          <w:ilvl w:val="0"/>
          <w:numId w:val="14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烟气量：0Nm</w:t>
      </w:r>
      <w:r>
        <w:rPr>
          <w:rFonts w:hint="eastAsia" w:ascii="仿宋" w:hAnsi="仿宋" w:eastAsia="仿宋" w:cs="仿宋"/>
          <w:sz w:val="28"/>
          <w:vertAlign w:val="superscript"/>
        </w:rPr>
        <w:t>3</w:t>
      </w:r>
      <w:r>
        <w:rPr>
          <w:rFonts w:hint="eastAsia" w:ascii="仿宋" w:hAnsi="仿宋" w:eastAsia="仿宋" w:cs="仿宋"/>
          <w:sz w:val="28"/>
        </w:rPr>
        <w:t>/h～500Nm</w:t>
      </w:r>
      <w:r>
        <w:rPr>
          <w:rFonts w:hint="eastAsia" w:ascii="仿宋" w:hAnsi="仿宋" w:eastAsia="仿宋" w:cs="仿宋"/>
          <w:sz w:val="28"/>
          <w:vertAlign w:val="superscript"/>
        </w:rPr>
        <w:t>3</w:t>
      </w:r>
      <w:r>
        <w:rPr>
          <w:rFonts w:hint="eastAsia" w:ascii="仿宋" w:hAnsi="仿宋" w:eastAsia="仿宋" w:cs="仿宋"/>
          <w:sz w:val="28"/>
        </w:rPr>
        <w:t>/h；</w:t>
      </w:r>
    </w:p>
    <w:p>
      <w:pPr>
        <w:pStyle w:val="2"/>
        <w:numPr>
          <w:ilvl w:val="0"/>
          <w:numId w:val="14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烟气温度：室温～-5℃；</w:t>
      </w:r>
    </w:p>
    <w:p>
      <w:pPr>
        <w:pStyle w:val="2"/>
        <w:numPr>
          <w:ilvl w:val="0"/>
          <w:numId w:val="140"/>
        </w:numPr>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rPr>
        <w:t>捕集量：千吨级/年。</w:t>
      </w:r>
    </w:p>
    <w:p>
      <w:pPr>
        <w:keepNext/>
        <w:numPr>
          <w:ilvl w:val="0"/>
          <w:numId w:val="13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（一）建设单位：中国华能集团清洁能源技术研究院有限公司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址：湖南省岳阳市岳阳楼区城陵矶雪松路华能岳阳电厂</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color w:val="000000" w:themeColor="text1"/>
          <w:sz w:val="28"/>
          <w14:textFill>
            <w14:solidFill>
              <w14:schemeClr w14:val="tx1"/>
            </w14:solidFill>
          </w14:textFill>
        </w:rPr>
        <w:t>（三）联 系 人：汪世清，15301028301</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70" w:name="_Toc31914"/>
      <w:bookmarkStart w:id="171" w:name="_Toc1409149039"/>
      <w:bookmarkStart w:id="172" w:name="_Toc28688"/>
      <w:bookmarkStart w:id="173" w:name="_Toc223"/>
      <w:r>
        <w:rPr>
          <w:rFonts w:hint="eastAsia" w:ascii="黑体" w:hAnsi="黑体" w:eastAsia="黑体" w:cs="宋体"/>
          <w:b/>
          <w:spacing w:val="22"/>
          <w:kern w:val="0"/>
          <w:sz w:val="44"/>
        </w:rPr>
        <w:t>3</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：洋浦燃气烟气2000吨/年CO</w:t>
      </w:r>
      <w:r>
        <w:rPr>
          <w:rFonts w:hint="eastAsia" w:ascii="黑体" w:hAnsi="黑体" w:eastAsia="黑体" w:cs="宋体"/>
          <w:b/>
          <w:spacing w:val="22"/>
          <w:kern w:val="0"/>
          <w:sz w:val="44"/>
          <w:vertAlign w:val="subscript"/>
        </w:rPr>
        <w:t>2</w:t>
      </w:r>
      <w:r>
        <w:rPr>
          <w:rFonts w:hint="eastAsia" w:ascii="黑体" w:hAnsi="黑体" w:eastAsia="黑体" w:cs="宋体"/>
          <w:b/>
          <w:spacing w:val="22"/>
          <w:kern w:val="0"/>
          <w:sz w:val="44"/>
        </w:rPr>
        <w:t>捕集中试验证平台</w:t>
      </w:r>
      <w:bookmarkEnd w:id="170"/>
      <w:bookmarkEnd w:id="171"/>
      <w:bookmarkEnd w:id="172"/>
      <w:bookmarkEnd w:id="17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中国华能集团有限公司</w:t>
      </w:r>
      <w:r>
        <w:rPr>
          <w:rFonts w:ascii="黑体" w:hAnsi="黑体" w:eastAsia="黑体" w:cs="黑体"/>
          <w:b/>
          <w:sz w:val="32"/>
          <w:szCs w:val="32"/>
        </w:rPr>
        <w:t>）</w:t>
      </w:r>
    </w:p>
    <w:p>
      <w:pPr>
        <w:keepNext/>
        <w:numPr>
          <w:ilvl w:val="0"/>
          <w:numId w:val="14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洋浦燃气烟气2000吨/年CO</w:t>
      </w:r>
      <w:r>
        <w:rPr>
          <w:rFonts w:hint="eastAsia" w:ascii="仿宋" w:hAnsi="仿宋" w:eastAsia="仿宋" w:cs="仿宋"/>
          <w:color w:val="000000" w:themeColor="text1"/>
          <w:sz w:val="28"/>
          <w:vertAlign w:val="sub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捕集中试验证平台定位为CCUS领域碳捕集吸收剂及工艺系统放大的核心支撑。平台拥有国际碳捕集测试平台（全球首个专注于燃气烟气二氧化碳捕集技术的国际测试平台）资质，并具备CCUS技术领域碳捕集吸收剂能耗、捕集率、胺逃逸等多项核心技术参数测试能力</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碳捕集设备核心工艺强化</w:t>
      </w:r>
      <w:r>
        <w:rPr>
          <w:rFonts w:hint="eastAsia" w:ascii="仿宋" w:hAnsi="仿宋" w:eastAsia="仿宋" w:cs="仿宋"/>
          <w:color w:val="000000" w:themeColor="text1"/>
          <w:sz w:val="28"/>
          <w:lang w:val="en-US" w:eastAsia="zh-CN"/>
          <w14:textFill>
            <w14:solidFill>
              <w14:schemeClr w14:val="tx1"/>
            </w14:solidFill>
          </w14:textFill>
        </w:rPr>
        <w:t>和</w:t>
      </w:r>
      <w:r>
        <w:rPr>
          <w:rFonts w:hint="eastAsia" w:ascii="仿宋" w:hAnsi="仿宋" w:eastAsia="仿宋" w:cs="仿宋"/>
          <w:color w:val="000000" w:themeColor="text1"/>
          <w:sz w:val="28"/>
          <w14:textFill>
            <w14:solidFill>
              <w14:schemeClr w14:val="tx1"/>
            </w14:solidFill>
          </w14:textFill>
        </w:rPr>
        <w:t>测试系统技术集成及优化的专业服务能力。围绕技术创新、性能优化、技术验证、国际合作与推广开展系统性工作。</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依托高效灵活煤电与CCUS全国重点实验室、二氧化碳捕集与处理北京市重点实验室以及作为碳捕集国际测试平台首家中方代表的软硬件优势，配备先进的碳捕集工艺包开发、PLC设计优化能力及2000吨/年燃气烟气二氧化碳捕集示范装置。</w:t>
      </w:r>
    </w:p>
    <w:p>
      <w:pPr>
        <w:keepNext/>
        <w:numPr>
          <w:ilvl w:val="0"/>
          <w:numId w:val="14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（一）技术熟化</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洋浦燃气烟气2000吨/年CO</w:t>
      </w:r>
      <w:r>
        <w:rPr>
          <w:rFonts w:hint="eastAsia" w:ascii="仿宋" w:hAnsi="仿宋" w:eastAsia="仿宋" w:cs="仿宋"/>
          <w:sz w:val="28"/>
          <w:vertAlign w:val="subscript"/>
        </w:rPr>
        <w:t>2</w:t>
      </w:r>
      <w:r>
        <w:rPr>
          <w:rFonts w:hint="eastAsia" w:ascii="仿宋" w:hAnsi="仿宋" w:eastAsia="仿宋" w:cs="仿宋"/>
          <w:sz w:val="28"/>
        </w:rPr>
        <w:t>捕集中试验证（真实烟气测试环境），实现技术成熟度达到TRL5相关环境下的部件或试验模型验证到TRL-6相关环境下的系统/子系统模型或样机验证。</w:t>
      </w:r>
    </w:p>
    <w:p>
      <w:pPr>
        <w:pStyle w:val="2"/>
        <w:numPr>
          <w:ilvl w:val="0"/>
          <w:numId w:val="14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CO</w:t>
      </w:r>
      <w:r>
        <w:rPr>
          <w:rFonts w:hint="eastAsia" w:ascii="仿宋" w:hAnsi="仿宋" w:eastAsia="仿宋" w:cs="仿宋"/>
          <w:sz w:val="28"/>
          <w:szCs w:val="28"/>
          <w:vertAlign w:val="subscript"/>
        </w:rPr>
        <w:t>2</w:t>
      </w:r>
      <w:r>
        <w:rPr>
          <w:rFonts w:hint="eastAsia" w:ascii="仿宋" w:hAnsi="仿宋" w:eastAsia="仿宋" w:cs="仿宋"/>
          <w:sz w:val="28"/>
          <w:szCs w:val="28"/>
        </w:rPr>
        <w:t>捕集规模：2000吨/年；</w:t>
      </w:r>
    </w:p>
    <w:p>
      <w:pPr>
        <w:pStyle w:val="2"/>
        <w:numPr>
          <w:ilvl w:val="0"/>
          <w:numId w:val="142"/>
        </w:numPr>
        <w:kinsoku/>
        <w:wordWrap/>
        <w:overflowPunct/>
        <w:topLinePunct w:val="0"/>
        <w:bidi w:val="0"/>
        <w:spacing w:after="0" w:line="520" w:lineRule="exact"/>
        <w:ind w:firstLine="600"/>
        <w:rPr>
          <w:rFonts w:ascii="仿宋" w:hAnsi="仿宋" w:eastAsia="仿宋" w:cs="仿宋"/>
          <w:sz w:val="28"/>
          <w:szCs w:val="28"/>
        </w:rPr>
      </w:pPr>
      <w:r>
        <w:rPr>
          <w:rFonts w:hint="eastAsia" w:ascii="仿宋" w:hAnsi="仿宋" w:eastAsia="仿宋" w:cs="仿宋"/>
          <w:sz w:val="28"/>
          <w:szCs w:val="28"/>
        </w:rPr>
        <w:t>系统持液量</w:t>
      </w:r>
      <w:r>
        <w:rPr>
          <w:rFonts w:hint="eastAsia" w:ascii="仿宋" w:hAnsi="仿宋" w:cs="仿宋"/>
          <w:sz w:val="28"/>
          <w:szCs w:val="28"/>
        </w:rPr>
        <w:t>：</w:t>
      </w:r>
      <w:r>
        <w:rPr>
          <w:rFonts w:hint="eastAsia" w:ascii="仿宋" w:hAnsi="仿宋" w:eastAsia="仿宋" w:cs="仿宋"/>
          <w:sz w:val="28"/>
          <w:szCs w:val="28"/>
        </w:rPr>
        <w:t>1000L～2000L；</w:t>
      </w:r>
    </w:p>
    <w:p>
      <w:pPr>
        <w:pStyle w:val="2"/>
        <w:numPr>
          <w:ilvl w:val="0"/>
          <w:numId w:val="142"/>
        </w:numPr>
        <w:kinsoku/>
        <w:wordWrap/>
        <w:overflowPunct/>
        <w:topLinePunct w:val="0"/>
        <w:bidi w:val="0"/>
        <w:spacing w:after="0" w:line="520" w:lineRule="exact"/>
        <w:ind w:firstLine="600"/>
        <w:rPr>
          <w:rFonts w:ascii="仿宋" w:hAnsi="仿宋" w:eastAsia="仿宋" w:cs="仿宋"/>
          <w:sz w:val="28"/>
          <w:szCs w:val="28"/>
        </w:rPr>
      </w:pPr>
      <w:r>
        <w:rPr>
          <w:rFonts w:hint="eastAsia" w:ascii="仿宋" w:hAnsi="仿宋" w:eastAsia="仿宋" w:cs="仿宋"/>
          <w:sz w:val="28"/>
          <w:szCs w:val="28"/>
        </w:rPr>
        <w:t>吸收塔内径</w:t>
      </w:r>
      <w:r>
        <w:rPr>
          <w:rFonts w:hint="eastAsia" w:ascii="仿宋" w:hAnsi="仿宋" w:cs="仿宋"/>
          <w:sz w:val="28"/>
          <w:szCs w:val="28"/>
        </w:rPr>
        <w:t>：</w:t>
      </w:r>
      <w:r>
        <w:rPr>
          <w:rFonts w:hint="eastAsia" w:ascii="仿宋" w:hAnsi="仿宋" w:eastAsia="仿宋" w:cs="仿宋"/>
          <w:sz w:val="28"/>
          <w:szCs w:val="28"/>
        </w:rPr>
        <w:t>0.48米；</w:t>
      </w:r>
    </w:p>
    <w:p>
      <w:pPr>
        <w:pStyle w:val="2"/>
        <w:numPr>
          <w:ilvl w:val="0"/>
          <w:numId w:val="142"/>
        </w:numPr>
        <w:kinsoku/>
        <w:wordWrap/>
        <w:overflowPunct/>
        <w:topLinePunct w:val="0"/>
        <w:bidi w:val="0"/>
        <w:spacing w:after="0" w:line="520" w:lineRule="exact"/>
        <w:ind w:firstLine="600"/>
        <w:rPr>
          <w:rFonts w:ascii="仿宋" w:hAnsi="仿宋" w:eastAsia="仿宋" w:cs="仿宋"/>
          <w:sz w:val="28"/>
          <w:szCs w:val="28"/>
        </w:rPr>
      </w:pPr>
      <w:r>
        <w:rPr>
          <w:rFonts w:hint="eastAsia" w:ascii="仿宋" w:hAnsi="仿宋" w:eastAsia="仿宋" w:cs="仿宋"/>
          <w:sz w:val="28"/>
          <w:szCs w:val="28"/>
        </w:rPr>
        <w:t>吸收塔填料高度</w:t>
      </w:r>
      <w:r>
        <w:rPr>
          <w:rFonts w:hint="eastAsia" w:ascii="仿宋" w:hAnsi="仿宋" w:cs="仿宋"/>
          <w:sz w:val="28"/>
          <w:szCs w:val="28"/>
        </w:rPr>
        <w:t>：</w:t>
      </w:r>
      <w:r>
        <w:rPr>
          <w:rFonts w:hint="eastAsia" w:ascii="仿宋" w:hAnsi="仿宋" w:eastAsia="仿宋" w:cs="仿宋"/>
          <w:sz w:val="28"/>
          <w:szCs w:val="28"/>
        </w:rPr>
        <w:t>15.2米；</w:t>
      </w:r>
    </w:p>
    <w:p>
      <w:pPr>
        <w:pStyle w:val="2"/>
        <w:numPr>
          <w:ilvl w:val="0"/>
          <w:numId w:val="142"/>
        </w:numPr>
        <w:kinsoku/>
        <w:wordWrap/>
        <w:overflowPunct/>
        <w:topLinePunct w:val="0"/>
        <w:bidi w:val="0"/>
        <w:spacing w:after="0" w:line="520" w:lineRule="exact"/>
        <w:ind w:firstLine="600"/>
        <w:rPr>
          <w:rFonts w:ascii="仿宋" w:hAnsi="仿宋" w:eastAsia="仿宋" w:cs="仿宋"/>
          <w:sz w:val="28"/>
          <w:szCs w:val="28"/>
        </w:rPr>
      </w:pPr>
      <w:r>
        <w:rPr>
          <w:rFonts w:hint="eastAsia" w:ascii="仿宋" w:hAnsi="仿宋" w:eastAsia="仿宋" w:cs="仿宋"/>
          <w:sz w:val="28"/>
          <w:szCs w:val="28"/>
        </w:rPr>
        <w:t>吸收塔除雾器类型</w:t>
      </w:r>
      <w:r>
        <w:rPr>
          <w:rFonts w:hint="eastAsia" w:ascii="仿宋" w:hAnsi="仿宋" w:cs="仿宋"/>
          <w:sz w:val="28"/>
          <w:szCs w:val="28"/>
        </w:rPr>
        <w:t>：</w:t>
      </w:r>
      <w:r>
        <w:rPr>
          <w:rFonts w:hint="eastAsia" w:ascii="仿宋" w:hAnsi="仿宋" w:eastAsia="仿宋" w:cs="仿宋"/>
          <w:sz w:val="28"/>
          <w:szCs w:val="28"/>
        </w:rPr>
        <w:t>丝网除雾器；</w:t>
      </w:r>
    </w:p>
    <w:p>
      <w:pPr>
        <w:pStyle w:val="2"/>
        <w:numPr>
          <w:ilvl w:val="0"/>
          <w:numId w:val="142"/>
        </w:numPr>
        <w:kinsoku/>
        <w:wordWrap/>
        <w:overflowPunct/>
        <w:topLinePunct w:val="0"/>
        <w:bidi w:val="0"/>
        <w:spacing w:after="0" w:line="520" w:lineRule="exact"/>
        <w:ind w:firstLine="600"/>
        <w:rPr>
          <w:rFonts w:ascii="仿宋" w:hAnsi="仿宋" w:eastAsia="仿宋" w:cs="仿宋"/>
          <w:sz w:val="28"/>
          <w:szCs w:val="28"/>
        </w:rPr>
      </w:pPr>
      <w:r>
        <w:rPr>
          <w:rFonts w:hint="eastAsia" w:ascii="仿宋" w:hAnsi="仿宋" w:eastAsia="仿宋" w:cs="仿宋"/>
          <w:sz w:val="28"/>
          <w:szCs w:val="28"/>
        </w:rPr>
        <w:t>再生塔内径</w:t>
      </w:r>
      <w:r>
        <w:rPr>
          <w:rFonts w:hint="eastAsia" w:ascii="仿宋" w:hAnsi="仿宋" w:cs="仿宋"/>
          <w:sz w:val="28"/>
          <w:szCs w:val="28"/>
        </w:rPr>
        <w:t>：</w:t>
      </w:r>
      <w:r>
        <w:rPr>
          <w:rFonts w:hint="eastAsia" w:ascii="仿宋" w:hAnsi="仿宋" w:eastAsia="仿宋" w:cs="仿宋"/>
          <w:sz w:val="28"/>
          <w:szCs w:val="28"/>
        </w:rPr>
        <w:t>0.22米；</w:t>
      </w:r>
    </w:p>
    <w:p>
      <w:pPr>
        <w:pStyle w:val="2"/>
        <w:numPr>
          <w:ilvl w:val="0"/>
          <w:numId w:val="142"/>
        </w:numPr>
        <w:kinsoku/>
        <w:wordWrap/>
        <w:overflowPunct/>
        <w:topLinePunct w:val="0"/>
        <w:bidi w:val="0"/>
        <w:spacing w:after="0" w:line="520" w:lineRule="exact"/>
        <w:ind w:firstLine="600"/>
        <w:rPr>
          <w:rFonts w:ascii="仿宋" w:hAnsi="仿宋" w:eastAsia="仿宋" w:cs="仿宋"/>
          <w:sz w:val="28"/>
          <w:szCs w:val="28"/>
        </w:rPr>
      </w:pPr>
      <w:r>
        <w:rPr>
          <w:rFonts w:hint="eastAsia" w:ascii="仿宋" w:hAnsi="仿宋" w:eastAsia="仿宋" w:cs="仿宋"/>
          <w:sz w:val="28"/>
          <w:szCs w:val="28"/>
        </w:rPr>
        <w:t>再生塔填料高度</w:t>
      </w:r>
      <w:r>
        <w:rPr>
          <w:rFonts w:hint="eastAsia" w:ascii="仿宋" w:hAnsi="仿宋" w:cs="仿宋"/>
          <w:sz w:val="28"/>
          <w:szCs w:val="28"/>
        </w:rPr>
        <w:t>：</w:t>
      </w:r>
      <w:r>
        <w:rPr>
          <w:rFonts w:hint="eastAsia" w:ascii="仿宋" w:hAnsi="仿宋" w:eastAsia="仿宋" w:cs="仿宋"/>
          <w:sz w:val="28"/>
          <w:szCs w:val="28"/>
        </w:rPr>
        <w:t>12.2米；</w:t>
      </w:r>
    </w:p>
    <w:p>
      <w:pPr>
        <w:pStyle w:val="2"/>
        <w:numPr>
          <w:ilvl w:val="0"/>
          <w:numId w:val="142"/>
        </w:numPr>
        <w:kinsoku/>
        <w:wordWrap/>
        <w:overflowPunct/>
        <w:topLinePunct w:val="0"/>
        <w:bidi w:val="0"/>
        <w:spacing w:after="0" w:line="520" w:lineRule="exact"/>
        <w:ind w:firstLine="600"/>
        <w:rPr>
          <w:rFonts w:ascii="仿宋" w:hAnsi="仿宋" w:eastAsia="仿宋" w:cs="仿宋"/>
          <w:sz w:val="28"/>
          <w:szCs w:val="28"/>
        </w:rPr>
      </w:pPr>
      <w:r>
        <w:rPr>
          <w:rFonts w:hint="eastAsia" w:ascii="仿宋" w:hAnsi="仿宋" w:eastAsia="仿宋" w:cs="仿宋"/>
          <w:sz w:val="28"/>
          <w:szCs w:val="28"/>
        </w:rPr>
        <w:t>吸收塔顶部洗涤段内径</w:t>
      </w:r>
      <w:r>
        <w:rPr>
          <w:rFonts w:hint="eastAsia" w:ascii="仿宋" w:hAnsi="仿宋" w:cs="仿宋"/>
          <w:sz w:val="28"/>
          <w:szCs w:val="28"/>
        </w:rPr>
        <w:t>：</w:t>
      </w:r>
      <w:r>
        <w:rPr>
          <w:rFonts w:hint="eastAsia" w:ascii="仿宋" w:hAnsi="仿宋" w:eastAsia="仿宋" w:cs="仿宋"/>
          <w:sz w:val="28"/>
          <w:szCs w:val="28"/>
        </w:rPr>
        <w:t>0.48米；</w:t>
      </w:r>
    </w:p>
    <w:p>
      <w:pPr>
        <w:pStyle w:val="2"/>
        <w:numPr>
          <w:ilvl w:val="0"/>
          <w:numId w:val="142"/>
        </w:numPr>
        <w:kinsoku/>
        <w:wordWrap/>
        <w:overflowPunct/>
        <w:topLinePunct w:val="0"/>
        <w:bidi w:val="0"/>
        <w:spacing w:after="0" w:line="520" w:lineRule="exact"/>
        <w:ind w:firstLine="600"/>
        <w:rPr>
          <w:rFonts w:ascii="仿宋" w:hAnsi="仿宋" w:eastAsia="仿宋" w:cs="仿宋"/>
          <w:sz w:val="28"/>
          <w:szCs w:val="28"/>
        </w:rPr>
      </w:pPr>
      <w:r>
        <w:rPr>
          <w:rFonts w:hint="eastAsia" w:ascii="仿宋" w:hAnsi="仿宋" w:eastAsia="仿宋" w:cs="仿宋"/>
          <w:sz w:val="28"/>
          <w:szCs w:val="28"/>
        </w:rPr>
        <w:t>吸收塔顶部洗涤段填料高度</w:t>
      </w:r>
      <w:r>
        <w:rPr>
          <w:rFonts w:hint="eastAsia" w:ascii="仿宋" w:hAnsi="仿宋" w:cs="仿宋"/>
          <w:sz w:val="28"/>
          <w:szCs w:val="28"/>
        </w:rPr>
        <w:t>：</w:t>
      </w:r>
      <w:r>
        <w:rPr>
          <w:rFonts w:hint="eastAsia" w:ascii="仿宋" w:hAnsi="仿宋" w:eastAsia="仿宋" w:cs="仿宋"/>
          <w:sz w:val="28"/>
          <w:szCs w:val="28"/>
        </w:rPr>
        <w:t>3.05米；</w:t>
      </w:r>
    </w:p>
    <w:p>
      <w:pPr>
        <w:pStyle w:val="2"/>
        <w:numPr>
          <w:ilvl w:val="0"/>
          <w:numId w:val="142"/>
        </w:numPr>
        <w:kinsoku/>
        <w:wordWrap/>
        <w:overflowPunct/>
        <w:topLinePunct w:val="0"/>
        <w:bidi w:val="0"/>
        <w:spacing w:after="0" w:line="520" w:lineRule="exact"/>
        <w:ind w:firstLine="600"/>
        <w:rPr>
          <w:rFonts w:ascii="仿宋" w:hAnsi="仿宋" w:eastAsia="仿宋" w:cs="仿宋"/>
          <w:sz w:val="28"/>
          <w:szCs w:val="28"/>
        </w:rPr>
      </w:pPr>
      <w:r>
        <w:rPr>
          <w:rFonts w:hint="eastAsia" w:ascii="仿宋" w:hAnsi="仿宋" w:eastAsia="仿宋" w:cs="仿宋"/>
          <w:sz w:val="28"/>
          <w:szCs w:val="28"/>
        </w:rPr>
        <w:t>吸收塔顶部洗涤段除雾器类型</w:t>
      </w:r>
      <w:r>
        <w:rPr>
          <w:rFonts w:hint="eastAsia" w:ascii="仿宋" w:hAnsi="仿宋" w:cs="仿宋"/>
          <w:sz w:val="28"/>
          <w:szCs w:val="28"/>
        </w:rPr>
        <w:t>：</w:t>
      </w:r>
      <w:r>
        <w:rPr>
          <w:rFonts w:hint="eastAsia" w:ascii="仿宋" w:hAnsi="仿宋" w:eastAsia="仿宋" w:cs="仿宋"/>
          <w:sz w:val="28"/>
          <w:szCs w:val="28"/>
        </w:rPr>
        <w:t>丝网除雾器；</w:t>
      </w:r>
    </w:p>
    <w:p>
      <w:pPr>
        <w:pStyle w:val="2"/>
        <w:numPr>
          <w:ilvl w:val="0"/>
          <w:numId w:val="142"/>
        </w:numPr>
        <w:kinsoku/>
        <w:wordWrap/>
        <w:overflowPunct/>
        <w:topLinePunct w:val="0"/>
        <w:bidi w:val="0"/>
        <w:spacing w:after="0" w:line="520" w:lineRule="exact"/>
        <w:ind w:firstLine="600"/>
        <w:rPr>
          <w:rFonts w:ascii="仿宋" w:hAnsi="仿宋" w:eastAsia="仿宋" w:cs="仿宋"/>
          <w:sz w:val="28"/>
          <w:szCs w:val="28"/>
        </w:rPr>
      </w:pPr>
      <w:r>
        <w:rPr>
          <w:rFonts w:hint="eastAsia" w:ascii="仿宋" w:hAnsi="仿宋" w:eastAsia="仿宋" w:cs="仿宋"/>
          <w:sz w:val="28"/>
          <w:szCs w:val="28"/>
        </w:rPr>
        <w:t>填料表面积-体积比</w:t>
      </w:r>
      <w:r>
        <w:rPr>
          <w:rFonts w:hint="eastAsia" w:ascii="仿宋" w:hAnsi="仿宋" w:cs="仿宋"/>
          <w:sz w:val="28"/>
          <w:szCs w:val="28"/>
        </w:rPr>
        <w:t>：</w:t>
      </w:r>
      <w:r>
        <w:rPr>
          <w:rFonts w:hint="eastAsia" w:ascii="仿宋" w:hAnsi="仿宋" w:eastAsia="仿宋" w:cs="仿宋"/>
          <w:sz w:val="28"/>
          <w:szCs w:val="28"/>
        </w:rPr>
        <w:t>250m</w:t>
      </w:r>
      <w:r>
        <w:rPr>
          <w:rFonts w:hint="eastAsia" w:ascii="仿宋" w:hAnsi="仿宋" w:eastAsia="仿宋" w:cs="仿宋"/>
          <w:sz w:val="28"/>
          <w:szCs w:val="28"/>
          <w:vertAlign w:val="superscript"/>
        </w:rPr>
        <w:t>2</w:t>
      </w:r>
      <w:r>
        <w:rPr>
          <w:rFonts w:hint="eastAsia" w:ascii="仿宋" w:hAnsi="仿宋" w:eastAsia="仿宋" w:cs="仿宋"/>
          <w:sz w:val="28"/>
          <w:szCs w:val="28"/>
        </w:rPr>
        <w:t>/m</w:t>
      </w:r>
      <w:r>
        <w:rPr>
          <w:rFonts w:hint="eastAsia" w:ascii="仿宋" w:hAnsi="仿宋" w:eastAsia="仿宋" w:cs="仿宋"/>
          <w:sz w:val="28"/>
          <w:szCs w:val="28"/>
          <w:vertAlign w:val="superscript"/>
        </w:rPr>
        <w:t>3</w:t>
      </w:r>
      <w:r>
        <w:rPr>
          <w:rFonts w:hint="eastAsia" w:ascii="仿宋" w:hAnsi="仿宋" w:eastAsia="仿宋" w:cs="仿宋"/>
          <w:sz w:val="28"/>
          <w:szCs w:val="28"/>
        </w:rPr>
        <w:t>。</w:t>
      </w:r>
    </w:p>
    <w:p>
      <w:pPr>
        <w:pStyle w:val="2"/>
        <w:numPr>
          <w:ilvl w:val="-1"/>
          <w:numId w:val="0"/>
        </w:numPr>
        <w:kinsoku/>
        <w:wordWrap/>
        <w:overflowPunct/>
        <w:topLinePunct w:val="0"/>
        <w:bidi w:val="0"/>
        <w:snapToGrid w:val="0"/>
        <w:spacing w:after="0" w:line="520" w:lineRule="exact"/>
        <w:ind w:firstLine="562"/>
        <w:rPr>
          <w:rFonts w:ascii="仿宋" w:hAnsi="仿宋" w:eastAsia="仿宋" w:cs="仿宋"/>
          <w:b/>
          <w:bCs/>
          <w:sz w:val="28"/>
        </w:rPr>
      </w:pPr>
      <w:r>
        <w:rPr>
          <w:rFonts w:hint="eastAsia" w:ascii="仿宋" w:hAnsi="仿宋" w:eastAsia="仿宋" w:cs="仿宋"/>
          <w:b/>
          <w:bCs/>
          <w:sz w:val="28"/>
          <w:lang w:eastAsia="zh-CN"/>
        </w:rPr>
        <w:t>（</w:t>
      </w:r>
      <w:r>
        <w:rPr>
          <w:rFonts w:hint="eastAsia" w:ascii="仿宋" w:hAnsi="仿宋" w:eastAsia="仿宋" w:cs="仿宋"/>
          <w:b/>
          <w:bCs/>
          <w:sz w:val="28"/>
          <w:lang w:val="en-US" w:eastAsia="zh-CN"/>
        </w:rPr>
        <w:t>二）</w:t>
      </w:r>
      <w:r>
        <w:rPr>
          <w:rFonts w:hint="eastAsia" w:ascii="仿宋" w:hAnsi="仿宋" w:eastAsia="仿宋" w:cs="仿宋"/>
          <w:b/>
          <w:bCs/>
          <w:sz w:val="28"/>
        </w:rPr>
        <w:t>工程放大</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碳捕集技术通过中试验证，能够减少未来工程后的不确定性和风险，避免由于碳捕集吸收剂或工艺的不可靠导致</w:t>
      </w:r>
      <w:r>
        <w:rPr>
          <w:rFonts w:hint="eastAsia" w:ascii="仿宋" w:hAnsi="仿宋" w:eastAsia="仿宋" w:cs="仿宋"/>
          <w:sz w:val="28"/>
          <w:lang w:val="en-US" w:eastAsia="zh-CN"/>
        </w:rPr>
        <w:t>的</w:t>
      </w:r>
      <w:r>
        <w:rPr>
          <w:rFonts w:hint="eastAsia" w:ascii="仿宋" w:hAnsi="仿宋" w:eastAsia="仿宋" w:cs="仿宋"/>
          <w:sz w:val="28"/>
        </w:rPr>
        <w:t>问题，从而降低生产和维护成本。测试平台开发了溶剂抗降解系统与胺逃逸控制系统及对应的监测系统，提供完善的测试条件，可在线监测由实验室规模工程放大至中试规模的吸收剂性能参数。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（三）可靠性验证：碳捕集吸收溶剂关键性能指标测试</w:t>
      </w:r>
    </w:p>
    <w:p>
      <w:pPr>
        <w:pStyle w:val="2"/>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sz w:val="28"/>
        </w:rPr>
        <w:t>测试平台PLC控制系统可实现关键性能指标在线监测与计算，依据国际标准ISO27919-1《二氧化碳捕集第1部分：电厂燃烧后CO</w:t>
      </w:r>
      <w:r>
        <w:rPr>
          <w:rFonts w:hint="eastAsia" w:ascii="仿宋" w:hAnsi="仿宋" w:eastAsia="仿宋" w:cs="仿宋"/>
          <w:sz w:val="28"/>
          <w:vertAlign w:val="subscript"/>
        </w:rPr>
        <w:t>2</w:t>
      </w:r>
      <w:r>
        <w:rPr>
          <w:rFonts w:hint="eastAsia" w:ascii="仿宋" w:hAnsi="仿宋" w:eastAsia="仿宋" w:cs="仿宋"/>
          <w:sz w:val="28"/>
        </w:rPr>
        <w:t>捕集性能评估方法》进行指标测算，同时测试平台依据国际标准ISO27927《燃烧后CO</w:t>
      </w:r>
      <w:r>
        <w:rPr>
          <w:rFonts w:hint="eastAsia" w:ascii="仿宋" w:hAnsi="仿宋" w:eastAsia="仿宋" w:cs="仿宋"/>
          <w:sz w:val="28"/>
          <w:vertAlign w:val="subscript"/>
        </w:rPr>
        <w:t>2</w:t>
      </w:r>
      <w:r>
        <w:rPr>
          <w:rFonts w:hint="eastAsia" w:ascii="仿宋" w:hAnsi="仿宋" w:eastAsia="仿宋" w:cs="仿宋"/>
          <w:sz w:val="28"/>
        </w:rPr>
        <w:t>捕集吸收溶液的关键性能指标及测试方法》设有在线监测、离线取样位点，可开展以下工作内容：CCUS领域验证二氧化碳捕集吸收剂运行能耗、损耗等性能指标；二氧化碳捕集吸收剂及工艺设计方案可行性验证；提供捕集技术及工艺参数优化的机会，提高技术稳定性，降低技术风险。</w:t>
      </w:r>
    </w:p>
    <w:p>
      <w:pPr>
        <w:keepNext/>
        <w:numPr>
          <w:ilvl w:val="0"/>
          <w:numId w:val="14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（一）建设单位：中国华能集团清洁能源技术研究院有限公司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址：海南省儋州市洋浦经济开发区园四路</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人：刘汉明，010-89181866，17319257228</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范紫桉，010-81935701，18018951170</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74" w:name="_Toc1118239357"/>
      <w:bookmarkStart w:id="175" w:name="_Toc24926"/>
      <w:bookmarkStart w:id="176" w:name="_Toc32702"/>
      <w:bookmarkStart w:id="177" w:name="_Toc24467"/>
      <w:r>
        <w:rPr>
          <w:rFonts w:hint="eastAsia" w:ascii="黑体" w:hAnsi="黑体" w:eastAsia="黑体" w:cs="宋体"/>
          <w:b/>
          <w:spacing w:val="22"/>
          <w:kern w:val="0"/>
          <w:sz w:val="44"/>
        </w:rPr>
        <w:t>3</w:t>
      </w:r>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：循环流化床中试验证平台</w:t>
      </w:r>
      <w:bookmarkEnd w:id="174"/>
      <w:bookmarkEnd w:id="175"/>
      <w:bookmarkEnd w:id="176"/>
      <w:bookmarkEnd w:id="17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中国华能集团有限公司</w:t>
      </w:r>
      <w:r>
        <w:rPr>
          <w:rFonts w:ascii="黑体" w:hAnsi="黑体" w:eastAsia="黑体" w:cs="黑体"/>
          <w:b/>
          <w:sz w:val="32"/>
          <w:szCs w:val="32"/>
        </w:rPr>
        <w:t>）</w:t>
      </w:r>
    </w:p>
    <w:p>
      <w:pPr>
        <w:keepNext/>
        <w:numPr>
          <w:ilvl w:val="0"/>
          <w:numId w:val="14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循环流化床中试验证平台是面向煤化工领域开展甲醇制烯烃（丙烯）从基础研究到中试验证的综合性服务平台。</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服务经验，拥有十吨级循环流化床中试装置、气相色谱仪、烟气分析仪等中试验证与测试设备，具备甲醇制烯烃催化剂性能评价测试与工艺流程验证能力，可结合催化剂及工艺开展技术验证工作，为煤化工甲醇制烯烃行业面临的缺乏小试到工业示范之间的放大规律研究、中试验证困难等问题提供一体化解决方案。</w:t>
      </w:r>
    </w:p>
    <w:p>
      <w:pPr>
        <w:keepNext/>
        <w:numPr>
          <w:ilvl w:val="0"/>
          <w:numId w:val="14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（一）煤化工领域流化床甲醇制烯烃（丙烯）技术熟化</w:t>
      </w:r>
    </w:p>
    <w:p>
      <w:pPr>
        <w:pStyle w:val="2"/>
        <w:numPr>
          <w:ilvl w:val="0"/>
          <w:numId w:val="14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催化剂循环量：0.5kg/h～5kg/h；</w:t>
      </w:r>
    </w:p>
    <w:p>
      <w:pPr>
        <w:pStyle w:val="2"/>
        <w:numPr>
          <w:ilvl w:val="0"/>
          <w:numId w:val="14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催化剂装填量：10kg～20kg，其中反应器藏量1.5kg～5kg；</w:t>
      </w:r>
    </w:p>
    <w:p>
      <w:pPr>
        <w:pStyle w:val="2"/>
        <w:numPr>
          <w:ilvl w:val="0"/>
          <w:numId w:val="14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反应器操作温度：室温～580℃；</w:t>
      </w:r>
    </w:p>
    <w:p>
      <w:pPr>
        <w:pStyle w:val="2"/>
        <w:numPr>
          <w:ilvl w:val="0"/>
          <w:numId w:val="14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反应器操作压力：0MPa～0.3MPa（表压）；</w:t>
      </w:r>
    </w:p>
    <w:p>
      <w:pPr>
        <w:pStyle w:val="2"/>
        <w:numPr>
          <w:ilvl w:val="0"/>
          <w:numId w:val="14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甲醇进料量：1.5kg/h～3.5kg/h；</w:t>
      </w:r>
    </w:p>
    <w:p>
      <w:pPr>
        <w:pStyle w:val="2"/>
        <w:numPr>
          <w:ilvl w:val="0"/>
          <w:numId w:val="14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乙烯进料量：0L/min～5L/min；</w:t>
      </w:r>
    </w:p>
    <w:p>
      <w:pPr>
        <w:pStyle w:val="2"/>
        <w:numPr>
          <w:ilvl w:val="0"/>
          <w:numId w:val="14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丁烯进料量：0kg/h～2kg/h；</w:t>
      </w:r>
    </w:p>
    <w:p>
      <w:pPr>
        <w:pStyle w:val="2"/>
        <w:numPr>
          <w:ilvl w:val="0"/>
          <w:numId w:val="14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再生器操作温度：550℃～750℃；</w:t>
      </w:r>
    </w:p>
    <w:p>
      <w:pPr>
        <w:pStyle w:val="2"/>
        <w:numPr>
          <w:ilvl w:val="0"/>
          <w:numId w:val="14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再生器操作压力：0MPa～0.3MPa（表压）；</w:t>
      </w:r>
    </w:p>
    <w:p>
      <w:pPr>
        <w:pStyle w:val="2"/>
        <w:numPr>
          <w:ilvl w:val="0"/>
          <w:numId w:val="14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再生器空气进料量：0L/min～30L/min。</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（二）煤化工领域流化床甲醇制烯烃（丙烯）催化剂试制</w:t>
      </w:r>
    </w:p>
    <w:p>
      <w:pPr>
        <w:pStyle w:val="2"/>
        <w:numPr>
          <w:ilvl w:val="0"/>
          <w:numId w:val="14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分子筛催化剂生产：单批次产量10kg</w:t>
      </w:r>
      <w:r>
        <w:rPr>
          <w:rFonts w:hint="eastAsia" w:ascii="仿宋" w:hAnsi="仿宋" w:eastAsia="仿宋" w:cs="仿宋"/>
        </w:rPr>
        <w:t>～</w:t>
      </w:r>
      <w:r>
        <w:rPr>
          <w:rFonts w:hint="eastAsia" w:ascii="仿宋" w:hAnsi="仿宋" w:eastAsia="仿宋" w:cs="仿宋"/>
          <w:sz w:val="28"/>
        </w:rPr>
        <w:t>20kg；</w:t>
      </w:r>
    </w:p>
    <w:p>
      <w:pPr>
        <w:pStyle w:val="2"/>
        <w:numPr>
          <w:ilvl w:val="0"/>
          <w:numId w:val="14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催化剂成型：喷雾造粒、滚球造粒、挤条、压片等成型技术及工艺。</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（三）煤化工领域流化床甲醇制烯烃（丙烯）催化剂和反应工艺流程可靠性验证</w:t>
      </w:r>
    </w:p>
    <w:p>
      <w:pPr>
        <w:pStyle w:val="2"/>
        <w:numPr>
          <w:ilvl w:val="0"/>
          <w:numId w:val="14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甲醇制烯烃（丙烯）催化剂性能验证</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C2</w:t>
      </w:r>
      <w:r>
        <w:rPr>
          <w:rFonts w:hint="eastAsia" w:ascii="仿宋" w:hAnsi="仿宋" w:cs="仿宋"/>
          <w:sz w:val="28"/>
        </w:rPr>
        <w:t>～</w:t>
      </w:r>
      <w:r>
        <w:rPr>
          <w:rFonts w:hint="eastAsia" w:ascii="仿宋" w:hAnsi="仿宋" w:eastAsia="仿宋" w:cs="仿宋"/>
          <w:sz w:val="28"/>
        </w:rPr>
        <w:t>C4烯烃选择性：0%</w:t>
      </w:r>
      <w:r>
        <w:rPr>
          <w:rFonts w:hint="eastAsia" w:ascii="仿宋" w:hAnsi="仿宋" w:cs="仿宋"/>
          <w:sz w:val="28"/>
        </w:rPr>
        <w:t>～</w:t>
      </w:r>
      <w:r>
        <w:rPr>
          <w:rFonts w:hint="eastAsia" w:ascii="仿宋" w:hAnsi="仿宋" w:eastAsia="仿宋" w:cs="仿宋"/>
          <w:sz w:val="28"/>
        </w:rPr>
        <w:t>99%；</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丙烯选择性：0%</w:t>
      </w:r>
      <w:r>
        <w:rPr>
          <w:rFonts w:hint="eastAsia" w:ascii="仿宋" w:hAnsi="仿宋" w:cs="仿宋"/>
          <w:sz w:val="28"/>
        </w:rPr>
        <w:t>～</w:t>
      </w:r>
      <w:r>
        <w:rPr>
          <w:rFonts w:hint="eastAsia" w:ascii="仿宋" w:hAnsi="仿宋" w:eastAsia="仿宋" w:cs="仿宋"/>
          <w:sz w:val="28"/>
        </w:rPr>
        <w:t>99%；</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甲醇转为积碳比例：0%</w:t>
      </w:r>
      <w:r>
        <w:rPr>
          <w:rFonts w:hint="eastAsia" w:ascii="仿宋" w:hAnsi="仿宋" w:cs="仿宋"/>
          <w:sz w:val="28"/>
        </w:rPr>
        <w:t>～</w:t>
      </w:r>
      <w:r>
        <w:rPr>
          <w:rFonts w:hint="eastAsia" w:ascii="仿宋" w:hAnsi="仿宋" w:eastAsia="仿宋" w:cs="仿宋"/>
          <w:sz w:val="28"/>
        </w:rPr>
        <w:t>10%；</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EBTP烯烃转化率：0%</w:t>
      </w:r>
      <w:r>
        <w:rPr>
          <w:rFonts w:hint="eastAsia" w:ascii="仿宋" w:hAnsi="仿宋" w:cs="仿宋"/>
          <w:sz w:val="28"/>
        </w:rPr>
        <w:t>～</w:t>
      </w:r>
      <w:r>
        <w:rPr>
          <w:rFonts w:hint="eastAsia" w:ascii="仿宋" w:hAnsi="仿宋" w:eastAsia="仿宋" w:cs="仿宋"/>
          <w:sz w:val="28"/>
        </w:rPr>
        <w:t>99%；</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EBTP丙烯选择性：0%</w:t>
      </w:r>
      <w:r>
        <w:rPr>
          <w:rFonts w:hint="eastAsia" w:ascii="仿宋" w:hAnsi="仿宋" w:cs="仿宋"/>
          <w:sz w:val="28"/>
        </w:rPr>
        <w:t>～</w:t>
      </w:r>
      <w:r>
        <w:rPr>
          <w:rFonts w:hint="eastAsia" w:ascii="仿宋" w:hAnsi="仿宋" w:eastAsia="仿宋" w:cs="仿宋"/>
          <w:sz w:val="28"/>
        </w:rPr>
        <w:t>99%。</w:t>
      </w:r>
    </w:p>
    <w:p>
      <w:pPr>
        <w:pStyle w:val="2"/>
        <w:numPr>
          <w:ilvl w:val="0"/>
          <w:numId w:val="14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反应工艺流程可靠性验证</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物料平衡：物料平衡大于97%，小于103%；</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控温精度：核心控温温度优于±1℃；</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压力、压差检测：精度优于0.1%FS；</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液体流量控制精度：优于0.2%RSD，流量准确性优于2%FS。</w:t>
      </w:r>
    </w:p>
    <w:p>
      <w:pPr>
        <w:keepNext/>
        <w:numPr>
          <w:ilvl w:val="0"/>
          <w:numId w:val="143"/>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（一）建设单位：中国华能集团清洁能源技术研究院有限公司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址：甘肃省平凉市华亭市石堡子开发区纪家庄社区纪家庄居民小组1号</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color w:val="000000" w:themeColor="text1"/>
          <w:sz w:val="28"/>
          <w14:textFill>
            <w14:solidFill>
              <w14:schemeClr w14:val="tx1"/>
            </w14:solidFill>
          </w14:textFill>
        </w:rPr>
        <w:t>（三）联 系 人：</w:t>
      </w:r>
      <w:r>
        <w:rPr>
          <w:rFonts w:hint="eastAsia" w:ascii="仿宋" w:hAnsi="仿宋" w:eastAsia="仿宋" w:cs="仿宋"/>
          <w:sz w:val="28"/>
        </w:rPr>
        <w:t>王  琪，010-81935706，15110094312</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78" w:name="_Toc1807"/>
      <w:bookmarkStart w:id="179" w:name="_Toc1619478202"/>
      <w:bookmarkStart w:id="180" w:name="_Toc11675"/>
      <w:bookmarkStart w:id="181" w:name="_Toc20514"/>
      <w:r>
        <w:rPr>
          <w:rFonts w:hint="eastAsia" w:ascii="黑体" w:hAnsi="黑体" w:eastAsia="黑体" w:cs="宋体"/>
          <w:b/>
          <w:spacing w:val="22"/>
          <w:kern w:val="0"/>
          <w:sz w:val="44"/>
          <w:lang w:val="en-US" w:eastAsia="zh-CN"/>
        </w:rPr>
        <w:t>40</w:t>
      </w:r>
      <w:r>
        <w:rPr>
          <w:rFonts w:hint="eastAsia" w:ascii="黑体" w:hAnsi="黑体" w:eastAsia="黑体" w:cs="宋体"/>
          <w:b/>
          <w:spacing w:val="22"/>
          <w:kern w:val="0"/>
          <w:sz w:val="44"/>
        </w:rPr>
        <w:t>：4MW燃烧中试验证平台</w:t>
      </w:r>
      <w:bookmarkEnd w:id="178"/>
      <w:bookmarkEnd w:id="179"/>
      <w:bookmarkEnd w:id="180"/>
      <w:bookmarkEnd w:id="18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中国华能集团有限公司</w:t>
      </w:r>
      <w:r>
        <w:rPr>
          <w:rFonts w:ascii="黑体" w:hAnsi="黑体" w:eastAsia="黑体" w:cs="黑体"/>
          <w:b/>
          <w:sz w:val="32"/>
          <w:szCs w:val="32"/>
        </w:rPr>
        <w:t>）</w:t>
      </w:r>
    </w:p>
    <w:p>
      <w:pPr>
        <w:keepNext/>
        <w:numPr>
          <w:ilvl w:val="0"/>
          <w:numId w:val="14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4MW燃烧中试验证平台定位于通用性强、功能齐全、模块化设计的半工业化大型试验平台，具有四角切圆、“W”火焰、前后墙对冲燃烧方式等多种试验模块，设置制粉、脱硫、脱硝、除尘、风机等试验模块和系统，并配备先进的试验检测与控制系统，可全过程模拟实际锅炉燃烧与污染物处理情况，开展燃料的高效清洁燃烧新系统与新设备、智能锅炉状态监测技术与装置、污染物高效脱除等新型技术的开发研究和中试应用示范。</w:t>
      </w:r>
    </w:p>
    <w:p>
      <w:pPr>
        <w:pStyle w:val="2"/>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sz w:val="28"/>
        </w:rPr>
        <w:t>平台具备CNAS/CMA等服务资质，拥有完整的“基础检测-小试试验-中试示范”先进电站锅炉试验研究平台群，健全的系列试验研究方法，完善的动力用煤及电站锅炉领域系统标准体系，可满足多元燃料耦合、燃烧性能、灵活高效燃烧、污染物脱除等技术与装备研发需求，助力火电低碳化与新型电力系统发展。</w:t>
      </w:r>
    </w:p>
    <w:p>
      <w:pPr>
        <w:keepNext/>
        <w:numPr>
          <w:ilvl w:val="0"/>
          <w:numId w:val="14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（一）结渣沾污在线监测及防控技术熟化</w:t>
      </w:r>
    </w:p>
    <w:p>
      <w:pPr>
        <w:pStyle w:val="2"/>
        <w:numPr>
          <w:ilvl w:val="0"/>
          <w:numId w:val="14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燃料种类：褐煤、烟煤、贫煤、无烟煤、半焦等；</w:t>
      </w:r>
    </w:p>
    <w:p>
      <w:pPr>
        <w:pStyle w:val="2"/>
        <w:numPr>
          <w:ilvl w:val="0"/>
          <w:numId w:val="14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结渣沾污积灰温度分布区间：500℃</w:t>
      </w:r>
      <w:r>
        <w:rPr>
          <w:rFonts w:hint="eastAsia" w:ascii="仿宋" w:hAnsi="仿宋" w:cs="仿宋"/>
          <w:sz w:val="28"/>
        </w:rPr>
        <w:t>～</w:t>
      </w:r>
      <w:r>
        <w:rPr>
          <w:rFonts w:hint="eastAsia" w:ascii="仿宋" w:hAnsi="仿宋" w:eastAsia="仿宋" w:cs="仿宋"/>
          <w:sz w:val="28"/>
        </w:rPr>
        <w:t>1500℃；</w:t>
      </w:r>
    </w:p>
    <w:p>
      <w:pPr>
        <w:pStyle w:val="2"/>
        <w:numPr>
          <w:ilvl w:val="0"/>
          <w:numId w:val="14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受热面：水冷壁、对流受热面、低温受热面。</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（二）燃料制粉及风粉分配技术熟化</w:t>
      </w:r>
    </w:p>
    <w:p>
      <w:pPr>
        <w:pStyle w:val="2"/>
        <w:numPr>
          <w:ilvl w:val="0"/>
          <w:numId w:val="14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试磨出力：0.3t/h</w:t>
      </w:r>
      <w:r>
        <w:rPr>
          <w:rFonts w:hint="eastAsia" w:ascii="仿宋" w:hAnsi="仿宋" w:cs="仿宋"/>
          <w:sz w:val="28"/>
        </w:rPr>
        <w:t>～</w:t>
      </w:r>
      <w:r>
        <w:rPr>
          <w:rFonts w:hint="eastAsia" w:ascii="仿宋" w:hAnsi="仿宋" w:eastAsia="仿宋" w:cs="仿宋"/>
          <w:sz w:val="28"/>
        </w:rPr>
        <w:t>0.8t/h；</w:t>
      </w:r>
    </w:p>
    <w:p>
      <w:pPr>
        <w:pStyle w:val="2"/>
        <w:numPr>
          <w:ilvl w:val="0"/>
          <w:numId w:val="149"/>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试磨进/出口温度：180℃～260℃/60℃～120℃；</w:t>
      </w:r>
    </w:p>
    <w:p>
      <w:pPr>
        <w:pStyle w:val="2"/>
        <w:numPr>
          <w:ilvl w:val="0"/>
          <w:numId w:val="149"/>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磨出口煤粉细度：R90=15%～50%；</w:t>
      </w:r>
    </w:p>
    <w:p>
      <w:pPr>
        <w:pStyle w:val="2"/>
        <w:numPr>
          <w:ilvl w:val="0"/>
          <w:numId w:val="149"/>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磨出口一次风管粉量偏差：＜±10%；</w:t>
      </w:r>
    </w:p>
    <w:p>
      <w:pPr>
        <w:pStyle w:val="2"/>
        <w:numPr>
          <w:ilvl w:val="0"/>
          <w:numId w:val="149"/>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磨出口一次风管风量偏差：＜±5%；</w:t>
      </w:r>
    </w:p>
    <w:p>
      <w:pPr>
        <w:pStyle w:val="2"/>
        <w:numPr>
          <w:ilvl w:val="0"/>
          <w:numId w:val="149"/>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风粉分配设备阻力：＜500Pa。</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（三）复杂燃料燃烧技术熟化与气-固复杂燃料燃烧装备试制</w:t>
      </w:r>
    </w:p>
    <w:p>
      <w:pPr>
        <w:pStyle w:val="2"/>
        <w:numPr>
          <w:ilvl w:val="0"/>
          <w:numId w:val="150"/>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燃料种类：气体燃料（氢气/氨气/甲烷等）、固体燃料（煤粉、生物质粉、半焦、煤泥、污泥等）、液体燃料（甲醇/液氨等）；</w:t>
      </w:r>
    </w:p>
    <w:p>
      <w:pPr>
        <w:pStyle w:val="2"/>
        <w:numPr>
          <w:ilvl w:val="0"/>
          <w:numId w:val="150"/>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输入热功率：1.5MW～4MW；</w:t>
      </w:r>
    </w:p>
    <w:p>
      <w:pPr>
        <w:pStyle w:val="2"/>
        <w:numPr>
          <w:ilvl w:val="0"/>
          <w:numId w:val="150"/>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燃烧方式：四角切圆、前后墙对冲方式；</w:t>
      </w:r>
    </w:p>
    <w:p>
      <w:pPr>
        <w:pStyle w:val="2"/>
        <w:numPr>
          <w:ilvl w:val="0"/>
          <w:numId w:val="150"/>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单只燃烧装备功率：四角切圆0.5MW，前后墙对冲与W火焰燃烧方式1MW。</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（四）污染物脱除技术熟化与污染物高效脱除装备试制</w:t>
      </w:r>
    </w:p>
    <w:p>
      <w:pPr>
        <w:pStyle w:val="2"/>
        <w:numPr>
          <w:ilvl w:val="0"/>
          <w:numId w:val="151"/>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脱硫系统：效率＞99.3%，SO</w:t>
      </w:r>
      <w:r>
        <w:rPr>
          <w:rFonts w:hint="eastAsia" w:ascii="仿宋" w:hAnsi="仿宋" w:eastAsia="仿宋" w:cs="仿宋"/>
          <w:sz w:val="28"/>
          <w:vertAlign w:val="subscript"/>
        </w:rPr>
        <w:t>2</w:t>
      </w:r>
      <w:r>
        <w:rPr>
          <w:rFonts w:hint="eastAsia" w:ascii="仿宋" w:hAnsi="仿宋" w:eastAsia="仿宋" w:cs="仿宋"/>
          <w:sz w:val="28"/>
        </w:rPr>
        <w:t>浓度≤50mg/m</w:t>
      </w:r>
      <w:r>
        <w:rPr>
          <w:rFonts w:hint="eastAsia" w:ascii="仿宋" w:hAnsi="仿宋" w:eastAsia="仿宋" w:cs="仿宋"/>
          <w:sz w:val="28"/>
          <w:vertAlign w:val="superscript"/>
        </w:rPr>
        <w:t>3</w:t>
      </w:r>
      <w:r>
        <w:rPr>
          <w:rFonts w:hint="eastAsia" w:ascii="仿宋" w:hAnsi="仿宋" w:eastAsia="仿宋" w:cs="仿宋"/>
          <w:sz w:val="28"/>
        </w:rPr>
        <w:t>；</w:t>
      </w:r>
    </w:p>
    <w:p>
      <w:pPr>
        <w:pStyle w:val="2"/>
        <w:numPr>
          <w:ilvl w:val="0"/>
          <w:numId w:val="151"/>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脱硝系统：效率＞91.1%，NO</w:t>
      </w:r>
      <w:r>
        <w:rPr>
          <w:rFonts w:hint="eastAsia" w:ascii="仿宋" w:hAnsi="仿宋" w:eastAsia="仿宋" w:cs="仿宋"/>
          <w:sz w:val="28"/>
          <w:vertAlign w:val="subscript"/>
        </w:rPr>
        <w:t>x</w:t>
      </w:r>
      <w:r>
        <w:rPr>
          <w:rFonts w:hint="eastAsia" w:ascii="仿宋" w:hAnsi="仿宋" w:eastAsia="仿宋" w:cs="仿宋"/>
          <w:sz w:val="28"/>
        </w:rPr>
        <w:t>浓度≤80mg/m</w:t>
      </w:r>
      <w:r>
        <w:rPr>
          <w:rFonts w:hint="eastAsia" w:ascii="仿宋" w:hAnsi="仿宋" w:eastAsia="仿宋" w:cs="仿宋"/>
          <w:sz w:val="28"/>
          <w:vertAlign w:val="superscript"/>
        </w:rPr>
        <w:t>3</w:t>
      </w:r>
      <w:r>
        <w:rPr>
          <w:rFonts w:hint="eastAsia" w:ascii="仿宋" w:hAnsi="仿宋" w:eastAsia="仿宋" w:cs="仿宋"/>
          <w:sz w:val="28"/>
        </w:rPr>
        <w:t>；</w:t>
      </w:r>
    </w:p>
    <w:p>
      <w:pPr>
        <w:pStyle w:val="2"/>
        <w:numPr>
          <w:ilvl w:val="0"/>
          <w:numId w:val="151"/>
        </w:numPr>
        <w:kinsoku/>
        <w:wordWrap/>
        <w:overflowPunct/>
        <w:topLinePunct w:val="0"/>
        <w:bidi w:val="0"/>
        <w:snapToGrid w:val="0"/>
        <w:spacing w:after="0" w:line="520" w:lineRule="exact"/>
        <w:ind w:firstLine="560"/>
        <w:rPr>
          <w:rFonts w:ascii="仿宋" w:hAnsi="仿宋" w:eastAsia="仿宋" w:cs="仿宋"/>
          <w:b/>
          <w:bCs/>
          <w:sz w:val="28"/>
        </w:rPr>
      </w:pPr>
      <w:r>
        <w:rPr>
          <w:rFonts w:hint="eastAsia" w:ascii="仿宋" w:hAnsi="仿宋" w:eastAsia="仿宋" w:cs="仿宋"/>
          <w:sz w:val="28"/>
        </w:rPr>
        <w:t>除尘系统：效率＞99.8%，颗粒物浓度≤10mg/m</w:t>
      </w:r>
      <w:r>
        <w:rPr>
          <w:rFonts w:hint="eastAsia" w:ascii="仿宋" w:hAnsi="仿宋" w:eastAsia="仿宋" w:cs="仿宋"/>
          <w:sz w:val="28"/>
          <w:vertAlign w:val="superscript"/>
        </w:rPr>
        <w:t>3</w:t>
      </w:r>
      <w:r>
        <w:rPr>
          <w:rFonts w:hint="eastAsia" w:ascii="仿宋" w:hAnsi="仿宋" w:eastAsia="仿宋" w:cs="仿宋"/>
          <w:sz w:val="28"/>
        </w:rPr>
        <w:t>。</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（五）智能锅炉状态监测装置试制与锅炉主辅设备选型可靠性验证</w:t>
      </w:r>
    </w:p>
    <w:p>
      <w:pPr>
        <w:pStyle w:val="2"/>
        <w:numPr>
          <w:ilvl w:val="0"/>
          <w:numId w:val="152"/>
        </w:numPr>
        <w:kinsoku/>
        <w:wordWrap/>
        <w:overflowPunct/>
        <w:topLinePunct w:val="0"/>
        <w:bidi w:val="0"/>
        <w:snapToGrid w:val="0"/>
        <w:spacing w:after="0" w:line="520" w:lineRule="exact"/>
        <w:ind w:firstLine="560"/>
        <w:rPr>
          <w:rFonts w:ascii="楷体" w:hAnsi="楷体" w:eastAsia="楷体"/>
          <w:b/>
          <w:spacing w:val="22"/>
          <w:sz w:val="32"/>
          <w:szCs w:val="32"/>
        </w:rPr>
      </w:pPr>
      <w:r>
        <w:rPr>
          <w:rFonts w:hint="eastAsia" w:ascii="仿宋" w:hAnsi="仿宋" w:eastAsia="仿宋" w:cs="仿宋"/>
          <w:sz w:val="28"/>
        </w:rPr>
        <w:t>温度场监测：燃烧区域二维或三维温度场的在线监测；</w:t>
      </w:r>
    </w:p>
    <w:p>
      <w:pPr>
        <w:pStyle w:val="2"/>
        <w:numPr>
          <w:ilvl w:val="0"/>
          <w:numId w:val="152"/>
        </w:numPr>
        <w:kinsoku/>
        <w:wordWrap/>
        <w:overflowPunct/>
        <w:topLinePunct w:val="0"/>
        <w:bidi w:val="0"/>
        <w:snapToGrid w:val="0"/>
        <w:spacing w:after="0" w:line="520" w:lineRule="exact"/>
        <w:ind w:firstLine="560"/>
        <w:rPr>
          <w:rFonts w:ascii="楷体" w:hAnsi="楷体" w:eastAsia="楷体"/>
          <w:b/>
          <w:spacing w:val="22"/>
          <w:sz w:val="32"/>
          <w:szCs w:val="32"/>
        </w:rPr>
      </w:pPr>
      <w:r>
        <w:rPr>
          <w:rFonts w:hint="eastAsia" w:ascii="仿宋" w:hAnsi="仿宋" w:eastAsia="仿宋" w:cs="仿宋"/>
          <w:sz w:val="28"/>
        </w:rPr>
        <w:t>燃烧稳定性监测：切圆燃烧、对冲燃烧、W燃烧方式的燃烧器燃烧稳定性在线监测；</w:t>
      </w:r>
    </w:p>
    <w:p>
      <w:pPr>
        <w:pStyle w:val="2"/>
        <w:numPr>
          <w:ilvl w:val="0"/>
          <w:numId w:val="152"/>
        </w:numPr>
        <w:kinsoku/>
        <w:wordWrap/>
        <w:overflowPunct/>
        <w:topLinePunct w:val="0"/>
        <w:bidi w:val="0"/>
        <w:snapToGrid w:val="0"/>
        <w:spacing w:after="0" w:line="520" w:lineRule="exact"/>
        <w:ind w:firstLine="560"/>
        <w:rPr>
          <w:rFonts w:ascii="楷体" w:hAnsi="楷体" w:eastAsia="楷体"/>
          <w:b/>
          <w:spacing w:val="22"/>
          <w:sz w:val="32"/>
          <w:szCs w:val="32"/>
        </w:rPr>
      </w:pPr>
      <w:r>
        <w:rPr>
          <w:rFonts w:hint="eastAsia" w:ascii="仿宋" w:hAnsi="仿宋" w:eastAsia="仿宋" w:cs="仿宋"/>
          <w:sz w:val="28"/>
        </w:rPr>
        <w:t>水冷壁安全监测：水冷壁的温度分布、应变量分布；</w:t>
      </w:r>
    </w:p>
    <w:p>
      <w:pPr>
        <w:pStyle w:val="2"/>
        <w:numPr>
          <w:ilvl w:val="0"/>
          <w:numId w:val="152"/>
        </w:numPr>
        <w:kinsoku/>
        <w:wordWrap/>
        <w:overflowPunct/>
        <w:topLinePunct w:val="0"/>
        <w:bidi w:val="0"/>
        <w:snapToGrid w:val="0"/>
        <w:spacing w:after="0" w:line="520" w:lineRule="exact"/>
        <w:ind w:firstLine="560"/>
        <w:rPr>
          <w:rFonts w:ascii="楷体" w:hAnsi="楷体" w:eastAsia="楷体"/>
          <w:b/>
          <w:spacing w:val="22"/>
          <w:sz w:val="32"/>
          <w:szCs w:val="32"/>
        </w:rPr>
      </w:pPr>
      <w:r>
        <w:rPr>
          <w:rFonts w:hint="eastAsia" w:ascii="仿宋" w:hAnsi="仿宋" w:eastAsia="仿宋" w:cs="仿宋"/>
          <w:sz w:val="28"/>
        </w:rPr>
        <w:t>水动力监测：水冷壁水动力分布监测。</w:t>
      </w:r>
    </w:p>
    <w:p>
      <w:pPr>
        <w:pStyle w:val="2"/>
        <w:kinsoku/>
        <w:wordWrap/>
        <w:overflowPunct/>
        <w:topLinePunct w:val="0"/>
        <w:bidi w:val="0"/>
        <w:snapToGrid w:val="0"/>
        <w:spacing w:after="0" w:line="520" w:lineRule="exact"/>
        <w:ind w:firstLine="0" w:firstLineChars="0"/>
        <w:outlineLvl w:val="1"/>
        <w:rPr>
          <w:rFonts w:ascii="楷体" w:hAnsi="楷体" w:eastAsia="楷体"/>
          <w:b/>
          <w:spacing w:val="22"/>
          <w:sz w:val="32"/>
          <w:szCs w:val="32"/>
        </w:rPr>
      </w:pPr>
      <w:r>
        <w:rPr>
          <w:rFonts w:hint="eastAsia" w:ascii="楷体" w:hAnsi="楷体" w:eastAsia="楷体"/>
          <w:b/>
          <w:spacing w:val="22"/>
          <w:sz w:val="32"/>
          <w:szCs w:val="32"/>
        </w:rPr>
        <w:t>三、联系方式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（一）建设单位：西安热工研究院有限公司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址：陕西省西安市阎良区长空路1599号</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color w:val="000000" w:themeColor="text1"/>
          <w:sz w:val="28"/>
          <w14:textFill>
            <w14:solidFill>
              <w14:schemeClr w14:val="tx1"/>
            </w14:solidFill>
          </w14:textFill>
        </w:rPr>
        <w:t>（三）联 系 人：</w:t>
      </w:r>
      <w:r>
        <w:rPr>
          <w:rFonts w:hint="eastAsia" w:ascii="仿宋" w:hAnsi="仿宋" w:eastAsia="仿宋" w:cs="仿宋"/>
          <w:sz w:val="28"/>
        </w:rPr>
        <w:t>王志超，18191120375</w:t>
      </w:r>
    </w:p>
    <w:p>
      <w:pPr>
        <w:pStyle w:val="2"/>
        <w:widowControl/>
        <w:kinsoku/>
        <w:wordWrap/>
        <w:overflowPunct/>
        <w:topLinePunct w:val="0"/>
        <w:bidi w:val="0"/>
        <w:snapToGrid w:val="0"/>
        <w:spacing w:after="0" w:line="520" w:lineRule="exact"/>
        <w:ind w:firstLine="2800" w:firstLineChars="1000"/>
        <w:rPr>
          <w:rFonts w:ascii="仿宋" w:hAnsi="仿宋" w:eastAsia="仿宋" w:cs="仿宋"/>
          <w:sz w:val="28"/>
        </w:rPr>
      </w:pPr>
      <w:r>
        <w:rPr>
          <w:rFonts w:hint="eastAsia" w:ascii="仿宋" w:hAnsi="仿宋" w:eastAsia="仿宋" w:cs="仿宋"/>
          <w:sz w:val="28"/>
        </w:rPr>
        <w:t>贾子秀，18049479927</w:t>
      </w:r>
    </w:p>
    <w:p>
      <w:pPr>
        <w:kinsoku/>
        <w:wordWrap/>
        <w:overflowPunct/>
        <w:topLinePunct w:val="0"/>
        <w:bidi w:val="0"/>
        <w:spacing w:after="0" w:line="520" w:lineRule="exact"/>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82" w:name="_Toc26912"/>
      <w:bookmarkStart w:id="183" w:name="_Toc1362398936"/>
      <w:bookmarkStart w:id="184" w:name="_Toc24844"/>
      <w:bookmarkStart w:id="185" w:name="_Toc7165"/>
      <w:r>
        <w:rPr>
          <w:rFonts w:hint="eastAsia" w:ascii="黑体" w:hAnsi="黑体" w:eastAsia="黑体" w:cs="宋体"/>
          <w:b/>
          <w:spacing w:val="22"/>
          <w:kern w:val="0"/>
          <w:sz w:val="44"/>
        </w:rPr>
        <w:t>4</w:t>
      </w:r>
      <w:r>
        <w:rPr>
          <w:rFonts w:hint="eastAsia" w:ascii="黑体" w:hAnsi="黑体" w:eastAsia="黑体" w:cs="宋体"/>
          <w:b/>
          <w:spacing w:val="22"/>
          <w:kern w:val="0"/>
          <w:sz w:val="44"/>
          <w:lang w:val="en-US" w:eastAsia="zh-CN"/>
        </w:rPr>
        <w:t>1</w:t>
      </w:r>
      <w:r>
        <w:rPr>
          <w:rFonts w:hint="eastAsia" w:ascii="黑体" w:hAnsi="黑体" w:eastAsia="黑体" w:cs="宋体"/>
          <w:b/>
          <w:spacing w:val="22"/>
          <w:kern w:val="0"/>
          <w:sz w:val="44"/>
        </w:rPr>
        <w:t>：烟气脱硝催化剂中试验证平台</w:t>
      </w:r>
      <w:bookmarkEnd w:id="182"/>
      <w:bookmarkEnd w:id="183"/>
      <w:bookmarkEnd w:id="184"/>
      <w:bookmarkEnd w:id="18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中国大唐集团有限公司</w:t>
      </w:r>
      <w:r>
        <w:rPr>
          <w:rFonts w:ascii="黑体" w:hAnsi="黑体" w:eastAsia="黑体" w:cs="黑体"/>
          <w:b/>
          <w:sz w:val="32"/>
          <w:szCs w:val="32"/>
        </w:rPr>
        <w:t>）</w:t>
      </w:r>
    </w:p>
    <w:p>
      <w:pPr>
        <w:keepNext/>
        <w:numPr>
          <w:ilvl w:val="0"/>
          <w:numId w:val="15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烟气脱硝催化剂中试</w:t>
      </w:r>
      <w:r>
        <w:rPr>
          <w:rFonts w:hint="eastAsia" w:ascii="仿宋" w:hAnsi="仿宋" w:eastAsia="仿宋" w:cs="仿宋"/>
          <w:sz w:val="28"/>
          <w:lang w:val="en-US" w:eastAsia="zh-CN"/>
        </w:rPr>
        <w:t>验证</w:t>
      </w:r>
      <w:r>
        <w:rPr>
          <w:rFonts w:hint="eastAsia" w:ascii="仿宋" w:hAnsi="仿宋" w:eastAsia="仿宋" w:cs="仿宋"/>
          <w:sz w:val="28"/>
        </w:rPr>
        <w:t>平台是面向电力环保及非电环保领域，开展“脱硝催化剂研制、放大、检测、技术咨询及全寿命管理”的综合服务平台。</w:t>
      </w:r>
    </w:p>
    <w:p>
      <w:pPr>
        <w:pStyle w:val="2"/>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sz w:val="28"/>
        </w:rPr>
        <w:t>平台具备CNAS资质，拥有催化剂性能评价中试装置、X射线衍射仪、电感耦合等离子体光谱仪、比表面积分析仪、激光粒度仪、拉曼光谱仪、化学吸附仪等40余套专业检测及放大设备，具备电力环保领域、钢铁及玻璃等非电领域烟气脱硝催化剂</w:t>
      </w:r>
      <w:r>
        <w:rPr>
          <w:rFonts w:hint="eastAsia" w:ascii="仿宋" w:hAnsi="仿宋" w:eastAsia="仿宋" w:cs="仿宋"/>
          <w:color w:val="000000" w:themeColor="text1"/>
          <w:sz w:val="28"/>
          <w14:textFill>
            <w14:solidFill>
              <w14:schemeClr w14:val="tx1"/>
            </w14:solidFill>
          </w14:textFill>
        </w:rPr>
        <w:t>试制与中试检测能力，具备</w:t>
      </w:r>
      <w:r>
        <w:rPr>
          <w:rFonts w:hint="eastAsia" w:ascii="仿宋" w:hAnsi="仿宋" w:eastAsia="仿宋" w:cs="仿宋"/>
          <w:sz w:val="28"/>
        </w:rPr>
        <w:t>垃圾焚烧电站环保领域失活-热再生催化剂试验试制能力。结合催化剂检测、制造、再生、回收处理、专业培训为一体的全产业链，平台可提供平板式、蜂窝式等类型脱硝催化剂的研制、放大、检测、再生、技术咨询及全寿命管理服务。</w:t>
      </w:r>
    </w:p>
    <w:p>
      <w:pPr>
        <w:keepNext/>
        <w:numPr>
          <w:ilvl w:val="0"/>
          <w:numId w:val="15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（一）电力环保领域、钢铁及玻璃等非电环保领域烟气脱硝催化剂性能验证</w:t>
      </w:r>
    </w:p>
    <w:p>
      <w:pPr>
        <w:pStyle w:val="2"/>
        <w:numPr>
          <w:ilvl w:val="0"/>
          <w:numId w:val="15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烟气流量：20Nm</w:t>
      </w:r>
      <w:r>
        <w:rPr>
          <w:rFonts w:hint="eastAsia" w:ascii="仿宋" w:hAnsi="仿宋" w:eastAsia="仿宋" w:cs="仿宋"/>
          <w:sz w:val="28"/>
          <w:vertAlign w:val="superscript"/>
        </w:rPr>
        <w:t>3</w:t>
      </w:r>
      <w:r>
        <w:rPr>
          <w:rFonts w:hint="eastAsia" w:ascii="仿宋" w:hAnsi="仿宋" w:eastAsia="仿宋" w:cs="仿宋"/>
          <w:sz w:val="28"/>
        </w:rPr>
        <w:t>/h～200Nm</w:t>
      </w:r>
      <w:r>
        <w:rPr>
          <w:rFonts w:hint="eastAsia" w:ascii="仿宋" w:hAnsi="仿宋" w:eastAsia="仿宋" w:cs="仿宋"/>
          <w:sz w:val="28"/>
          <w:vertAlign w:val="superscript"/>
        </w:rPr>
        <w:t>3</w:t>
      </w:r>
      <w:r>
        <w:rPr>
          <w:rFonts w:hint="eastAsia" w:ascii="仿宋" w:hAnsi="仿宋" w:eastAsia="仿宋" w:cs="仿宋"/>
          <w:sz w:val="28"/>
        </w:rPr>
        <w:t>/h；</w:t>
      </w:r>
    </w:p>
    <w:p>
      <w:pPr>
        <w:pStyle w:val="2"/>
        <w:numPr>
          <w:ilvl w:val="0"/>
          <w:numId w:val="15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反应温度：50℃～420℃；</w:t>
      </w:r>
    </w:p>
    <w:p>
      <w:pPr>
        <w:pStyle w:val="2"/>
        <w:numPr>
          <w:ilvl w:val="0"/>
          <w:numId w:val="15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NO浓度：0μL/L～800μL/L；</w:t>
      </w:r>
    </w:p>
    <w:p>
      <w:pPr>
        <w:pStyle w:val="2"/>
        <w:numPr>
          <w:ilvl w:val="0"/>
          <w:numId w:val="15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NH</w:t>
      </w:r>
      <w:r>
        <w:rPr>
          <w:rFonts w:hint="eastAsia" w:ascii="仿宋" w:hAnsi="仿宋" w:eastAsia="仿宋" w:cs="仿宋"/>
          <w:sz w:val="28"/>
          <w:vertAlign w:val="subscript"/>
        </w:rPr>
        <w:t>3</w:t>
      </w:r>
      <w:r>
        <w:rPr>
          <w:rFonts w:hint="eastAsia" w:ascii="仿宋" w:hAnsi="仿宋" w:eastAsia="仿宋" w:cs="仿宋"/>
          <w:sz w:val="28"/>
        </w:rPr>
        <w:t>浓度：0μL/L～1200μL/L；</w:t>
      </w:r>
    </w:p>
    <w:p>
      <w:pPr>
        <w:pStyle w:val="2"/>
        <w:numPr>
          <w:ilvl w:val="0"/>
          <w:numId w:val="15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SO</w:t>
      </w:r>
      <w:r>
        <w:rPr>
          <w:rFonts w:hint="eastAsia" w:ascii="仿宋" w:hAnsi="仿宋" w:eastAsia="仿宋" w:cs="仿宋"/>
          <w:sz w:val="28"/>
          <w:vertAlign w:val="subscript"/>
        </w:rPr>
        <w:t>2</w:t>
      </w:r>
      <w:r>
        <w:rPr>
          <w:rFonts w:hint="eastAsia" w:ascii="仿宋" w:hAnsi="仿宋" w:eastAsia="仿宋" w:cs="仿宋"/>
          <w:sz w:val="28"/>
        </w:rPr>
        <w:t>浓度：0μL/L～3000μL/L。</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（二）电力环保领域、钢铁及玻璃等非电环保领域新型催化剂试制放大</w:t>
      </w:r>
    </w:p>
    <w:p>
      <w:pPr>
        <w:pStyle w:val="2"/>
        <w:numPr>
          <w:ilvl w:val="0"/>
          <w:numId w:val="15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单次粉料重量：300kg</w:t>
      </w:r>
      <w:r>
        <w:rPr>
          <w:rFonts w:hint="eastAsia" w:ascii="仿宋" w:hAnsi="仿宋" w:cs="仿宋"/>
          <w:sz w:val="28"/>
        </w:rPr>
        <w:t>～</w:t>
      </w:r>
      <w:r>
        <w:rPr>
          <w:rFonts w:hint="eastAsia" w:ascii="仿宋" w:hAnsi="仿宋" w:eastAsia="仿宋" w:cs="仿宋"/>
          <w:sz w:val="28"/>
        </w:rPr>
        <w:t>700kg；</w:t>
      </w:r>
    </w:p>
    <w:p>
      <w:pPr>
        <w:pStyle w:val="2"/>
        <w:numPr>
          <w:ilvl w:val="0"/>
          <w:numId w:val="15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挤出成型尺寸：150mm×150mm×（20</w:t>
      </w:r>
      <w:r>
        <w:rPr>
          <w:rFonts w:hint="eastAsia" w:ascii="仿宋" w:hAnsi="仿宋" w:cs="仿宋"/>
          <w:sz w:val="28"/>
        </w:rPr>
        <w:t>～</w:t>
      </w:r>
      <w:r>
        <w:rPr>
          <w:rFonts w:hint="eastAsia" w:ascii="仿宋" w:hAnsi="仿宋" w:eastAsia="仿宋" w:cs="仿宋"/>
          <w:sz w:val="28"/>
        </w:rPr>
        <w:t>1500）mm；</w:t>
      </w:r>
    </w:p>
    <w:p>
      <w:pPr>
        <w:pStyle w:val="2"/>
        <w:numPr>
          <w:ilvl w:val="0"/>
          <w:numId w:val="15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煅烧温度：100℃～650℃。</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（三）垃圾焚烧电站环保领域失活-热再生催化剂试验试制</w:t>
      </w:r>
    </w:p>
    <w:p>
      <w:pPr>
        <w:pStyle w:val="2"/>
        <w:numPr>
          <w:ilvl w:val="0"/>
          <w:numId w:val="15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再生温度：200℃</w:t>
      </w:r>
      <w:r>
        <w:rPr>
          <w:rFonts w:hint="eastAsia" w:ascii="仿宋" w:hAnsi="仿宋" w:cs="仿宋"/>
          <w:sz w:val="28"/>
        </w:rPr>
        <w:t>～</w:t>
      </w:r>
      <w:r>
        <w:rPr>
          <w:rFonts w:hint="eastAsia" w:ascii="仿宋" w:hAnsi="仿宋" w:eastAsia="仿宋" w:cs="仿宋"/>
          <w:sz w:val="28"/>
        </w:rPr>
        <w:t>400℃；</w:t>
      </w:r>
    </w:p>
    <w:p>
      <w:pPr>
        <w:pStyle w:val="2"/>
        <w:numPr>
          <w:ilvl w:val="0"/>
          <w:numId w:val="15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吹扫流量：10Nm</w:t>
      </w:r>
      <w:r>
        <w:rPr>
          <w:rFonts w:hint="eastAsia" w:ascii="仿宋" w:hAnsi="仿宋" w:eastAsia="仿宋" w:cs="仿宋"/>
          <w:sz w:val="28"/>
          <w:vertAlign w:val="superscript"/>
        </w:rPr>
        <w:t>3</w:t>
      </w:r>
      <w:r>
        <w:rPr>
          <w:rFonts w:hint="eastAsia" w:ascii="仿宋" w:hAnsi="仿宋" w:eastAsia="仿宋" w:cs="仿宋"/>
          <w:sz w:val="28"/>
        </w:rPr>
        <w:t>/h～100Nm</w:t>
      </w:r>
      <w:r>
        <w:rPr>
          <w:rFonts w:hint="eastAsia" w:ascii="仿宋" w:hAnsi="仿宋" w:eastAsia="仿宋" w:cs="仿宋"/>
          <w:sz w:val="28"/>
          <w:vertAlign w:val="superscript"/>
        </w:rPr>
        <w:t>3</w:t>
      </w:r>
      <w:r>
        <w:rPr>
          <w:rFonts w:hint="eastAsia" w:ascii="仿宋" w:hAnsi="仿宋" w:eastAsia="仿宋" w:cs="仿宋"/>
          <w:sz w:val="28"/>
        </w:rPr>
        <w:t>/h；</w:t>
      </w:r>
    </w:p>
    <w:p>
      <w:pPr>
        <w:pStyle w:val="2"/>
        <w:numPr>
          <w:ilvl w:val="0"/>
          <w:numId w:val="15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再生时间：0h～72h；</w:t>
      </w:r>
    </w:p>
    <w:p>
      <w:pPr>
        <w:pStyle w:val="2"/>
        <w:numPr>
          <w:ilvl w:val="0"/>
          <w:numId w:val="15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评价指标：脱硝效率、活性、压降等。</w:t>
      </w:r>
    </w:p>
    <w:p>
      <w:pPr>
        <w:keepNext/>
        <w:numPr>
          <w:ilvl w:val="0"/>
          <w:numId w:val="15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（一）建设单位：大唐南京环保科技有限责任公司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址：江苏省南京市江宁经济开发区将军大道536号</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color w:val="000000" w:themeColor="text1"/>
          <w:sz w:val="28"/>
          <w14:textFill>
            <w14:solidFill>
              <w14:schemeClr w14:val="tx1"/>
            </w14:solidFill>
          </w14:textFill>
        </w:rPr>
        <w:t>（三）联 系 人：</w:t>
      </w:r>
      <w:r>
        <w:rPr>
          <w:rFonts w:hint="eastAsia" w:ascii="仿宋" w:hAnsi="仿宋" w:eastAsia="仿宋" w:cs="仿宋"/>
          <w:sz w:val="28"/>
        </w:rPr>
        <w:t>谢兴星，025-52837871，18151002506</w:t>
      </w:r>
    </w:p>
    <w:p>
      <w:pPr>
        <w:kinsoku/>
        <w:wordWrap/>
        <w:overflowPunct/>
        <w:topLinePunct w:val="0"/>
        <w:autoSpaceDE w:val="0"/>
        <w:autoSpaceDN w:val="0"/>
        <w:bidi w:val="0"/>
        <w:adjustRightInd w:val="0"/>
        <w:spacing w:after="0" w:line="520" w:lineRule="exact"/>
        <w:ind w:firstLine="2800" w:firstLineChars="1000"/>
        <w:textAlignment w:val="center"/>
        <w:rPr>
          <w:rFonts w:ascii="仿宋" w:hAnsi="仿宋" w:eastAsia="仿宋" w:cs="仿宋"/>
          <w:sz w:val="28"/>
        </w:rPr>
      </w:pPr>
      <w:r>
        <w:rPr>
          <w:rFonts w:hint="eastAsia" w:ascii="仿宋" w:hAnsi="仿宋" w:eastAsia="仿宋" w:cs="仿宋"/>
          <w:color w:val="000000" w:themeColor="text1"/>
          <w:sz w:val="28"/>
          <w14:textFill>
            <w14:solidFill>
              <w14:schemeClr w14:val="tx1"/>
            </w14:solidFill>
          </w14:textFill>
        </w:rPr>
        <w:t>纵宇浩，025-52837797，18151002188</w:t>
      </w:r>
    </w:p>
    <w:p>
      <w:pPr>
        <w:widowControl/>
        <w:kinsoku/>
        <w:wordWrap/>
        <w:overflowPunct/>
        <w:topLinePunct w:val="0"/>
        <w:bidi w:val="0"/>
        <w:spacing w:after="0" w:line="520" w:lineRule="exact"/>
        <w:jc w:val="left"/>
        <w:rPr>
          <w:rFonts w:ascii="黑体" w:hAnsi="黑体" w:eastAsia="黑体" w:cs="宋体"/>
          <w:b/>
          <w:spacing w:val="22"/>
          <w:kern w:val="0"/>
          <w:sz w:val="44"/>
        </w:rPr>
      </w:pPr>
      <w:r>
        <w:rPr>
          <w:rFonts w:ascii="黑体" w:hAnsi="黑体" w:eastAsia="黑体" w:cs="宋体"/>
          <w:b/>
          <w:spacing w:val="22"/>
          <w:kern w:val="0"/>
          <w:sz w:val="44"/>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86" w:name="_Toc27669"/>
      <w:bookmarkStart w:id="187" w:name="_Toc12996"/>
      <w:bookmarkStart w:id="188" w:name="_Toc10416"/>
      <w:bookmarkStart w:id="189" w:name="_Toc1368273038"/>
      <w:r>
        <w:rPr>
          <w:rFonts w:hint="eastAsia" w:ascii="黑体" w:hAnsi="黑体" w:eastAsia="黑体" w:cs="宋体"/>
          <w:b/>
          <w:spacing w:val="22"/>
          <w:kern w:val="0"/>
          <w:sz w:val="44"/>
        </w:rPr>
        <w:t>4</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：分布式能源技术中试验证平台</w:t>
      </w:r>
      <w:bookmarkEnd w:id="186"/>
      <w:bookmarkEnd w:id="187"/>
      <w:bookmarkEnd w:id="188"/>
      <w:bookmarkEnd w:id="18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中国华电集团有限公司</w:t>
      </w:r>
      <w:r>
        <w:rPr>
          <w:rFonts w:ascii="黑体" w:hAnsi="黑体" w:eastAsia="黑体" w:cs="黑体"/>
          <w:b/>
          <w:sz w:val="32"/>
          <w:szCs w:val="32"/>
        </w:rPr>
        <w:t>）</w:t>
      </w:r>
    </w:p>
    <w:p>
      <w:pPr>
        <w:keepNext/>
        <w:numPr>
          <w:ilvl w:val="0"/>
          <w:numId w:val="15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_GB2312" w:hAnsi="仿宋_GB2312" w:eastAsia="仿宋_GB2312" w:cs="仿宋_GB2312"/>
          <w:color w:val="FF0000"/>
          <w:sz w:val="28"/>
        </w:rPr>
      </w:pPr>
      <w:r>
        <w:rPr>
          <w:rFonts w:hint="eastAsia" w:ascii="仿宋" w:hAnsi="仿宋" w:eastAsia="仿宋" w:cs="仿宋"/>
          <w:color w:val="000000" w:themeColor="text1"/>
          <w:sz w:val="28"/>
          <w14:textFill>
            <w14:solidFill>
              <w14:schemeClr w14:val="tx1"/>
            </w14:solidFill>
          </w14:textFill>
        </w:rPr>
        <w:t>分布式能源技术中试验证平台建设有多能互补分布式能源微网系统集成及测试实验平台</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平台以天然气冷热电联供实验系统为主体，以太阳能发电系统为补充，以能量梯级利用和多能源互补微网技术为主要特色，具备工程咨询甲级、CNAS/CMA等服务资质，为行业分布式能源产业的发展提供政策研究、项目规划、专项可研、设备选型及装机方案优化等的咨询及项目审查、项目后评估、CMA检测及性能试验、远程监测及故障诊断、运行优化、重大问题解决等技术服务。</w:t>
      </w:r>
    </w:p>
    <w:p>
      <w:pPr>
        <w:keepNext/>
        <w:numPr>
          <w:ilvl w:val="0"/>
          <w:numId w:val="15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（一）内燃机、燃气轮机检测评估技术熟化与性能CMA检测验证</w:t>
      </w:r>
    </w:p>
    <w:p>
      <w:pPr>
        <w:pStyle w:val="2"/>
        <w:numPr>
          <w:ilvl w:val="0"/>
          <w:numId w:val="15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发电效率：≤60%；</w:t>
      </w:r>
    </w:p>
    <w:p>
      <w:pPr>
        <w:pStyle w:val="2"/>
        <w:numPr>
          <w:ilvl w:val="0"/>
          <w:numId w:val="15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噪声：≤100dB；</w:t>
      </w:r>
    </w:p>
    <w:p>
      <w:pPr>
        <w:pStyle w:val="2"/>
        <w:numPr>
          <w:ilvl w:val="0"/>
          <w:numId w:val="15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NO</w:t>
      </w:r>
      <w:r>
        <w:rPr>
          <w:rFonts w:hint="eastAsia" w:ascii="仿宋" w:hAnsi="仿宋" w:cs="仿宋"/>
          <w:sz w:val="28"/>
          <w:vertAlign w:val="subscript"/>
        </w:rPr>
        <w:t>x</w:t>
      </w:r>
      <w:r>
        <w:rPr>
          <w:rFonts w:hint="eastAsia" w:ascii="仿宋" w:hAnsi="仿宋" w:eastAsia="仿宋" w:cs="仿宋"/>
          <w:sz w:val="28"/>
        </w:rPr>
        <w:t>：NO（≤4000ppm）、NO</w:t>
      </w:r>
      <w:r>
        <w:rPr>
          <w:rFonts w:hint="eastAsia" w:ascii="仿宋" w:hAnsi="仿宋" w:eastAsia="仿宋" w:cs="仿宋"/>
          <w:sz w:val="28"/>
          <w:vertAlign w:val="subscript"/>
        </w:rPr>
        <w:t>2</w:t>
      </w:r>
      <w:r>
        <w:rPr>
          <w:rFonts w:hint="eastAsia" w:ascii="仿宋" w:hAnsi="仿宋" w:eastAsia="仿宋" w:cs="仿宋"/>
          <w:sz w:val="28"/>
        </w:rPr>
        <w:t>（≤500ppm）（适用于单机容量≤50MW的分布式能源站机组）。</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（二）余热锅炉检测评估技术熟化与性能CMA检测验证</w:t>
      </w:r>
    </w:p>
    <w:p>
      <w:pPr>
        <w:pStyle w:val="2"/>
        <w:numPr>
          <w:ilvl w:val="0"/>
          <w:numId w:val="15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热效率：≤100%；</w:t>
      </w:r>
    </w:p>
    <w:p>
      <w:pPr>
        <w:pStyle w:val="2"/>
        <w:numPr>
          <w:ilvl w:val="0"/>
          <w:numId w:val="15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出力：≤机组最大功率；</w:t>
      </w:r>
    </w:p>
    <w:p>
      <w:pPr>
        <w:pStyle w:val="2"/>
        <w:numPr>
          <w:ilvl w:val="0"/>
          <w:numId w:val="15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流量：≤机组最大流量（适用于额定压力＜3.8MPa的锅炉）。</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（三）溴化锂机组检测评估技术熟化与性能CMA检测验证</w:t>
      </w:r>
    </w:p>
    <w:p>
      <w:pPr>
        <w:pStyle w:val="2"/>
        <w:numPr>
          <w:ilvl w:val="0"/>
          <w:numId w:val="16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制冷（热）系数COP：≤6；</w:t>
      </w:r>
    </w:p>
    <w:p>
      <w:pPr>
        <w:pStyle w:val="2"/>
        <w:numPr>
          <w:ilvl w:val="0"/>
          <w:numId w:val="16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制冷（热）量：≤机组最大制冷（热）量（适用于蒸汽和热水溴化锂机组）。</w:t>
      </w:r>
    </w:p>
    <w:p>
      <w:pPr>
        <w:keepNext/>
        <w:numPr>
          <w:ilvl w:val="0"/>
          <w:numId w:val="15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（一）建设单位：中国华电集团有限公司</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中国科学院工程热物理研究所</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址：浙江省杭州市西湖区西园九路2号</w:t>
      </w:r>
    </w:p>
    <w:p>
      <w:pPr>
        <w:pStyle w:val="2"/>
        <w:widowControl/>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color w:val="000000" w:themeColor="text1"/>
          <w:sz w:val="28"/>
          <w14:textFill>
            <w14:solidFill>
              <w14:schemeClr w14:val="tx1"/>
            </w14:solidFill>
          </w14:textFill>
        </w:rPr>
        <w:t>（三）联 系 人：</w:t>
      </w:r>
      <w:r>
        <w:rPr>
          <w:rFonts w:hint="eastAsia" w:ascii="仿宋" w:hAnsi="仿宋" w:eastAsia="仿宋" w:cs="仿宋"/>
          <w:sz w:val="28"/>
        </w:rPr>
        <w:t>张海珍，0571-85246253，15068187917</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sz w:val="28"/>
        </w:rPr>
      </w:pPr>
      <w:r>
        <w:rPr>
          <w:rFonts w:hint="eastAsia" w:ascii="仿宋" w:hAnsi="仿宋" w:eastAsia="仿宋" w:cs="仿宋"/>
          <w:color w:val="000000" w:themeColor="text1"/>
          <w:sz w:val="28"/>
          <w14:textFill>
            <w14:solidFill>
              <w14:schemeClr w14:val="tx1"/>
            </w14:solidFill>
          </w14:textFill>
        </w:rPr>
        <w:t>王世朋，0571-85246167，18106510881</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90" w:name="_Toc11051"/>
      <w:bookmarkStart w:id="191" w:name="_Toc1565015091"/>
      <w:r>
        <w:rPr>
          <w:rFonts w:hint="eastAsia" w:ascii="黑体" w:hAnsi="黑体" w:eastAsia="黑体" w:cs="宋体"/>
          <w:b/>
          <w:spacing w:val="22"/>
          <w:kern w:val="0"/>
          <w:sz w:val="44"/>
        </w:rPr>
        <w:t>4</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：晶硅光伏组件回收中试验证平台</w:t>
      </w:r>
      <w:bookmarkEnd w:id="190"/>
      <w:bookmarkEnd w:id="19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国家电力投资集团有限公司</w:t>
      </w:r>
      <w:r>
        <w:rPr>
          <w:rFonts w:ascii="黑体" w:hAnsi="黑体" w:eastAsia="黑体" w:cs="黑体"/>
          <w:b/>
          <w:sz w:val="32"/>
          <w:szCs w:val="32"/>
        </w:rPr>
        <w:t>）</w:t>
      </w:r>
    </w:p>
    <w:p>
      <w:pPr>
        <w:keepNext/>
        <w:numPr>
          <w:ilvl w:val="0"/>
          <w:numId w:val="161"/>
        </w:numPr>
        <w:kinsoku/>
        <w:wordWrap/>
        <w:overflowPunct/>
        <w:topLinePunct w:val="0"/>
        <w:autoSpaceDE w:val="0"/>
        <w:autoSpaceDN w:val="0"/>
        <w:bidi w:val="0"/>
        <w:adjustRightInd w:val="0"/>
        <w:spacing w:after="0" w:line="520" w:lineRule="exact"/>
        <w:jc w:val="left"/>
        <w:textAlignment w:val="center"/>
        <w:outlineLvl w:val="1"/>
        <w:rPr>
          <w:rFonts w:ascii="楷体" w:eastAsia="楷体" w:cs="宋体"/>
          <w:b/>
          <w:spacing w:val="22"/>
          <w:sz w:val="32"/>
          <w:szCs w:val="32"/>
        </w:rPr>
      </w:pPr>
      <w:r>
        <w:rPr>
          <w:rFonts w:hint="eastAsia" w:ascii="楷体" w:eastAsia="楷体" w:cs="宋体"/>
          <w:b/>
          <w:spacing w:val="22"/>
          <w:sz w:val="32"/>
          <w:szCs w:val="32"/>
        </w:rPr>
        <w:t>平台简介</w:t>
      </w:r>
    </w:p>
    <w:p>
      <w:pPr>
        <w:widowControl/>
        <w:kinsoku/>
        <w:wordWrap/>
        <w:overflowPunct/>
        <w:topLinePunct w:val="0"/>
        <w:bidi w:val="0"/>
        <w:spacing w:after="0" w:line="520" w:lineRule="exact"/>
        <w:ind w:firstLine="560" w:firstLineChars="200"/>
        <w:rPr>
          <w:rFonts w:ascii="仿宋" w:hAnsi="仿宋" w:eastAsia="仿宋" w:cs="仿宋"/>
          <w:sz w:val="28"/>
          <w:szCs w:val="28"/>
        </w:rPr>
      </w:pPr>
      <w:r>
        <w:rPr>
          <w:rFonts w:hint="eastAsia" w:ascii="仿宋" w:hAnsi="仿宋" w:eastAsia="仿宋" w:cs="仿宋"/>
          <w:color w:val="000000"/>
          <w:kern w:val="0"/>
          <w:sz w:val="28"/>
          <w:szCs w:val="28"/>
        </w:rPr>
        <w:t>晶硅光伏组件回收中试验证平台依托组件回收示范线，对组件回收工艺及设备进行升级，提升组件回收线自动化及信息化水平，实现组件回收线自动化、信息化。</w:t>
      </w:r>
    </w:p>
    <w:p>
      <w:pPr>
        <w:widowControl/>
        <w:kinsoku/>
        <w:wordWrap/>
        <w:overflowPunct/>
        <w:topLinePunct w:val="0"/>
        <w:bidi w:val="0"/>
        <w:spacing w:after="0" w:line="520" w:lineRule="exact"/>
        <w:ind w:firstLine="560" w:firstLineChars="200"/>
      </w:pPr>
      <w:r>
        <w:rPr>
          <w:rFonts w:hint="eastAsia" w:ascii="仿宋" w:hAnsi="仿宋" w:eastAsia="仿宋" w:cs="仿宋"/>
          <w:color w:val="000000"/>
          <w:kern w:val="0"/>
          <w:sz w:val="28"/>
          <w:szCs w:val="28"/>
        </w:rPr>
        <w:t>平台具备前端预处理工序、完整组件回收工序、破碎玻璃组件回收工序、硅材料提纯工序在内的2条工艺路线，即完整玻璃组件回收工艺路线和破碎玻璃组件回收工艺路线，共有22台（套）设备，均为具有独立知识产权设备，实现从接线盒（线缆）、铝边框的机械回收到含氟背板、光伏玻璃、焊带、硅电池片分层分离回收，以及硅电池颗粒清洗提纯的材料回收。</w:t>
      </w:r>
    </w:p>
    <w:p>
      <w:pPr>
        <w:keepNext/>
        <w:numPr>
          <w:ilvl w:val="0"/>
          <w:numId w:val="161"/>
        </w:numPr>
        <w:kinsoku/>
        <w:wordWrap/>
        <w:overflowPunct/>
        <w:topLinePunct w:val="0"/>
        <w:autoSpaceDE w:val="0"/>
        <w:autoSpaceDN w:val="0"/>
        <w:bidi w:val="0"/>
        <w:adjustRightInd w:val="0"/>
        <w:spacing w:after="0" w:line="520" w:lineRule="exact"/>
        <w:jc w:val="left"/>
        <w:textAlignment w:val="center"/>
        <w:outlineLvl w:val="1"/>
        <w:rPr>
          <w:rFonts w:ascii="楷体" w:eastAsia="楷体" w:cs="宋体"/>
          <w:b/>
          <w:spacing w:val="22"/>
          <w:sz w:val="32"/>
          <w:szCs w:val="32"/>
        </w:rPr>
      </w:pPr>
      <w:r>
        <w:rPr>
          <w:rFonts w:hint="eastAsia" w:asci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（一）实现组件回收线前段预处理工艺、完整组件回收工艺、破碎组件回收工艺、硅材料提纯工艺等各工序直接自动转运衔接，提升自动化信息化水平</w:t>
      </w:r>
    </w:p>
    <w:p>
      <w:pPr>
        <w:pStyle w:val="2"/>
        <w:numPr>
          <w:ilvl w:val="0"/>
          <w:numId w:val="162"/>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设备自动化率≥80%；</w:t>
      </w:r>
    </w:p>
    <w:p>
      <w:pPr>
        <w:pStyle w:val="2"/>
        <w:numPr>
          <w:ilvl w:val="0"/>
          <w:numId w:val="162"/>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整线处理能力达到30块/小时。</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（二）实现全自动全段预处理设备、满足来料检测、铝边框厚度检测、铝型材、接线盒自动拆解</w:t>
      </w:r>
    </w:p>
    <w:p>
      <w:pPr>
        <w:pStyle w:val="2"/>
        <w:numPr>
          <w:ilvl w:val="0"/>
          <w:numId w:val="16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设备运行稳定率≥95%；</w:t>
      </w:r>
    </w:p>
    <w:p>
      <w:pPr>
        <w:pStyle w:val="2"/>
        <w:numPr>
          <w:ilvl w:val="0"/>
          <w:numId w:val="16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接线盒，边框回收率100%。</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（三）实现新型背板去除设备、完整玻璃分离设备、新型热分解设备，具备在线监测、试运行监控、产品质量监控</w:t>
      </w:r>
    </w:p>
    <w:p>
      <w:pPr>
        <w:pStyle w:val="2"/>
        <w:numPr>
          <w:ilvl w:val="0"/>
          <w:numId w:val="16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背板去除率≥98%；</w:t>
      </w:r>
    </w:p>
    <w:p>
      <w:pPr>
        <w:pStyle w:val="2"/>
        <w:numPr>
          <w:ilvl w:val="0"/>
          <w:numId w:val="164"/>
        </w:numPr>
        <w:kinsoku/>
        <w:wordWrap/>
        <w:overflowPunct/>
        <w:topLinePunct w:val="0"/>
        <w:bidi w:val="0"/>
        <w:snapToGrid w:val="0"/>
        <w:spacing w:after="0" w:line="520" w:lineRule="exact"/>
        <w:ind w:firstLine="560"/>
        <w:rPr>
          <w:rFonts w:ascii="Times New Roman" w:hAnsi="Times New Roman" w:eastAsia="仿宋_GB2312" w:cs="Arial"/>
          <w:sz w:val="28"/>
        </w:rPr>
      </w:pPr>
      <w:r>
        <w:rPr>
          <w:rFonts w:hint="eastAsia" w:ascii="仿宋" w:hAnsi="仿宋" w:eastAsia="仿宋" w:cs="仿宋"/>
          <w:sz w:val="28"/>
        </w:rPr>
        <w:t>完整组件分离合格率≥95%</w:t>
      </w:r>
      <w:r>
        <w:rPr>
          <w:rFonts w:hint="eastAsia" w:ascii="仿宋" w:hAnsi="仿宋" w:eastAsia="仿宋" w:cs="仿宋"/>
          <w:sz w:val="28"/>
          <w:lang w:eastAsia="zh-CN"/>
        </w:rPr>
        <w:t>，</w:t>
      </w:r>
      <w:r>
        <w:rPr>
          <w:rFonts w:hint="eastAsia" w:ascii="仿宋" w:hAnsi="仿宋" w:eastAsia="仿宋" w:cs="仿宋"/>
          <w:sz w:val="28"/>
        </w:rPr>
        <w:t>玻璃无EVA电池片残留。</w:t>
      </w:r>
    </w:p>
    <w:p>
      <w:pPr>
        <w:keepNext/>
        <w:numPr>
          <w:ilvl w:val="0"/>
          <w:numId w:val="161"/>
        </w:numPr>
        <w:kinsoku/>
        <w:wordWrap/>
        <w:overflowPunct/>
        <w:topLinePunct w:val="0"/>
        <w:autoSpaceDE w:val="0"/>
        <w:autoSpaceDN w:val="0"/>
        <w:bidi w:val="0"/>
        <w:adjustRightInd w:val="0"/>
        <w:spacing w:after="0" w:line="520" w:lineRule="exact"/>
        <w:jc w:val="left"/>
        <w:textAlignment w:val="center"/>
        <w:outlineLvl w:val="1"/>
        <w:rPr>
          <w:rFonts w:ascii="楷体" w:eastAsia="楷体" w:cs="宋体"/>
          <w:b/>
          <w:spacing w:val="22"/>
          <w:sz w:val="32"/>
          <w:szCs w:val="32"/>
        </w:rPr>
      </w:pPr>
      <w:r>
        <w:rPr>
          <w:rFonts w:hint="eastAsia" w:asci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sz w:val="28"/>
          <w:szCs w:val="28"/>
        </w:rPr>
      </w:pPr>
      <w:r>
        <w:rPr>
          <w:rFonts w:hint="eastAsia" w:ascii="仿宋" w:hAnsi="仿宋" w:eastAsia="仿宋" w:cs="仿宋"/>
          <w:color w:val="000000" w:themeColor="text1"/>
          <w:sz w:val="28"/>
          <w14:textFill>
            <w14:solidFill>
              <w14:schemeClr w14:val="tx1"/>
            </w14:solidFill>
          </w14:textFill>
        </w:rPr>
        <w:t>（一）</w:t>
      </w:r>
      <w:r>
        <w:rPr>
          <w:rFonts w:hint="eastAsia" w:ascii="仿宋" w:hAnsi="仿宋" w:eastAsia="仿宋" w:cs="仿宋"/>
          <w:color w:val="000000"/>
          <w:sz w:val="28"/>
        </w:rPr>
        <w:t>建设单位：</w:t>
      </w:r>
      <w:r>
        <w:rPr>
          <w:rFonts w:hint="eastAsia" w:ascii="仿宋" w:hAnsi="仿宋" w:eastAsia="仿宋" w:cs="宋体"/>
          <w:sz w:val="28"/>
          <w:szCs w:val="28"/>
          <w:lang w:val="en-US" w:eastAsia="zh-CN"/>
        </w:rPr>
        <w:t>国家电投集团</w:t>
      </w:r>
      <w:r>
        <w:rPr>
          <w:rFonts w:hint="eastAsia" w:ascii="仿宋" w:hAnsi="仿宋" w:eastAsia="仿宋" w:cs="仿宋"/>
          <w:color w:val="000000"/>
          <w:sz w:val="28"/>
          <w:szCs w:val="28"/>
        </w:rPr>
        <w:t>黄河上游水电开发有限责任公司光伏技术分公司</w:t>
      </w:r>
    </w:p>
    <w:p>
      <w:pPr>
        <w:widowControl/>
        <w:kinsoku/>
        <w:wordWrap/>
        <w:overflowPunct/>
        <w:topLinePunct w:val="0"/>
        <w:bidi w:val="0"/>
        <w:spacing w:after="0" w:line="520" w:lineRule="exact"/>
        <w:ind w:firstLine="560" w:firstLineChars="200"/>
        <w:rPr>
          <w:rFonts w:ascii="仿宋" w:hAnsi="仿宋" w:eastAsia="仿宋" w:cs="仿宋"/>
          <w:color w:val="000000"/>
          <w:sz w:val="28"/>
        </w:rPr>
      </w:pPr>
      <w:r>
        <w:rPr>
          <w:rFonts w:hint="eastAsia" w:ascii="仿宋" w:hAnsi="仿宋" w:eastAsia="仿宋" w:cs="仿宋"/>
          <w:color w:val="000000"/>
          <w:sz w:val="28"/>
        </w:rPr>
        <w:t>（二）地    址：青海省</w:t>
      </w:r>
      <w:r>
        <w:rPr>
          <w:rFonts w:hint="eastAsia" w:ascii="仿宋" w:hAnsi="仿宋" w:eastAsia="仿宋" w:cs="仿宋"/>
          <w:color w:val="000000"/>
          <w:kern w:val="0"/>
          <w:sz w:val="28"/>
          <w:szCs w:val="28"/>
        </w:rPr>
        <w:t>西宁市城东区金硅路4号</w:t>
      </w:r>
    </w:p>
    <w:p>
      <w:pPr>
        <w:kinsoku/>
        <w:wordWrap/>
        <w:overflowPunct/>
        <w:topLinePunct w:val="0"/>
        <w:autoSpaceDE w:val="0"/>
        <w:autoSpaceDN w:val="0"/>
        <w:bidi w:val="0"/>
        <w:adjustRightInd w:val="0"/>
        <w:spacing w:after="0" w:line="520" w:lineRule="exact"/>
        <w:ind w:firstLine="560" w:firstLineChars="200"/>
        <w:textAlignment w:val="center"/>
        <w:rPr>
          <w:rFonts w:ascii="仿宋" w:hAnsi="仿宋" w:eastAsia="仿宋" w:cs="仿宋"/>
          <w:sz w:val="28"/>
        </w:rPr>
      </w:pPr>
      <w:r>
        <w:rPr>
          <w:rFonts w:hint="eastAsia" w:ascii="仿宋" w:hAnsi="仿宋" w:eastAsia="仿宋" w:cs="仿宋"/>
          <w:color w:val="000000" w:themeColor="text1"/>
          <w:sz w:val="28"/>
          <w14:textFill>
            <w14:solidFill>
              <w14:schemeClr w14:val="tx1"/>
            </w14:solidFill>
          </w14:textFill>
        </w:rPr>
        <w:t>（三）联 系 人：</w:t>
      </w:r>
      <w:r>
        <w:rPr>
          <w:rFonts w:hint="eastAsia" w:ascii="仿宋" w:hAnsi="仿宋" w:eastAsia="仿宋" w:cs="仿宋"/>
          <w:sz w:val="28"/>
        </w:rPr>
        <w:t>刘  飞，0971-4398737，13309209866</w:t>
      </w:r>
    </w:p>
    <w:p>
      <w:pPr>
        <w:kinsoku/>
        <w:wordWrap/>
        <w:overflowPunct/>
        <w:topLinePunct w:val="0"/>
        <w:autoSpaceDE w:val="0"/>
        <w:autoSpaceDN w:val="0"/>
        <w:bidi w:val="0"/>
        <w:adjustRightInd w:val="0"/>
        <w:spacing w:after="0" w:line="520" w:lineRule="exact"/>
        <w:ind w:firstLine="2800" w:firstLineChars="1000"/>
        <w:textAlignment w:val="center"/>
        <w:rPr>
          <w:rFonts w:ascii="仿宋" w:hAnsi="仿宋" w:eastAsia="仿宋" w:cs="仿宋"/>
          <w:sz w:val="28"/>
        </w:rPr>
      </w:pPr>
      <w:r>
        <w:rPr>
          <w:rFonts w:hint="eastAsia" w:ascii="仿宋" w:hAnsi="仿宋" w:eastAsia="仿宋" w:cs="仿宋"/>
          <w:sz w:val="28"/>
        </w:rPr>
        <w:t>唐  蛟，0971-4398737，15389403358</w:t>
      </w:r>
    </w:p>
    <w:p>
      <w:pPr>
        <w:pStyle w:val="3"/>
        <w:kinsoku/>
        <w:wordWrap/>
        <w:overflowPunct/>
        <w:topLinePunct w:val="0"/>
        <w:bidi w:val="0"/>
        <w:spacing w:after="0" w:line="520" w:lineRule="exact"/>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92" w:name="_Toc4973"/>
      <w:bookmarkStart w:id="193" w:name="_Toc1636162183"/>
      <w:bookmarkStart w:id="194" w:name="_Toc161371039"/>
      <w:r>
        <w:rPr>
          <w:rFonts w:hint="eastAsia" w:ascii="黑体" w:hAnsi="黑体" w:eastAsia="黑体" w:cs="宋体"/>
          <w:b/>
          <w:spacing w:val="22"/>
          <w:kern w:val="0"/>
          <w:sz w:val="44"/>
        </w:rPr>
        <w:t>4</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：万吨级燃煤燃气烟气二氧化碳捕集中试验证平台</w:t>
      </w:r>
      <w:bookmarkEnd w:id="192"/>
      <w:bookmarkEnd w:id="193"/>
      <w:bookmarkEnd w:id="194"/>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国家电力投资集团有限公司</w:t>
      </w:r>
      <w:r>
        <w:rPr>
          <w:rFonts w:ascii="黑体" w:hAnsi="黑体" w:eastAsia="黑体" w:cs="黑体"/>
          <w:b/>
          <w:sz w:val="32"/>
          <w:szCs w:val="32"/>
        </w:rPr>
        <w:t>）</w:t>
      </w:r>
    </w:p>
    <w:p>
      <w:pPr>
        <w:keepNext/>
        <w:numPr>
          <w:ilvl w:val="0"/>
          <w:numId w:val="16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widowControl/>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shd w:val="clear" w:color="auto" w:fill="FFFFFF"/>
        </w:rPr>
        <w:t>万吨级燃煤燃气烟气二氧化碳捕集中试验证平台</w:t>
      </w:r>
      <w:r>
        <w:rPr>
          <w:rFonts w:hint="eastAsia" w:ascii="仿宋" w:hAnsi="仿宋" w:eastAsia="仿宋" w:cs="仿宋"/>
          <w:sz w:val="28"/>
        </w:rPr>
        <w:t>是远达环保面向绿色低碳领域，聚焦“CCUS”关键技术开发需求建设的综合性验证平台，是国内首个万吨级燃煤燃气烟气碳捕集中试平台。</w:t>
      </w:r>
    </w:p>
    <w:p>
      <w:pPr>
        <w:widowControl/>
        <w:kinsoku/>
        <w:wordWrap/>
        <w:overflowPunct/>
        <w:topLinePunct w:val="0"/>
        <w:bidi w:val="0"/>
        <w:spacing w:after="0" w:line="520" w:lineRule="exact"/>
        <w:ind w:firstLine="560" w:firstLineChars="200"/>
        <w:rPr>
          <w:rFonts w:ascii="仿宋_GB2312" w:hAnsi="仿宋_GB2312" w:eastAsia="仿宋_GB2312" w:cs="仿宋_GB2312"/>
          <w:sz w:val="28"/>
        </w:rPr>
      </w:pPr>
      <w:r>
        <w:rPr>
          <w:rFonts w:hint="eastAsia" w:ascii="仿宋" w:hAnsi="仿宋" w:eastAsia="仿宋" w:cs="仿宋"/>
          <w:sz w:val="28"/>
        </w:rPr>
        <w:t>平台兼具“燃煤+燃气”烟气特点，CO</w:t>
      </w:r>
      <w:r>
        <w:rPr>
          <w:rFonts w:hint="eastAsia" w:ascii="仿宋" w:hAnsi="仿宋" w:eastAsia="仿宋" w:cs="仿宋"/>
          <w:sz w:val="28"/>
          <w:vertAlign w:val="subscript"/>
        </w:rPr>
        <w:t>2</w:t>
      </w:r>
      <w:r>
        <w:rPr>
          <w:rFonts w:hint="eastAsia" w:ascii="仿宋" w:hAnsi="仿宋" w:eastAsia="仿宋" w:cs="仿宋"/>
          <w:sz w:val="28"/>
        </w:rPr>
        <w:t>浓度可调，可精准模拟多种复杂工况烟气条件，为不同碳捕集技术的研究、试验及中试验证提供真实环境。具备对混合多元胺、相变吸收剂等新型吸收剂体系的性能评估、长期稳定性测试及工业化应用潜力验证能力。可开展碳捕集全流程系统（吸收、再生等）的匹配集成、工艺参数优化及整体性能验证。平台有效解决碳捕集技术开发中面临的“中试规模验证场景缺失、复杂烟气条件适应性验证困难、新型材料及工艺工程化验证周期长”等关键瓶颈问题，可为碳捕集技术的规模化、低成本应用提供一体化验证服务。</w:t>
      </w:r>
    </w:p>
    <w:p>
      <w:pPr>
        <w:keepNext/>
        <w:numPr>
          <w:ilvl w:val="0"/>
          <w:numId w:val="16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不同工况下的烟气碳捕集中试验证、吸收剂体系验证、全流程工艺验证及优化</w:t>
      </w:r>
    </w:p>
    <w:p>
      <w:pPr>
        <w:pStyle w:val="2"/>
        <w:numPr>
          <w:ilvl w:val="0"/>
          <w:numId w:val="16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烟气流量：3000Nm</w:t>
      </w:r>
      <w:r>
        <w:rPr>
          <w:rFonts w:hint="eastAsia" w:ascii="仿宋" w:hAnsi="仿宋" w:eastAsia="仿宋" w:cs="仿宋"/>
          <w:sz w:val="28"/>
          <w:vertAlign w:val="superscript"/>
        </w:rPr>
        <w:t>3</w:t>
      </w:r>
      <w:r>
        <w:rPr>
          <w:rFonts w:hint="eastAsia" w:ascii="仿宋" w:hAnsi="仿宋" w:eastAsia="仿宋" w:cs="仿宋"/>
          <w:sz w:val="28"/>
        </w:rPr>
        <w:t>/h</w:t>
      </w:r>
      <w:r>
        <w:rPr>
          <w:rFonts w:hint="eastAsia" w:ascii="仿宋" w:hAnsi="仿宋" w:cs="仿宋"/>
          <w:sz w:val="28"/>
        </w:rPr>
        <w:t>～</w:t>
      </w:r>
      <w:r>
        <w:rPr>
          <w:rFonts w:hint="eastAsia" w:ascii="仿宋" w:hAnsi="仿宋" w:eastAsia="仿宋" w:cs="仿宋"/>
          <w:sz w:val="28"/>
        </w:rPr>
        <w:t>8000Nm</w:t>
      </w:r>
      <w:r>
        <w:rPr>
          <w:rFonts w:hint="eastAsia" w:ascii="仿宋" w:hAnsi="仿宋" w:eastAsia="仿宋" w:cs="仿宋"/>
          <w:sz w:val="28"/>
          <w:vertAlign w:val="superscript"/>
        </w:rPr>
        <w:t>3</w:t>
      </w:r>
      <w:r>
        <w:rPr>
          <w:rFonts w:hint="eastAsia" w:ascii="仿宋" w:hAnsi="仿宋" w:eastAsia="仿宋" w:cs="仿宋"/>
          <w:sz w:val="28"/>
        </w:rPr>
        <w:t>/h；</w:t>
      </w:r>
    </w:p>
    <w:p>
      <w:pPr>
        <w:pStyle w:val="2"/>
        <w:numPr>
          <w:ilvl w:val="0"/>
          <w:numId w:val="16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烟气温度：40℃；</w:t>
      </w:r>
    </w:p>
    <w:p>
      <w:pPr>
        <w:pStyle w:val="2"/>
        <w:numPr>
          <w:ilvl w:val="0"/>
          <w:numId w:val="16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烟气中CO</w:t>
      </w:r>
      <w:r>
        <w:rPr>
          <w:rFonts w:hint="eastAsia" w:ascii="仿宋" w:hAnsi="仿宋" w:eastAsia="仿宋" w:cs="仿宋"/>
          <w:sz w:val="28"/>
          <w:vertAlign w:val="subscript"/>
        </w:rPr>
        <w:t>2</w:t>
      </w:r>
      <w:r>
        <w:rPr>
          <w:rFonts w:hint="eastAsia" w:ascii="仿宋" w:hAnsi="仿宋" w:eastAsia="仿宋" w:cs="仿宋"/>
          <w:sz w:val="28"/>
        </w:rPr>
        <w:t>浓度：2vol%</w:t>
      </w:r>
      <w:r>
        <w:rPr>
          <w:rFonts w:hint="eastAsia" w:ascii="仿宋" w:hAnsi="仿宋" w:cs="仿宋"/>
          <w:sz w:val="28"/>
        </w:rPr>
        <w:t>～</w:t>
      </w:r>
      <w:r>
        <w:rPr>
          <w:rFonts w:hint="eastAsia" w:ascii="仿宋" w:hAnsi="仿宋" w:eastAsia="仿宋" w:cs="仿宋"/>
          <w:sz w:val="28"/>
        </w:rPr>
        <w:t>25vol%；</w:t>
      </w:r>
    </w:p>
    <w:p>
      <w:pPr>
        <w:pStyle w:val="2"/>
        <w:numPr>
          <w:ilvl w:val="0"/>
          <w:numId w:val="16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蒸汽温度：140℃</w:t>
      </w:r>
      <w:r>
        <w:rPr>
          <w:rFonts w:hint="eastAsia" w:ascii="仿宋" w:hAnsi="仿宋" w:cs="仿宋"/>
          <w:sz w:val="28"/>
        </w:rPr>
        <w:t>～</w:t>
      </w:r>
      <w:r>
        <w:rPr>
          <w:rFonts w:hint="eastAsia" w:ascii="仿宋" w:hAnsi="仿宋" w:eastAsia="仿宋" w:cs="仿宋"/>
          <w:sz w:val="28"/>
        </w:rPr>
        <w:t>170℃；</w:t>
      </w:r>
    </w:p>
    <w:p>
      <w:pPr>
        <w:pStyle w:val="2"/>
        <w:numPr>
          <w:ilvl w:val="0"/>
          <w:numId w:val="16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蒸汽流量：0.2t/h</w:t>
      </w:r>
      <w:r>
        <w:rPr>
          <w:rFonts w:hint="eastAsia" w:ascii="仿宋" w:hAnsi="仿宋" w:cs="仿宋"/>
          <w:sz w:val="28"/>
        </w:rPr>
        <w:t>～</w:t>
      </w:r>
      <w:r>
        <w:rPr>
          <w:rFonts w:hint="eastAsia" w:ascii="仿宋" w:hAnsi="仿宋" w:eastAsia="仿宋" w:cs="仿宋"/>
          <w:sz w:val="28"/>
        </w:rPr>
        <w:t>3t/h；</w:t>
      </w:r>
    </w:p>
    <w:p>
      <w:pPr>
        <w:pStyle w:val="2"/>
        <w:numPr>
          <w:ilvl w:val="0"/>
          <w:numId w:val="16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运行模式：连续运行。</w:t>
      </w:r>
    </w:p>
    <w:p>
      <w:pPr>
        <w:keepNext/>
        <w:numPr>
          <w:ilvl w:val="0"/>
          <w:numId w:val="16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w:t>
      </w:r>
      <w:r>
        <w:rPr>
          <w:rFonts w:hint="eastAsia" w:ascii="仿宋" w:hAnsi="仿宋" w:eastAsia="仿宋" w:cs="仿宋"/>
          <w:color w:val="000000"/>
          <w:sz w:val="28"/>
        </w:rPr>
        <w:t>建设单位：国家电投集团</w:t>
      </w:r>
      <w:r>
        <w:rPr>
          <w:rFonts w:hint="eastAsia" w:ascii="仿宋" w:hAnsi="仿宋" w:eastAsia="仿宋" w:cs="仿宋"/>
          <w:color w:val="000000" w:themeColor="text1"/>
          <w:sz w:val="28"/>
          <w14:textFill>
            <w14:solidFill>
              <w14:schemeClr w14:val="tx1"/>
            </w14:solidFill>
          </w14:textFill>
        </w:rPr>
        <w:t>远达环保工程有限公司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址：重庆市合川区双槐镇合川电厂内部</w:t>
      </w:r>
    </w:p>
    <w:p>
      <w:pPr>
        <w:pStyle w:val="2"/>
        <w:widowControl/>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人：王济平，023-63062812，15683832372</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刘  强，023-63062818，13648305111</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95" w:name="_Toc3895"/>
      <w:bookmarkStart w:id="196" w:name="_Toc449709846"/>
      <w:bookmarkStart w:id="197" w:name="_Toc2038689959"/>
      <w:r>
        <w:rPr>
          <w:rFonts w:hint="eastAsia" w:ascii="黑体" w:hAnsi="黑体" w:eastAsia="黑体" w:cs="宋体"/>
          <w:b/>
          <w:spacing w:val="22"/>
          <w:kern w:val="0"/>
          <w:sz w:val="44"/>
        </w:rPr>
        <w:t>4</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：SCR脱硝催化剂中试验证平台</w:t>
      </w:r>
      <w:bookmarkEnd w:id="195"/>
      <w:bookmarkEnd w:id="196"/>
      <w:bookmarkEnd w:id="19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国家电力投资集团有限公司</w:t>
      </w:r>
      <w:r>
        <w:rPr>
          <w:rFonts w:ascii="黑体" w:hAnsi="黑体" w:eastAsia="黑体" w:cs="黑体"/>
          <w:b/>
          <w:sz w:val="32"/>
          <w:szCs w:val="32"/>
        </w:rPr>
        <w:t>）</w:t>
      </w:r>
    </w:p>
    <w:p>
      <w:pPr>
        <w:keepNext/>
        <w:numPr>
          <w:ilvl w:val="0"/>
          <w:numId w:val="16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SCR脱硝催化剂中试验证平台是集催化剂研发-验证-检测为一体的综合性验证平台。</w:t>
      </w:r>
    </w:p>
    <w:p>
      <w:pPr>
        <w:kinsoku/>
        <w:wordWrap/>
        <w:overflowPunct/>
        <w:topLinePunct w:val="0"/>
        <w:bidi w:val="0"/>
        <w:spacing w:after="0" w:line="520" w:lineRule="exact"/>
        <w:ind w:firstLine="560" w:firstLineChars="200"/>
        <w:rPr>
          <w:rFonts w:ascii="Times New Roman" w:hAnsi="Times New Roman" w:eastAsia="仿宋_GB2312"/>
          <w:sz w:val="28"/>
        </w:rPr>
      </w:pPr>
      <w:r>
        <w:rPr>
          <w:rFonts w:hint="eastAsia" w:ascii="仿宋" w:hAnsi="仿宋" w:eastAsia="仿宋" w:cs="仿宋"/>
          <w:sz w:val="28"/>
        </w:rPr>
        <w:t>平台拥有CNAS/CMA等服务资质，拥有烟气发生系统、烟气污染物和反应剂注入系统、反应炉系统，配备了烟气成分分析仪、离子色谱仪等检测设备。平台可通过模拟特定的烟气条件（烟气量、温度、污染物浓度）检测烟气脱硝催化剂的性能，可用于开展烟气脱硝催化剂研发和验证，也可用于SCR脱硝催化剂出厂或到货验收检测和在役催化剂性能检测，跟踪在役催化剂的脱硝性能变化</w:t>
      </w:r>
      <w:r>
        <w:rPr>
          <w:rFonts w:hint="eastAsia" w:ascii="仿宋" w:hAnsi="仿宋" w:eastAsia="仿宋" w:cs="仿宋"/>
          <w:sz w:val="28"/>
          <w:lang w:eastAsia="zh-CN"/>
        </w:rPr>
        <w:t>，</w:t>
      </w:r>
      <w:r>
        <w:rPr>
          <w:rFonts w:hint="eastAsia" w:ascii="仿宋" w:hAnsi="仿宋" w:eastAsia="仿宋" w:cs="仿宋"/>
          <w:sz w:val="28"/>
        </w:rPr>
        <w:t>为科研单位、电力企业提供研发-验证-检测为一体的综合服务。</w:t>
      </w:r>
    </w:p>
    <w:p>
      <w:pPr>
        <w:keepNext/>
        <w:numPr>
          <w:ilvl w:val="0"/>
          <w:numId w:val="16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烟气脱硝领域SCR脱硝催化剂产品性能验证</w:t>
      </w:r>
    </w:p>
    <w:p>
      <w:pPr>
        <w:pStyle w:val="2"/>
        <w:numPr>
          <w:ilvl w:val="0"/>
          <w:numId w:val="16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烟气流量：0m</w:t>
      </w:r>
      <w:r>
        <w:rPr>
          <w:rFonts w:hint="eastAsia" w:ascii="仿宋" w:hAnsi="仿宋" w:eastAsia="仿宋" w:cs="仿宋"/>
          <w:sz w:val="28"/>
          <w:vertAlign w:val="superscript"/>
        </w:rPr>
        <w:t>3</w:t>
      </w:r>
      <w:r>
        <w:rPr>
          <w:rFonts w:hint="eastAsia" w:ascii="仿宋" w:hAnsi="仿宋" w:eastAsia="仿宋" w:cs="仿宋"/>
          <w:sz w:val="28"/>
        </w:rPr>
        <w:t>/h</w:t>
      </w:r>
      <w:r>
        <w:rPr>
          <w:rFonts w:hint="eastAsia" w:ascii="仿宋" w:hAnsi="仿宋" w:cs="仿宋"/>
          <w:sz w:val="28"/>
        </w:rPr>
        <w:t>～</w:t>
      </w:r>
      <w:r>
        <w:rPr>
          <w:rFonts w:hint="eastAsia" w:ascii="仿宋" w:hAnsi="仿宋" w:eastAsia="仿宋" w:cs="仿宋"/>
          <w:sz w:val="28"/>
        </w:rPr>
        <w:t>300m</w:t>
      </w:r>
      <w:r>
        <w:rPr>
          <w:rFonts w:hint="eastAsia" w:ascii="仿宋" w:hAnsi="仿宋" w:eastAsia="仿宋" w:cs="仿宋"/>
          <w:sz w:val="28"/>
          <w:vertAlign w:val="superscript"/>
        </w:rPr>
        <w:t>3</w:t>
      </w:r>
      <w:r>
        <w:rPr>
          <w:rFonts w:hint="eastAsia" w:ascii="仿宋" w:hAnsi="仿宋" w:eastAsia="仿宋" w:cs="仿宋"/>
          <w:sz w:val="28"/>
        </w:rPr>
        <w:t>/h；</w:t>
      </w:r>
    </w:p>
    <w:p>
      <w:pPr>
        <w:pStyle w:val="2"/>
        <w:numPr>
          <w:ilvl w:val="0"/>
          <w:numId w:val="16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烟气温度：100℃</w:t>
      </w:r>
      <w:r>
        <w:rPr>
          <w:rFonts w:hint="eastAsia" w:ascii="仿宋" w:hAnsi="仿宋" w:cs="仿宋"/>
          <w:sz w:val="28"/>
        </w:rPr>
        <w:t>～</w:t>
      </w:r>
      <w:r>
        <w:rPr>
          <w:rFonts w:hint="eastAsia" w:ascii="仿宋" w:hAnsi="仿宋" w:eastAsia="仿宋" w:cs="仿宋"/>
          <w:sz w:val="28"/>
        </w:rPr>
        <w:t>450℃；</w:t>
      </w:r>
    </w:p>
    <w:p>
      <w:pPr>
        <w:pStyle w:val="2"/>
        <w:numPr>
          <w:ilvl w:val="0"/>
          <w:numId w:val="16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NO浓度：20μL/L</w:t>
      </w:r>
      <w:r>
        <w:rPr>
          <w:rFonts w:hint="eastAsia" w:ascii="仿宋" w:hAnsi="仿宋" w:cs="仿宋"/>
          <w:sz w:val="28"/>
        </w:rPr>
        <w:t>～</w:t>
      </w:r>
      <w:r>
        <w:rPr>
          <w:rFonts w:hint="eastAsia" w:ascii="仿宋" w:hAnsi="仿宋" w:eastAsia="仿宋" w:cs="仿宋"/>
          <w:sz w:val="28"/>
        </w:rPr>
        <w:t>1000μL/L；</w:t>
      </w:r>
    </w:p>
    <w:p>
      <w:pPr>
        <w:pStyle w:val="2"/>
        <w:numPr>
          <w:ilvl w:val="0"/>
          <w:numId w:val="16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SO</w:t>
      </w:r>
      <w:r>
        <w:rPr>
          <w:rFonts w:hint="eastAsia" w:ascii="仿宋" w:hAnsi="仿宋" w:eastAsia="仿宋" w:cs="仿宋"/>
          <w:sz w:val="28"/>
          <w:vertAlign w:val="subscript"/>
        </w:rPr>
        <w:t>2</w:t>
      </w:r>
      <w:r>
        <w:rPr>
          <w:rFonts w:hint="eastAsia" w:ascii="仿宋" w:hAnsi="仿宋" w:eastAsia="仿宋" w:cs="仿宋"/>
          <w:sz w:val="28"/>
        </w:rPr>
        <w:t>浓度：0μL/L</w:t>
      </w:r>
      <w:r>
        <w:rPr>
          <w:rFonts w:hint="eastAsia" w:ascii="仿宋" w:hAnsi="仿宋" w:cs="仿宋"/>
          <w:sz w:val="28"/>
        </w:rPr>
        <w:t>～</w:t>
      </w:r>
      <w:r>
        <w:rPr>
          <w:rFonts w:hint="eastAsia" w:ascii="仿宋" w:hAnsi="仿宋" w:eastAsia="仿宋" w:cs="仿宋"/>
          <w:sz w:val="28"/>
        </w:rPr>
        <w:t>10000μL/L；</w:t>
      </w:r>
    </w:p>
    <w:p>
      <w:pPr>
        <w:pStyle w:val="2"/>
        <w:numPr>
          <w:ilvl w:val="0"/>
          <w:numId w:val="16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催化剂样品截面尺寸：≤150mm，长度：≤1500mm。</w:t>
      </w:r>
    </w:p>
    <w:p>
      <w:pPr>
        <w:keepNext/>
        <w:numPr>
          <w:ilvl w:val="0"/>
          <w:numId w:val="16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（一）建设单位：重庆和技环境检测有限公司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址：重庆市南岸区江峡路11号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人：张  军，023-62972026，18183162721</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李健宝，023-62972026，18223534572</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198" w:name="_Toc1160553028"/>
      <w:bookmarkStart w:id="199" w:name="_Toc17243"/>
      <w:bookmarkStart w:id="200" w:name="_Toc1278427929"/>
      <w:r>
        <w:rPr>
          <w:rFonts w:hint="eastAsia" w:ascii="黑体" w:hAnsi="黑体" w:eastAsia="黑体" w:cs="宋体"/>
          <w:b/>
          <w:spacing w:val="22"/>
          <w:kern w:val="0"/>
          <w:sz w:val="44"/>
        </w:rPr>
        <w:t>4</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：超超临界安全阀中试验证平台</w:t>
      </w:r>
      <w:bookmarkEnd w:id="198"/>
      <w:bookmarkEnd w:id="199"/>
      <w:bookmarkEnd w:id="20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国家电力投资集团有限公司</w:t>
      </w:r>
      <w:r>
        <w:rPr>
          <w:rFonts w:ascii="黑体" w:hAnsi="黑体" w:eastAsia="黑体" w:cs="黑体"/>
          <w:b/>
          <w:sz w:val="32"/>
          <w:szCs w:val="32"/>
        </w:rPr>
        <w:t>）</w:t>
      </w:r>
    </w:p>
    <w:p>
      <w:pPr>
        <w:keepNext/>
        <w:numPr>
          <w:ilvl w:val="0"/>
          <w:numId w:val="16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widowControl/>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超超临界安全阀中试验证平台依托660MW超超临界#4机组</w:t>
      </w:r>
      <w:r>
        <w:rPr>
          <w:rFonts w:hint="eastAsia" w:ascii="仿宋" w:hAnsi="仿宋" w:eastAsia="仿宋" w:cs="仿宋"/>
          <w:sz w:val="28"/>
          <w:lang w:val="en-US" w:eastAsia="zh-CN"/>
        </w:rPr>
        <w:t>建设</w:t>
      </w:r>
      <w:r>
        <w:rPr>
          <w:rFonts w:hint="eastAsia" w:ascii="仿宋" w:hAnsi="仿宋" w:eastAsia="仿宋" w:cs="仿宋"/>
          <w:sz w:val="28"/>
        </w:rPr>
        <w:t>基础平台，试验平台设计压力27.5MPa，工作压力25.4MPa，设计温度613℃，工作温度605℃。</w:t>
      </w:r>
    </w:p>
    <w:p>
      <w:pPr>
        <w:widowControl/>
        <w:kinsoku/>
        <w:wordWrap/>
        <w:overflowPunct/>
        <w:topLinePunct w:val="0"/>
        <w:bidi w:val="0"/>
        <w:spacing w:after="0" w:line="520" w:lineRule="exact"/>
        <w:ind w:firstLine="560" w:firstLineChars="200"/>
        <w:rPr>
          <w:rFonts w:ascii="Times New Roman" w:hAnsi="Times New Roman" w:eastAsia="仿宋_GB2312"/>
          <w:color w:val="FF0000"/>
          <w:sz w:val="28"/>
        </w:rPr>
      </w:pPr>
      <w:r>
        <w:rPr>
          <w:rFonts w:hint="eastAsia" w:ascii="仿宋" w:hAnsi="仿宋" w:eastAsia="仿宋" w:cs="仿宋"/>
          <w:sz w:val="28"/>
        </w:rPr>
        <w:t>平台为国内外首次以660MW等级超超临界机组为基础平台研建的超超临界安全阀试验平台，可以满足国家特检机构与阀门检验检测机构对超超临界安全阀的检验要求，具备安全阀型式试验的完全检测能力，为加快推进超超临界安全阀国产化研发和应用提供了有力支撑。</w:t>
      </w:r>
    </w:p>
    <w:p>
      <w:pPr>
        <w:keepNext/>
        <w:numPr>
          <w:ilvl w:val="0"/>
          <w:numId w:val="16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（一）高参数安全阀制造领域阀门热态性能验证</w:t>
      </w:r>
    </w:p>
    <w:p>
      <w:pPr>
        <w:pStyle w:val="2"/>
        <w:kinsoku/>
        <w:wordWrap/>
        <w:overflowPunct/>
        <w:topLinePunct w:val="0"/>
        <w:bidi w:val="0"/>
        <w:snapToGrid w:val="0"/>
        <w:spacing w:after="0" w:line="520" w:lineRule="exact"/>
        <w:ind w:firstLine="560"/>
        <w:rPr>
          <w:rFonts w:ascii="仿宋" w:hAnsi="仿宋" w:eastAsia="仿宋" w:cs="仿宋"/>
          <w:color w:val="FF0000"/>
          <w:sz w:val="28"/>
        </w:rPr>
      </w:pPr>
      <w:r>
        <w:rPr>
          <w:rFonts w:hint="eastAsia" w:ascii="仿宋" w:hAnsi="仿宋" w:eastAsia="仿宋" w:cs="仿宋"/>
          <w:sz w:val="28"/>
        </w:rPr>
        <w:t>高端安全阀制造领域多种参数安全阀的可靠性验证，可进行安全阀制造领域高参数安全阀热态性能及动作可靠性验证。</w:t>
      </w:r>
    </w:p>
    <w:p>
      <w:pPr>
        <w:pStyle w:val="2"/>
        <w:numPr>
          <w:ilvl w:val="0"/>
          <w:numId w:val="17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试验台压力</w:t>
      </w:r>
      <w:r>
        <w:rPr>
          <w:rFonts w:hint="eastAsia" w:ascii="仿宋" w:hAnsi="仿宋" w:eastAsia="仿宋" w:cs="仿宋"/>
          <w:sz w:val="28"/>
          <w:lang w:eastAsia="zh-CN"/>
        </w:rPr>
        <w:t>：</w:t>
      </w:r>
      <w:r>
        <w:rPr>
          <w:rFonts w:hint="eastAsia" w:ascii="仿宋" w:hAnsi="仿宋" w:eastAsia="仿宋" w:cs="仿宋"/>
          <w:sz w:val="28"/>
        </w:rPr>
        <w:t>16MPa</w:t>
      </w:r>
      <w:r>
        <w:rPr>
          <w:rFonts w:hint="eastAsia" w:ascii="仿宋" w:hAnsi="仿宋" w:cs="仿宋"/>
          <w:sz w:val="28"/>
        </w:rPr>
        <w:t>～</w:t>
      </w:r>
      <w:r>
        <w:rPr>
          <w:rFonts w:hint="eastAsia" w:ascii="仿宋" w:hAnsi="仿宋" w:eastAsia="仿宋" w:cs="仿宋"/>
          <w:sz w:val="28"/>
        </w:rPr>
        <w:t>25MPa；</w:t>
      </w:r>
    </w:p>
    <w:p>
      <w:pPr>
        <w:pStyle w:val="2"/>
        <w:numPr>
          <w:ilvl w:val="0"/>
          <w:numId w:val="17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试验蒸汽温度</w:t>
      </w:r>
      <w:r>
        <w:rPr>
          <w:rFonts w:hint="eastAsia" w:ascii="仿宋" w:hAnsi="仿宋" w:eastAsia="仿宋" w:cs="仿宋"/>
          <w:sz w:val="28"/>
          <w:lang w:eastAsia="zh-CN"/>
        </w:rPr>
        <w:t>：</w:t>
      </w:r>
      <w:r>
        <w:rPr>
          <w:rFonts w:hint="eastAsia" w:ascii="仿宋" w:hAnsi="仿宋" w:eastAsia="仿宋" w:cs="仿宋"/>
          <w:sz w:val="28"/>
        </w:rPr>
        <w:t>600℃；</w:t>
      </w:r>
    </w:p>
    <w:p>
      <w:pPr>
        <w:pStyle w:val="2"/>
        <w:numPr>
          <w:ilvl w:val="0"/>
          <w:numId w:val="17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试验台蒸汽流量</w:t>
      </w:r>
      <w:r>
        <w:rPr>
          <w:rFonts w:hint="eastAsia" w:ascii="仿宋" w:hAnsi="仿宋" w:eastAsia="仿宋" w:cs="仿宋"/>
          <w:sz w:val="28"/>
          <w:lang w:eastAsia="zh-CN"/>
        </w:rPr>
        <w:t>：</w:t>
      </w:r>
      <w:r>
        <w:rPr>
          <w:rFonts w:hint="eastAsia" w:ascii="仿宋" w:hAnsi="仿宋" w:eastAsia="仿宋" w:cs="仿宋"/>
          <w:sz w:val="28"/>
        </w:rPr>
        <w:t>≤120t/h（机组运行中进行试验，根据机组负荷情况确定流量）。</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（二）高参数调节阀热态性能验证</w:t>
      </w:r>
    </w:p>
    <w:p>
      <w:pPr>
        <w:pStyle w:val="2"/>
        <w:numPr>
          <w:ilvl w:val="0"/>
          <w:numId w:val="17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试验台压力</w:t>
      </w:r>
      <w:r>
        <w:rPr>
          <w:rFonts w:hint="eastAsia" w:ascii="仿宋" w:hAnsi="仿宋" w:eastAsia="仿宋" w:cs="仿宋"/>
          <w:sz w:val="28"/>
          <w:lang w:eastAsia="zh-CN"/>
        </w:rPr>
        <w:t>：</w:t>
      </w:r>
      <w:r>
        <w:rPr>
          <w:rFonts w:hint="eastAsia" w:ascii="仿宋" w:hAnsi="仿宋" w:eastAsia="仿宋" w:cs="仿宋"/>
          <w:sz w:val="28"/>
        </w:rPr>
        <w:t>8MPa；</w:t>
      </w:r>
    </w:p>
    <w:p>
      <w:pPr>
        <w:pStyle w:val="2"/>
        <w:numPr>
          <w:ilvl w:val="0"/>
          <w:numId w:val="17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试验蒸汽温度</w:t>
      </w:r>
      <w:r>
        <w:rPr>
          <w:rFonts w:hint="eastAsia" w:ascii="仿宋" w:hAnsi="仿宋" w:eastAsia="仿宋" w:cs="仿宋"/>
          <w:sz w:val="28"/>
          <w:lang w:eastAsia="zh-CN"/>
        </w:rPr>
        <w:t>：</w:t>
      </w:r>
      <w:r>
        <w:rPr>
          <w:rFonts w:hint="eastAsia" w:ascii="仿宋" w:hAnsi="仿宋" w:eastAsia="仿宋" w:cs="仿宋"/>
          <w:sz w:val="28"/>
        </w:rPr>
        <w:t>400℃；</w:t>
      </w:r>
    </w:p>
    <w:p>
      <w:pPr>
        <w:pStyle w:val="2"/>
        <w:numPr>
          <w:ilvl w:val="0"/>
          <w:numId w:val="17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试验台瞬时最大蒸汽流量</w:t>
      </w:r>
      <w:r>
        <w:rPr>
          <w:rFonts w:hint="eastAsia" w:ascii="仿宋" w:hAnsi="仿宋" w:eastAsia="仿宋" w:cs="仿宋"/>
          <w:sz w:val="28"/>
          <w:lang w:eastAsia="zh-CN"/>
        </w:rPr>
        <w:t>：</w:t>
      </w:r>
      <w:r>
        <w:rPr>
          <w:rFonts w:hint="eastAsia" w:ascii="仿宋" w:hAnsi="仿宋" w:eastAsia="仿宋" w:cs="仿宋"/>
          <w:sz w:val="28"/>
        </w:rPr>
        <w:t>≤300t/h（需在机组停运期间单独启炉进行试验）。</w:t>
      </w:r>
    </w:p>
    <w:p>
      <w:pPr>
        <w:keepNext/>
        <w:numPr>
          <w:ilvl w:val="0"/>
          <w:numId w:val="16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（一）建设单位：重庆合川发电有限公司、哈电集团哈尔滨电站阀门有限公司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址：重庆市合川区双槐镇双槐村3组99号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  疆，023-42458855，13983194823</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陈  勇，023-42458895，15923107799</w:t>
      </w:r>
    </w:p>
    <w:p>
      <w:pPr>
        <w:kinsoku/>
        <w:wordWrap/>
        <w:overflowPunct/>
        <w:topLinePunct w:val="0"/>
        <w:bidi w:val="0"/>
        <w:spacing w:after="0" w:line="520" w:lineRule="exact"/>
        <w:rPr>
          <w:rFonts w:ascii="Times New Roman" w:hAnsi="Times New Roman" w:eastAsia="仿宋_GB2312"/>
          <w:color w:val="000000" w:themeColor="text1"/>
          <w:sz w:val="28"/>
          <w14:textFill>
            <w14:solidFill>
              <w14:schemeClr w14:val="tx1"/>
            </w14:solidFill>
          </w14:textFill>
        </w:rPr>
      </w:pPr>
      <w:r>
        <w:rPr>
          <w:rFonts w:hint="eastAsia" w:ascii="Times New Roman" w:hAnsi="Times New Roman" w:eastAsia="仿宋_GB2312"/>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01" w:name="_Toc1968259542"/>
      <w:bookmarkStart w:id="202" w:name="_Toc8411"/>
      <w:r>
        <w:rPr>
          <w:rFonts w:hint="eastAsia" w:ascii="黑体" w:hAnsi="黑体" w:eastAsia="黑体" w:cs="宋体"/>
          <w:b/>
          <w:spacing w:val="22"/>
          <w:kern w:val="0"/>
          <w:sz w:val="44"/>
        </w:rPr>
        <w:t>4</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：排水管网智能监测中试验证平台</w:t>
      </w:r>
      <w:bookmarkEnd w:id="201"/>
      <w:bookmarkEnd w:id="20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中国长江三峡集团有限公司</w:t>
      </w:r>
      <w:r>
        <w:rPr>
          <w:rFonts w:ascii="黑体" w:hAnsi="黑体" w:eastAsia="黑体" w:cs="黑体"/>
          <w:b/>
          <w:sz w:val="32"/>
          <w:szCs w:val="32"/>
        </w:rPr>
        <w:t>）</w:t>
      </w:r>
    </w:p>
    <w:p>
      <w:pPr>
        <w:keepNext/>
        <w:numPr>
          <w:ilvl w:val="0"/>
          <w:numId w:val="17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widowControl/>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排水管网智能监测中试验证平台是面向排水管网领域，提供技术验证、研发、样机试制等关键技术开发应用和服务的综合性平台。</w:t>
      </w:r>
    </w:p>
    <w:p>
      <w:pPr>
        <w:widowControl/>
        <w:kinsoku/>
        <w:wordWrap/>
        <w:overflowPunct/>
        <w:topLinePunct w:val="0"/>
        <w:bidi w:val="0"/>
        <w:spacing w:after="0" w:line="520" w:lineRule="exact"/>
        <w:ind w:firstLine="560" w:firstLineChars="200"/>
        <w:rPr>
          <w:rFonts w:ascii="Times New Roman" w:hAnsi="Times New Roman" w:eastAsia="方正仿宋简体" w:cs="Times New Roman"/>
          <w:sz w:val="32"/>
          <w:szCs w:val="32"/>
        </w:rPr>
      </w:pPr>
      <w:r>
        <w:rPr>
          <w:rFonts w:hint="eastAsia" w:ascii="仿宋" w:hAnsi="仿宋" w:eastAsia="仿宋" w:cs="仿宋"/>
          <w:sz w:val="28"/>
        </w:rPr>
        <w:t>平台具备管网检验检测领域的CMA资质，拥有2600m</w:t>
      </w:r>
      <w:r>
        <w:rPr>
          <w:rFonts w:hint="eastAsia" w:ascii="仿宋" w:hAnsi="仿宋" w:eastAsia="仿宋" w:cs="仿宋"/>
          <w:sz w:val="28"/>
          <w:vertAlign w:val="superscript"/>
        </w:rPr>
        <w:t>2</w:t>
      </w:r>
      <w:r>
        <w:rPr>
          <w:rFonts w:hint="eastAsia" w:ascii="仿宋" w:hAnsi="仿宋" w:eastAsia="仿宋" w:cs="仿宋"/>
          <w:sz w:val="28"/>
        </w:rPr>
        <w:t>场所、39台先进检测设备，具有排水管网领域多场景工况验证能力。可对排水管道监测装备、检测机器人装备等开展技术适用性评估、升级优化等工作，为排水管网领域关键技术突破提供综合性解决方案。</w:t>
      </w:r>
    </w:p>
    <w:p>
      <w:pPr>
        <w:keepNext/>
        <w:numPr>
          <w:ilvl w:val="0"/>
          <w:numId w:val="172"/>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ascii="楷体" w:hAnsi="楷体" w:eastAsia="楷体" w:cs="宋体"/>
          <w:b/>
          <w:spacing w:val="22"/>
          <w:sz w:val="32"/>
          <w:szCs w:val="32"/>
        </w:rPr>
        <w:t>服务项目及重点参数</w:t>
      </w:r>
    </w:p>
    <w:p>
      <w:pPr>
        <w:widowControl/>
        <w:kinsoku/>
        <w:wordWrap/>
        <w:overflowPunct/>
        <w:topLinePunct w:val="0"/>
        <w:bidi w:val="0"/>
        <w:spacing w:after="0" w:line="520" w:lineRule="exact"/>
        <w:ind w:firstLine="562" w:firstLineChars="200"/>
        <w:rPr>
          <w:rFonts w:ascii="仿宋" w:hAnsi="仿宋" w:eastAsia="仿宋" w:cs="仿宋"/>
          <w:sz w:val="28"/>
        </w:rPr>
      </w:pPr>
      <w:r>
        <w:rPr>
          <w:rFonts w:hint="eastAsia" w:ascii="仿宋" w:hAnsi="仿宋" w:eastAsia="仿宋" w:cs="仿宋"/>
          <w:b/>
          <w:bCs/>
          <w:sz w:val="28"/>
        </w:rPr>
        <w:t>（一）排水管网领域流量监测产品可靠性验证</w:t>
      </w:r>
    </w:p>
    <w:p>
      <w:pPr>
        <w:widowControl/>
        <w:numPr>
          <w:ilvl w:val="0"/>
          <w:numId w:val="173"/>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管径：DN300～DN600；</w:t>
      </w:r>
    </w:p>
    <w:p>
      <w:pPr>
        <w:widowControl/>
        <w:numPr>
          <w:ilvl w:val="0"/>
          <w:numId w:val="173"/>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流量：0m</w:t>
      </w:r>
      <w:r>
        <w:rPr>
          <w:rFonts w:hint="eastAsia" w:ascii="仿宋" w:hAnsi="仿宋" w:eastAsia="仿宋" w:cs="仿宋"/>
          <w:sz w:val="28"/>
          <w:vertAlign w:val="superscript"/>
        </w:rPr>
        <w:t>3</w:t>
      </w:r>
      <w:r>
        <w:rPr>
          <w:rFonts w:hint="eastAsia" w:ascii="仿宋" w:hAnsi="仿宋" w:eastAsia="仿宋" w:cs="仿宋"/>
          <w:sz w:val="28"/>
        </w:rPr>
        <w:t>/h～600m</w:t>
      </w:r>
      <w:r>
        <w:rPr>
          <w:rFonts w:hint="eastAsia" w:ascii="仿宋" w:hAnsi="仿宋" w:eastAsia="仿宋" w:cs="仿宋"/>
          <w:sz w:val="28"/>
          <w:vertAlign w:val="superscript"/>
        </w:rPr>
        <w:t>3</w:t>
      </w:r>
      <w:r>
        <w:rPr>
          <w:rFonts w:hint="eastAsia" w:ascii="仿宋" w:hAnsi="仿宋" w:eastAsia="仿宋" w:cs="仿宋"/>
          <w:sz w:val="28"/>
        </w:rPr>
        <w:t>/h；</w:t>
      </w:r>
    </w:p>
    <w:p>
      <w:pPr>
        <w:widowControl/>
        <w:numPr>
          <w:ilvl w:val="0"/>
          <w:numId w:val="173"/>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流速：0m/s～5m/s；</w:t>
      </w:r>
    </w:p>
    <w:p>
      <w:pPr>
        <w:widowControl/>
        <w:numPr>
          <w:ilvl w:val="0"/>
          <w:numId w:val="173"/>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坡度：0%～3%；</w:t>
      </w:r>
    </w:p>
    <w:p>
      <w:pPr>
        <w:widowControl/>
        <w:numPr>
          <w:ilvl w:val="0"/>
          <w:numId w:val="173"/>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标准表：0.5%精度。</w:t>
      </w:r>
    </w:p>
    <w:p>
      <w:pPr>
        <w:widowControl/>
        <w:kinsoku/>
        <w:wordWrap/>
        <w:overflowPunct/>
        <w:topLinePunct w:val="0"/>
        <w:bidi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（二）排水管网领域液位监测产品可靠性验证</w:t>
      </w:r>
    </w:p>
    <w:p>
      <w:pPr>
        <w:widowControl/>
        <w:numPr>
          <w:ilvl w:val="0"/>
          <w:numId w:val="174"/>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量程范围：0m～3m；</w:t>
      </w:r>
      <w:r>
        <w:rPr>
          <w:rFonts w:ascii="Cambria Math" w:hAnsi="Cambria Math" w:eastAsia="仿宋" w:cs="Cambria Math"/>
          <w:sz w:val="28"/>
        </w:rPr>
        <w:t>​</w:t>
      </w:r>
    </w:p>
    <w:p>
      <w:pPr>
        <w:widowControl/>
        <w:numPr>
          <w:ilvl w:val="0"/>
          <w:numId w:val="174"/>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测量精度：±0.5%FS；</w:t>
      </w:r>
      <w:r>
        <w:rPr>
          <w:rFonts w:ascii="Cambria Math" w:hAnsi="Cambria Math" w:eastAsia="仿宋" w:cs="Cambria Math"/>
          <w:sz w:val="28"/>
        </w:rPr>
        <w:t>​</w:t>
      </w:r>
    </w:p>
    <w:p>
      <w:pPr>
        <w:widowControl/>
        <w:numPr>
          <w:ilvl w:val="0"/>
          <w:numId w:val="174"/>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输出信号：4mA～20mA、RS485；</w:t>
      </w:r>
    </w:p>
    <w:p>
      <w:pPr>
        <w:widowControl/>
        <w:numPr>
          <w:ilvl w:val="0"/>
          <w:numId w:val="174"/>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工作温度：0℃～60℃；</w:t>
      </w:r>
      <w:r>
        <w:rPr>
          <w:rFonts w:ascii="Cambria Math" w:hAnsi="Cambria Math" w:eastAsia="仿宋" w:cs="Cambria Math"/>
          <w:sz w:val="28"/>
        </w:rPr>
        <w:t>​</w:t>
      </w:r>
    </w:p>
    <w:p>
      <w:pPr>
        <w:widowControl/>
        <w:numPr>
          <w:ilvl w:val="0"/>
          <w:numId w:val="174"/>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防护等级：IP68。</w:t>
      </w:r>
    </w:p>
    <w:p>
      <w:pPr>
        <w:widowControl/>
        <w:kinsoku/>
        <w:wordWrap/>
        <w:overflowPunct/>
        <w:topLinePunct w:val="0"/>
        <w:bidi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（三）排水管网领域管道检测机器人产品可靠性验证</w:t>
      </w:r>
    </w:p>
    <w:p>
      <w:pPr>
        <w:widowControl/>
        <w:numPr>
          <w:ilvl w:val="0"/>
          <w:numId w:val="175"/>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模拟水位：0%～100%管径；</w:t>
      </w:r>
    </w:p>
    <w:p>
      <w:pPr>
        <w:widowControl/>
        <w:numPr>
          <w:ilvl w:val="0"/>
          <w:numId w:val="175"/>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模拟水流：0m/s～3.0m/s；</w:t>
      </w:r>
    </w:p>
    <w:p>
      <w:pPr>
        <w:widowControl/>
        <w:numPr>
          <w:ilvl w:val="0"/>
          <w:numId w:val="175"/>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模拟泥位：0%～50%管径；</w:t>
      </w:r>
    </w:p>
    <w:p>
      <w:pPr>
        <w:widowControl/>
        <w:numPr>
          <w:ilvl w:val="0"/>
          <w:numId w:val="175"/>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模拟缺陷：10类管道结构性缺陷及级别（破裂、变形、错口、脱节、渗漏、腐蚀、接口材料脱落、支管暗接、异物侵入、胶圈脱落）；6类管道功能性缺陷及级别（堵塞、沉积、结垢、树根、障碍物、浮渣）。</w:t>
      </w:r>
    </w:p>
    <w:p>
      <w:pPr>
        <w:widowControl/>
        <w:kinsoku/>
        <w:wordWrap/>
        <w:overflowPunct/>
        <w:topLinePunct w:val="0"/>
        <w:bidi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（四）排水管网领域水质采样器产品试制</w:t>
      </w:r>
    </w:p>
    <w:p>
      <w:pPr>
        <w:widowControl/>
        <w:numPr>
          <w:ilvl w:val="0"/>
          <w:numId w:val="176"/>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单次采样量：50mL～500mL；</w:t>
      </w:r>
      <w:r>
        <w:rPr>
          <w:rFonts w:ascii="Cambria Math" w:hAnsi="Cambria Math" w:eastAsia="仿宋" w:cs="Cambria Math"/>
          <w:sz w:val="28"/>
        </w:rPr>
        <w:t>​</w:t>
      </w:r>
    </w:p>
    <w:p>
      <w:pPr>
        <w:widowControl/>
        <w:numPr>
          <w:ilvl w:val="0"/>
          <w:numId w:val="176"/>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采样量误差：±5%FS；</w:t>
      </w:r>
      <w:r>
        <w:rPr>
          <w:rFonts w:ascii="Cambria Math" w:hAnsi="Cambria Math" w:eastAsia="仿宋" w:cs="Cambria Math"/>
          <w:sz w:val="28"/>
        </w:rPr>
        <w:t>​</w:t>
      </w:r>
    </w:p>
    <w:p>
      <w:pPr>
        <w:widowControl/>
        <w:numPr>
          <w:ilvl w:val="0"/>
          <w:numId w:val="176"/>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采样速度：每分钟250mL～1200mL；</w:t>
      </w:r>
      <w:r>
        <w:rPr>
          <w:rFonts w:ascii="Cambria Math" w:hAnsi="Cambria Math" w:eastAsia="仿宋" w:cs="Cambria Math"/>
          <w:sz w:val="28"/>
        </w:rPr>
        <w:t>​</w:t>
      </w:r>
    </w:p>
    <w:p>
      <w:pPr>
        <w:widowControl/>
        <w:numPr>
          <w:ilvl w:val="0"/>
          <w:numId w:val="176"/>
        </w:numPr>
        <w:kinsoku/>
        <w:wordWrap/>
        <w:overflowPunct/>
        <w:topLinePunct w:val="0"/>
        <w:bidi w:val="0"/>
        <w:spacing w:after="0" w:line="520" w:lineRule="exact"/>
        <w:ind w:firstLine="560" w:firstLineChars="200"/>
        <w:rPr>
          <w:rFonts w:ascii="仿宋_GB2312" w:hAnsi="仿宋_GB2312" w:eastAsia="仿宋_GB2312" w:cs="仿宋_GB2312"/>
          <w:sz w:val="28"/>
        </w:rPr>
      </w:pPr>
      <w:r>
        <w:rPr>
          <w:rFonts w:hint="eastAsia" w:ascii="仿宋" w:hAnsi="仿宋" w:eastAsia="仿宋" w:cs="仿宋"/>
          <w:sz w:val="28"/>
        </w:rPr>
        <w:t>垂直采样吸程：≥8m。</w:t>
      </w:r>
    </w:p>
    <w:p>
      <w:pPr>
        <w:keepNext/>
        <w:numPr>
          <w:ilvl w:val="0"/>
          <w:numId w:val="172"/>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（一）建设单位：重庆市三峡生态环境技术创新中心有限公司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址：重庆市高新区含谷镇科学谷20幢</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人：蒋  洁，19983816200</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杨  晨，18729568112</w:t>
      </w:r>
    </w:p>
    <w:p>
      <w:p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宋体"/>
          <w:sz w:val="28"/>
          <w:szCs w:val="28"/>
        </w:r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03" w:name="_Toc2374"/>
      <w:bookmarkStart w:id="204" w:name="_Toc700024006"/>
      <w:bookmarkStart w:id="205" w:name="_Toc174179767"/>
      <w:r>
        <w:rPr>
          <w:rFonts w:hint="eastAsia" w:ascii="黑体" w:hAnsi="黑体" w:eastAsia="黑体" w:cs="宋体"/>
          <w:b/>
          <w:spacing w:val="22"/>
          <w:kern w:val="0"/>
          <w:sz w:val="44"/>
        </w:rPr>
        <w:t>4</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：矿井水保护利用与生态修复</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03"/>
      <w:bookmarkEnd w:id="204"/>
      <w:bookmarkEnd w:id="20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国家能源投资集团有限责任公司</w:t>
      </w:r>
      <w:r>
        <w:rPr>
          <w:rFonts w:ascii="黑体" w:hAnsi="黑体" w:eastAsia="黑体" w:cs="黑体"/>
          <w:b/>
          <w:sz w:val="32"/>
          <w:szCs w:val="32"/>
        </w:rPr>
        <w:t>）</w:t>
      </w:r>
    </w:p>
    <w:p>
      <w:pPr>
        <w:keepNext/>
        <w:numPr>
          <w:ilvl w:val="0"/>
          <w:numId w:val="17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矿井水保护利用与生态修复中试验证平台面向生态环境保护领域，开展矿井水保护和利用领域煤矿地下水库矿井水自净化技术、矿井水处理和利用工艺技术适用性验证，矿区地表生态损伤评价和减损技术验证，深部建井井筒结构安全可靠性验证。</w:t>
      </w:r>
    </w:p>
    <w:p>
      <w:pPr>
        <w:pStyle w:val="2"/>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sz w:val="28"/>
        </w:rPr>
        <w:t>平台可提供全流程、体系化的矿井水保护、处理与生态利用新技术开发和放大验证条件，具备技术能力如下：矿区生态修复试验台具备煤炭减损开采参数优化和地表生态自修复提升技术验证能力；矿井水自净化试验台可开展煤矿地下水库净化矿井水模拟试验，验证采空区岩体与矿井水的水</w:t>
      </w:r>
      <w:r>
        <w:rPr>
          <w:rFonts w:hint="eastAsia" w:ascii="仿宋" w:hAnsi="仿宋" w:eastAsia="仿宋" w:cs="仿宋"/>
          <w:sz w:val="28"/>
          <w:lang w:val="en-US" w:eastAsia="zh-CN"/>
        </w:rPr>
        <w:t>-</w:t>
      </w:r>
      <w:r>
        <w:rPr>
          <w:rFonts w:hint="eastAsia" w:ascii="仿宋" w:hAnsi="仿宋" w:eastAsia="仿宋" w:cs="仿宋"/>
          <w:sz w:val="28"/>
        </w:rPr>
        <w:t>岩耦合作用机制；井工煤矿井筒施工试验台可针对深部多含水层条件开展井筒结构安全模拟验证；矿井水处理工艺集成试验台和矿井水水质提升智能喷雾降尘试验台具备水质提升技术与增强喷雾降尘技术多参数试验能力。</w:t>
      </w:r>
    </w:p>
    <w:p>
      <w:pPr>
        <w:keepNext/>
        <w:numPr>
          <w:ilvl w:val="0"/>
          <w:numId w:val="17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（一）矿区生态修复试验台煤炭减损开采参数优化和地表生态自修复提升技术验证</w:t>
      </w:r>
    </w:p>
    <w:p>
      <w:pPr>
        <w:pStyle w:val="2"/>
        <w:numPr>
          <w:ilvl w:val="0"/>
          <w:numId w:val="178"/>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外观尺寸：4.87m×4.80m×3.16m（长×宽×高）；</w:t>
      </w:r>
    </w:p>
    <w:p>
      <w:pPr>
        <w:pStyle w:val="2"/>
        <w:numPr>
          <w:ilvl w:val="0"/>
          <w:numId w:val="178"/>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倾角调整：可模拟0°</w:t>
      </w:r>
      <w:r>
        <w:rPr>
          <w:rFonts w:hint="eastAsia" w:ascii="仿宋" w:hAnsi="仿宋" w:cs="仿宋"/>
          <w:sz w:val="28"/>
          <w:szCs w:val="28"/>
        </w:rPr>
        <w:t>～</w:t>
      </w:r>
      <w:r>
        <w:rPr>
          <w:rFonts w:hint="eastAsia" w:ascii="仿宋" w:hAnsi="仿宋" w:eastAsia="仿宋" w:cs="仿宋"/>
          <w:sz w:val="28"/>
          <w:szCs w:val="28"/>
        </w:rPr>
        <w:t>15°煤层倾角；</w:t>
      </w:r>
    </w:p>
    <w:p>
      <w:pPr>
        <w:pStyle w:val="2"/>
        <w:numPr>
          <w:ilvl w:val="0"/>
          <w:numId w:val="178"/>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加载能力：0</w:t>
      </w:r>
      <w:r>
        <w:rPr>
          <w:rFonts w:hint="eastAsia" w:ascii="仿宋" w:hAnsi="仿宋" w:eastAsia="仿宋" w:cs="仿宋"/>
          <w:sz w:val="28"/>
          <w:szCs w:val="28"/>
          <w:lang w:val="en-US" w:eastAsia="zh-CN"/>
        </w:rPr>
        <w:t>t</w:t>
      </w:r>
      <w:r>
        <w:rPr>
          <w:rFonts w:hint="eastAsia" w:ascii="仿宋" w:hAnsi="仿宋" w:cs="仿宋"/>
          <w:sz w:val="28"/>
          <w:szCs w:val="28"/>
        </w:rPr>
        <w:t>～</w:t>
      </w:r>
      <w:r>
        <w:rPr>
          <w:rFonts w:hint="eastAsia" w:ascii="仿宋" w:hAnsi="仿宋" w:eastAsia="仿宋" w:cs="仿宋"/>
          <w:sz w:val="28"/>
          <w:szCs w:val="28"/>
        </w:rPr>
        <w:t>30</w:t>
      </w:r>
      <w:r>
        <w:rPr>
          <w:rFonts w:hint="eastAsia" w:ascii="仿宋" w:hAnsi="仿宋" w:eastAsia="仿宋" w:cs="仿宋"/>
          <w:sz w:val="28"/>
          <w:szCs w:val="28"/>
          <w:lang w:val="en-US" w:eastAsia="zh-CN"/>
        </w:rPr>
        <w:t>t</w:t>
      </w:r>
      <w:r>
        <w:rPr>
          <w:rFonts w:hint="eastAsia" w:ascii="仿宋" w:hAnsi="仿宋" w:eastAsia="仿宋" w:cs="仿宋"/>
          <w:sz w:val="28"/>
          <w:szCs w:val="28"/>
        </w:rPr>
        <w:t>。</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（二）矿井水自净化试验台煤矿地下水库矿井水净化技术验证</w:t>
      </w:r>
    </w:p>
    <w:p>
      <w:pPr>
        <w:pStyle w:val="2"/>
        <w:numPr>
          <w:ilvl w:val="0"/>
          <w:numId w:val="179"/>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平台尺寸：10.0m×3.7m×1.0m（长×宽×高）；</w:t>
      </w:r>
    </w:p>
    <w:p>
      <w:pPr>
        <w:pStyle w:val="2"/>
        <w:numPr>
          <w:ilvl w:val="0"/>
          <w:numId w:val="179"/>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净化距离：约42m；</w:t>
      </w:r>
    </w:p>
    <w:p>
      <w:pPr>
        <w:pStyle w:val="2"/>
        <w:numPr>
          <w:ilvl w:val="0"/>
          <w:numId w:val="179"/>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首段抬升角度：约7°。</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（三）井工煤矿井筒施工试验台井筒安全评估技术验证</w:t>
      </w:r>
    </w:p>
    <w:p>
      <w:pPr>
        <w:pStyle w:val="2"/>
        <w:numPr>
          <w:ilvl w:val="0"/>
          <w:numId w:val="180"/>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模型尺寸：4.2m×2m×2.4m（长×宽×高）；</w:t>
      </w:r>
    </w:p>
    <w:p>
      <w:pPr>
        <w:pStyle w:val="2"/>
        <w:numPr>
          <w:ilvl w:val="0"/>
          <w:numId w:val="180"/>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加载能力：15个×0.64m</w:t>
      </w:r>
      <w:r>
        <w:rPr>
          <w:rFonts w:hint="eastAsia" w:ascii="仿宋" w:hAnsi="仿宋" w:eastAsia="仿宋" w:cs="仿宋"/>
          <w:sz w:val="28"/>
          <w:szCs w:val="28"/>
          <w:vertAlign w:val="superscript"/>
        </w:rPr>
        <w:t>2</w:t>
      </w:r>
      <w:r>
        <w:rPr>
          <w:rFonts w:hint="eastAsia" w:ascii="仿宋" w:hAnsi="仿宋" w:eastAsia="仿宋" w:cs="仿宋"/>
          <w:sz w:val="28"/>
          <w:szCs w:val="28"/>
        </w:rPr>
        <w:t>×500kN；</w:t>
      </w:r>
    </w:p>
    <w:p>
      <w:pPr>
        <w:pStyle w:val="2"/>
        <w:numPr>
          <w:ilvl w:val="0"/>
          <w:numId w:val="180"/>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最大加载压力：0.78MPa。</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（四）矿井水处理工艺集成试验台矿井水井下处理技术验证</w:t>
      </w:r>
    </w:p>
    <w:p>
      <w:pPr>
        <w:pStyle w:val="2"/>
        <w:numPr>
          <w:ilvl w:val="0"/>
          <w:numId w:val="181"/>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平台占地：20.0m×17.0m；</w:t>
      </w:r>
    </w:p>
    <w:p>
      <w:pPr>
        <w:pStyle w:val="2"/>
        <w:numPr>
          <w:ilvl w:val="0"/>
          <w:numId w:val="181"/>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包含模块：矿井水井下处理模块化装置、反渗透膜改性测试装置、超滤二级反渗透装置；</w:t>
      </w:r>
    </w:p>
    <w:p>
      <w:pPr>
        <w:pStyle w:val="2"/>
        <w:numPr>
          <w:ilvl w:val="0"/>
          <w:numId w:val="181"/>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膜设备运行压力：≤6MPa。</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（五）矿井水水质提升智能喷雾降尘试验台矿井水水质提升技术与增强喷雾降尘技术验证</w:t>
      </w:r>
    </w:p>
    <w:p>
      <w:pPr>
        <w:pStyle w:val="2"/>
        <w:numPr>
          <w:ilvl w:val="0"/>
          <w:numId w:val="18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平台尺寸：17.0m×7.0m×6.0m（长×宽×高）；</w:t>
      </w:r>
    </w:p>
    <w:p>
      <w:pPr>
        <w:pStyle w:val="2"/>
        <w:numPr>
          <w:ilvl w:val="0"/>
          <w:numId w:val="18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模拟巷道尺寸：6.0m×2.0m×2.0m（长×宽×高）；</w:t>
      </w:r>
    </w:p>
    <w:p>
      <w:pPr>
        <w:pStyle w:val="2"/>
        <w:numPr>
          <w:ilvl w:val="0"/>
          <w:numId w:val="18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模拟全尘浓度：0mg/m</w:t>
      </w:r>
      <w:r>
        <w:rPr>
          <w:rFonts w:hint="eastAsia" w:ascii="仿宋" w:hAnsi="仿宋" w:eastAsia="仿宋" w:cs="仿宋"/>
          <w:sz w:val="28"/>
          <w:szCs w:val="28"/>
          <w:vertAlign w:val="superscript"/>
        </w:rPr>
        <w:t>3</w:t>
      </w:r>
      <w:r>
        <w:rPr>
          <w:rFonts w:hint="eastAsia" w:ascii="仿宋" w:hAnsi="仿宋" w:eastAsia="仿宋" w:cs="仿宋"/>
          <w:sz w:val="28"/>
          <w:szCs w:val="28"/>
        </w:rPr>
        <w:t>～1000mg/m</w:t>
      </w:r>
      <w:r>
        <w:rPr>
          <w:rFonts w:hint="eastAsia" w:ascii="仿宋" w:hAnsi="仿宋" w:eastAsia="仿宋" w:cs="仿宋"/>
          <w:sz w:val="28"/>
          <w:szCs w:val="28"/>
          <w:vertAlign w:val="superscript"/>
        </w:rPr>
        <w:t>3</w:t>
      </w:r>
      <w:r>
        <w:rPr>
          <w:rFonts w:hint="eastAsia" w:ascii="仿宋" w:hAnsi="仿宋" w:eastAsia="仿宋" w:cs="仿宋"/>
          <w:sz w:val="28"/>
          <w:szCs w:val="28"/>
        </w:rPr>
        <w:t>。</w:t>
      </w:r>
    </w:p>
    <w:p>
      <w:pPr>
        <w:keepNext/>
        <w:numPr>
          <w:ilvl w:val="0"/>
          <w:numId w:val="17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（一）建设单位：国家能源集团北京低碳清洁能源研究院、国家能源集团神东煤炭集团有限责任公司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址：内蒙古鄂尔多斯市伊金霍洛旗神东生产服务中心全国重点实验室试验厂房B区</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人：刘兆峰，010-57337361，15964913691</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唐佳伟，010-57337332，15652967769</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06" w:name="_Toc16689"/>
      <w:bookmarkStart w:id="207" w:name="_Toc419133108"/>
      <w:bookmarkStart w:id="208" w:name="_Toc1388050576"/>
      <w:r>
        <w:rPr>
          <w:rFonts w:hint="eastAsia" w:ascii="黑体" w:hAnsi="黑体" w:eastAsia="黑体" w:cs="宋体"/>
          <w:b/>
          <w:spacing w:val="22"/>
          <w:kern w:val="0"/>
          <w:sz w:val="44"/>
        </w:rPr>
        <w:t>4</w:t>
      </w:r>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：煤矿地下水库工程安全综合评价</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06"/>
      <w:bookmarkEnd w:id="207"/>
      <w:bookmarkEnd w:id="208"/>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国家能源投资集团有限责任公司</w:t>
      </w:r>
      <w:r>
        <w:rPr>
          <w:rFonts w:ascii="黑体" w:hAnsi="黑体" w:eastAsia="黑体" w:cs="黑体"/>
          <w:b/>
          <w:sz w:val="32"/>
          <w:szCs w:val="32"/>
        </w:rPr>
        <w:t>）</w:t>
      </w:r>
    </w:p>
    <w:p>
      <w:pPr>
        <w:keepNext/>
        <w:numPr>
          <w:ilvl w:val="0"/>
          <w:numId w:val="18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煤矿地下水库工程安全综合评价中试验证平台主要面向煤炭清洁高效开发利用领域，开展矿井水保护和利用领域煤矿地下水库安全技术熟化及坝体结构安全、坝体抗冲击稳定等可靠性验证。</w:t>
      </w:r>
      <w:r>
        <w:rPr>
          <w:rFonts w:hint="eastAsia" w:ascii="仿宋" w:hAnsi="仿宋" w:eastAsia="仿宋" w:cs="仿宋"/>
          <w:sz w:val="28"/>
          <w:szCs w:val="28"/>
        </w:rPr>
        <w:t>平台软硬件设施条件优越，拥有通用计量设备和检测仪器1台/套，专用产线/设备5套</w:t>
      </w:r>
      <w:r>
        <w:rPr>
          <w:rFonts w:hint="eastAsia" w:ascii="仿宋" w:hAnsi="仿宋" w:eastAsia="仿宋" w:cs="仿宋"/>
          <w:sz w:val="28"/>
        </w:rPr>
        <w:t>。</w:t>
      </w:r>
    </w:p>
    <w:p>
      <w:pPr>
        <w:pStyle w:val="2"/>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sz w:val="28"/>
        </w:rPr>
        <w:t>平台为首个针对煤炭开采地下水保护技术和地下水工结构开展全面综合评价的系列平台，具备技术能力如下：煤炭开采地下水运移与保护综合智能试验台</w:t>
      </w:r>
      <w:r>
        <w:rPr>
          <w:rFonts w:hint="eastAsia" w:ascii="仿宋" w:hAnsi="仿宋" w:eastAsia="仿宋" w:cs="仿宋"/>
          <w:sz w:val="28"/>
          <w:szCs w:val="28"/>
        </w:rPr>
        <w:t>能够模拟煤炭开采过程中地下水产生、运移、存储的过程</w:t>
      </w:r>
      <w:r>
        <w:rPr>
          <w:rFonts w:hint="eastAsia" w:ascii="仿宋" w:hAnsi="仿宋" w:eastAsia="仿宋" w:cs="仿宋"/>
          <w:sz w:val="28"/>
        </w:rPr>
        <w:t>；多煤层开采煤矿地下水库相似模拟试验台</w:t>
      </w:r>
      <w:r>
        <w:rPr>
          <w:rFonts w:hint="eastAsia" w:ascii="仿宋" w:hAnsi="仿宋" w:eastAsia="仿宋" w:cs="仿宋"/>
          <w:sz w:val="28"/>
          <w:szCs w:val="28"/>
        </w:rPr>
        <w:t>能够模拟多层煤开采条件下，地下水渗流井下形成矿井水的规律</w:t>
      </w:r>
      <w:r>
        <w:rPr>
          <w:rFonts w:hint="eastAsia" w:ascii="仿宋" w:hAnsi="仿宋" w:eastAsia="仿宋" w:cs="仿宋"/>
          <w:sz w:val="28"/>
        </w:rPr>
        <w:t>；煤矿地下水库坝体结构试验台能对煤矿地下水库坝体结构动力特征进行分析验证；煤矿地下水库坝体抗冲击稳定性试验台能对</w:t>
      </w:r>
      <w:r>
        <w:rPr>
          <w:rFonts w:hint="eastAsia" w:ascii="仿宋" w:hAnsi="仿宋" w:eastAsia="仿宋" w:cs="仿宋"/>
          <w:sz w:val="28"/>
          <w:szCs w:val="28"/>
        </w:rPr>
        <w:t>煤矿地下水工结构抗冲击动力特征进行分析验证。</w:t>
      </w:r>
    </w:p>
    <w:p>
      <w:pPr>
        <w:keepNext/>
        <w:numPr>
          <w:ilvl w:val="0"/>
          <w:numId w:val="183"/>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（一）煤炭开采地下水运移与保护综合智能试验台矿井水保护技术验证</w:t>
      </w:r>
    </w:p>
    <w:p>
      <w:pPr>
        <w:pStyle w:val="2"/>
        <w:numPr>
          <w:ilvl w:val="0"/>
          <w:numId w:val="18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模型尺寸：3</w:t>
      </w:r>
      <w:r>
        <w:rPr>
          <w:rFonts w:hint="eastAsia" w:ascii="仿宋" w:hAnsi="仿宋" w:eastAsia="仿宋" w:cs="仿宋"/>
          <w:sz w:val="28"/>
          <w:szCs w:val="28"/>
          <w:lang w:val="en-US" w:eastAsia="zh-CN"/>
        </w:rPr>
        <w:t>m/</w:t>
      </w:r>
      <w:r>
        <w:rPr>
          <w:rFonts w:hint="eastAsia" w:ascii="仿宋" w:hAnsi="仿宋" w:eastAsia="仿宋" w:cs="仿宋"/>
          <w:sz w:val="28"/>
          <w:szCs w:val="28"/>
        </w:rPr>
        <w:t>6</w:t>
      </w:r>
      <w:r>
        <w:rPr>
          <w:rFonts w:hint="eastAsia" w:ascii="仿宋" w:hAnsi="仿宋" w:eastAsia="仿宋" w:cs="仿宋"/>
          <w:sz w:val="28"/>
          <w:szCs w:val="28"/>
          <w:lang w:val="en-US" w:eastAsia="zh-CN"/>
        </w:rPr>
        <w:t>m/</w:t>
      </w:r>
      <w:r>
        <w:rPr>
          <w:rFonts w:hint="eastAsia" w:ascii="仿宋" w:hAnsi="仿宋" w:eastAsia="仿宋" w:cs="仿宋"/>
          <w:sz w:val="28"/>
          <w:szCs w:val="28"/>
        </w:rPr>
        <w:t>10m×3m×（2</w:t>
      </w:r>
      <w:r>
        <w:rPr>
          <w:rFonts w:hint="eastAsia" w:ascii="仿宋" w:hAnsi="仿宋" w:cs="仿宋"/>
          <w:sz w:val="28"/>
          <w:szCs w:val="28"/>
        </w:rPr>
        <w:t>～</w:t>
      </w:r>
      <w:r>
        <w:rPr>
          <w:rFonts w:hint="eastAsia" w:ascii="仿宋" w:hAnsi="仿宋" w:eastAsia="仿宋" w:cs="仿宋"/>
          <w:sz w:val="28"/>
          <w:szCs w:val="28"/>
        </w:rPr>
        <w:t>3）m（长×宽×高）；</w:t>
      </w:r>
    </w:p>
    <w:p>
      <w:pPr>
        <w:pStyle w:val="2"/>
        <w:numPr>
          <w:ilvl w:val="0"/>
          <w:numId w:val="18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顶部最大应力：1MPa；</w:t>
      </w:r>
    </w:p>
    <w:p>
      <w:pPr>
        <w:pStyle w:val="2"/>
        <w:numPr>
          <w:ilvl w:val="0"/>
          <w:numId w:val="18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水密封能力：0.2MPa；</w:t>
      </w:r>
    </w:p>
    <w:p>
      <w:pPr>
        <w:pStyle w:val="2"/>
        <w:numPr>
          <w:ilvl w:val="0"/>
          <w:numId w:val="18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液压加载精度：±0.1MPa；</w:t>
      </w:r>
    </w:p>
    <w:p>
      <w:pPr>
        <w:pStyle w:val="2"/>
        <w:numPr>
          <w:ilvl w:val="0"/>
          <w:numId w:val="184"/>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振动压实装置加速度：5g。</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（二）多煤层开采煤矿地下水库相似模拟试验台煤矿地下水库选址技术验证</w:t>
      </w:r>
    </w:p>
    <w:p>
      <w:pPr>
        <w:pStyle w:val="2"/>
        <w:numPr>
          <w:ilvl w:val="0"/>
          <w:numId w:val="18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模型尺寸：2100mm×1800mm×300mm（宽×高×厚）；</w:t>
      </w:r>
    </w:p>
    <w:p>
      <w:pPr>
        <w:pStyle w:val="2"/>
        <w:numPr>
          <w:ilvl w:val="0"/>
          <w:numId w:val="18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垂直加载系统加载行程：150mm；</w:t>
      </w:r>
    </w:p>
    <w:p>
      <w:pPr>
        <w:pStyle w:val="2"/>
        <w:numPr>
          <w:ilvl w:val="0"/>
          <w:numId w:val="18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水平加载系统加载行程：50mm。</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（三）煤矿地下水库坝体结构试验台抗震稳定性分析技术验证</w:t>
      </w:r>
    </w:p>
    <w:p>
      <w:pPr>
        <w:pStyle w:val="2"/>
        <w:numPr>
          <w:ilvl w:val="0"/>
          <w:numId w:val="18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反力装置内部空间：1000mm×600mm×1000mm（长×宽×高）；</w:t>
      </w:r>
    </w:p>
    <w:p>
      <w:pPr>
        <w:pStyle w:val="2"/>
        <w:numPr>
          <w:ilvl w:val="0"/>
          <w:numId w:val="18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最大试件质量：3t；</w:t>
      </w:r>
    </w:p>
    <w:p>
      <w:pPr>
        <w:pStyle w:val="2"/>
        <w:numPr>
          <w:ilvl w:val="0"/>
          <w:numId w:val="18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工作频率范围：0.1Hz</w:t>
      </w:r>
      <w:r>
        <w:rPr>
          <w:rFonts w:hint="eastAsia" w:ascii="仿宋" w:hAnsi="仿宋" w:cs="仿宋"/>
          <w:sz w:val="28"/>
        </w:rPr>
        <w:t>～</w:t>
      </w:r>
      <w:r>
        <w:rPr>
          <w:rFonts w:hint="eastAsia" w:ascii="仿宋" w:hAnsi="仿宋" w:eastAsia="仿宋" w:cs="仿宋"/>
          <w:sz w:val="28"/>
        </w:rPr>
        <w:t>50Hz；</w:t>
      </w:r>
    </w:p>
    <w:p>
      <w:pPr>
        <w:pStyle w:val="2"/>
        <w:numPr>
          <w:ilvl w:val="0"/>
          <w:numId w:val="18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满载最大加速度：（3t）±1.5g（X向/Y向）；</w:t>
      </w:r>
    </w:p>
    <w:p>
      <w:pPr>
        <w:pStyle w:val="2"/>
        <w:numPr>
          <w:ilvl w:val="0"/>
          <w:numId w:val="18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加载油缸：8个加载油缸，每个油缸加载面积300mm×250mm，额定加载应力1MPa。</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（四）煤矿地下水库坝体抗冲击稳定性试验台顶板垮落冲击条件下稳定性分析技术验证</w:t>
      </w:r>
    </w:p>
    <w:p>
      <w:pPr>
        <w:pStyle w:val="2"/>
        <w:numPr>
          <w:ilvl w:val="0"/>
          <w:numId w:val="18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模型尺寸：2000mm×2400mm×1500mm（宽×深×高）；</w:t>
      </w:r>
    </w:p>
    <w:p>
      <w:pPr>
        <w:pStyle w:val="2"/>
        <w:numPr>
          <w:ilvl w:val="0"/>
          <w:numId w:val="18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模型试验相似比：1:15</w:t>
      </w:r>
      <w:r>
        <w:rPr>
          <w:rFonts w:hint="eastAsia" w:ascii="仿宋" w:hAnsi="仿宋" w:cs="仿宋"/>
          <w:sz w:val="28"/>
        </w:rPr>
        <w:t>～</w:t>
      </w:r>
      <w:r>
        <w:rPr>
          <w:rFonts w:hint="eastAsia" w:ascii="仿宋" w:hAnsi="仿宋" w:eastAsia="仿宋" w:cs="仿宋"/>
          <w:sz w:val="28"/>
        </w:rPr>
        <w:t>1:50；</w:t>
      </w:r>
    </w:p>
    <w:p>
      <w:pPr>
        <w:pStyle w:val="2"/>
        <w:numPr>
          <w:ilvl w:val="0"/>
          <w:numId w:val="18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坝体结构静态载荷：最大施加5t。</w:t>
      </w:r>
    </w:p>
    <w:p>
      <w:pPr>
        <w:keepNext/>
        <w:numPr>
          <w:ilvl w:val="0"/>
          <w:numId w:val="183"/>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（一）建设单位：国家能源集团北京低碳清洁能源研究院、国家能源集团神东煤炭集团有限责任公司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highlight w:val="none"/>
          <w14:textFill>
            <w14:solidFill>
              <w14:schemeClr w14:val="tx1"/>
            </w14:solidFill>
          </w14:textFill>
        </w:rPr>
      </w:pPr>
      <w:r>
        <w:rPr>
          <w:rFonts w:hint="eastAsia" w:ascii="仿宋" w:hAnsi="仿宋" w:eastAsia="仿宋" w:cs="仿宋"/>
          <w:color w:val="000000" w:themeColor="text1"/>
          <w:sz w:val="28"/>
          <w:highlight w:val="none"/>
          <w14:textFill>
            <w14:solidFill>
              <w14:schemeClr w14:val="tx1"/>
            </w14:solidFill>
          </w14:textFill>
        </w:rPr>
        <w:t>（二）地    址：北京市昌平区未来科学城北二街</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人：吴宝杨，010-57337367，13810996419</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朱晨阳，010-57336109，13120039398</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09" w:name="_Toc10783"/>
      <w:bookmarkStart w:id="210" w:name="_Toc623783996"/>
      <w:bookmarkStart w:id="211" w:name="_Toc851173471"/>
      <w:r>
        <w:rPr>
          <w:rFonts w:hint="eastAsia" w:ascii="黑体" w:hAnsi="黑体" w:eastAsia="黑体" w:cs="宋体"/>
          <w:b/>
          <w:spacing w:val="22"/>
          <w:kern w:val="0"/>
          <w:sz w:val="44"/>
          <w:lang w:val="en-US" w:eastAsia="zh-CN"/>
        </w:rPr>
        <w:t>50</w:t>
      </w:r>
      <w:r>
        <w:rPr>
          <w:rFonts w:hint="eastAsia" w:ascii="黑体" w:hAnsi="黑体" w:eastAsia="黑体" w:cs="宋体"/>
          <w:b/>
          <w:spacing w:val="22"/>
          <w:kern w:val="0"/>
          <w:sz w:val="44"/>
        </w:rPr>
        <w:t>：千吨级化学吸收法碳捕集</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09"/>
      <w:bookmarkEnd w:id="210"/>
      <w:bookmarkEnd w:id="21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国家能源投资集团有限责任公司</w:t>
      </w:r>
      <w:r>
        <w:rPr>
          <w:rFonts w:ascii="黑体" w:hAnsi="黑体" w:eastAsia="黑体" w:cs="黑体"/>
          <w:b/>
          <w:sz w:val="32"/>
          <w:szCs w:val="32"/>
        </w:rPr>
        <w:t>）</w:t>
      </w:r>
    </w:p>
    <w:p>
      <w:pPr>
        <w:keepNext/>
        <w:numPr>
          <w:ilvl w:val="0"/>
          <w:numId w:val="18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千吨级化学吸收法碳捕集中试验证平台是面向CCUS领域建设的满足多种烟气浓度、多种吸收剂性能、节能工艺测试及关键传质及传热设备的性能测试于一体的综合性验证平台，为高校、科研院所及设备厂商等单位科技成果转化提供支撑。</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该平台拥有国内首套具备“检测-评估-验证-认证”功能于一体的化学吸收法碳捕集中试装置，</w:t>
      </w:r>
      <w:r>
        <w:rPr>
          <w:rFonts w:hint="eastAsia" w:ascii="仿宋" w:hAnsi="仿宋" w:eastAsia="仿宋" w:cs="仿宋"/>
          <w:sz w:val="28"/>
          <w:szCs w:val="28"/>
        </w:rPr>
        <w:t>拥有1套专用产线/设备，</w:t>
      </w:r>
      <w:r>
        <w:rPr>
          <w:rFonts w:hint="eastAsia" w:ascii="仿宋" w:hAnsi="仿宋" w:eastAsia="仿宋" w:cs="仿宋"/>
          <w:color w:val="000000" w:themeColor="text1"/>
          <w:sz w:val="28"/>
          <w14:textFill>
            <w14:solidFill>
              <w14:schemeClr w14:val="tx1"/>
            </w14:solidFill>
          </w14:textFill>
        </w:rPr>
        <w:t>也是国内规模最大、功能最全、理念最新的验证装置平台。</w:t>
      </w:r>
      <w:r>
        <w:rPr>
          <w:rFonts w:hint="eastAsia" w:ascii="仿宋" w:hAnsi="仿宋" w:eastAsia="仿宋" w:cs="仿宋"/>
          <w:sz w:val="28"/>
          <w:szCs w:val="28"/>
        </w:rPr>
        <w:t>平台总投入782.815万元，</w:t>
      </w:r>
      <w:r>
        <w:rPr>
          <w:rFonts w:hint="eastAsia" w:ascii="仿宋" w:hAnsi="仿宋" w:eastAsia="仿宋" w:cs="仿宋"/>
          <w:color w:val="000000" w:themeColor="text1"/>
          <w:sz w:val="28"/>
          <w14:textFill>
            <w14:solidFill>
              <w14:schemeClr w14:val="tx1"/>
            </w14:solidFill>
          </w14:textFill>
        </w:rPr>
        <w:t>主要用于燃煤、燃气和水泥炉窑等烟气中二氧化碳捕集技术的中试验证，具备化学吸收法碳捕集复合胺、离子液体等有机吸收剂和解吸催化剂性能测试，以及级间冷却、富液分流、加压再生和塔釜再循环等碳捕集节能工艺验证等功能。可以支撑大规模碳捕集工艺包开发，为示范项目现场技术问题提供解决方案，同时提供化学吸收法碳捕集技术检测服务。</w:t>
      </w:r>
    </w:p>
    <w:p>
      <w:pPr>
        <w:numPr>
          <w:ilvl w:val="0"/>
          <w:numId w:val="188"/>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CCUS领域碳捕集技术验证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重点可开展吸收剂、换热设备性能测试，节能工艺验证等服务内容，中试验证平台主要组成为吸收塔、填料解吸塔、降膜解吸塔、贫富液换热器等静设备27台，贫富液泵、级间冷却泵、增压风机等动设备11台，以及DCS控制系统和电气系统等，基本参数如下：</w:t>
      </w:r>
    </w:p>
    <w:p>
      <w:pPr>
        <w:pStyle w:val="2"/>
        <w:numPr>
          <w:ilvl w:val="0"/>
          <w:numId w:val="18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设计烟气量：500Nm</w:t>
      </w:r>
      <w:r>
        <w:rPr>
          <w:rFonts w:hint="eastAsia" w:ascii="仿宋" w:hAnsi="仿宋" w:eastAsia="仿宋" w:cs="仿宋"/>
          <w:sz w:val="28"/>
          <w:vertAlign w:val="superscript"/>
        </w:rPr>
        <w:t>3</w:t>
      </w:r>
      <w:r>
        <w:rPr>
          <w:rFonts w:hint="eastAsia" w:ascii="仿宋" w:hAnsi="仿宋" w:eastAsia="仿宋" w:cs="仿宋"/>
          <w:sz w:val="28"/>
        </w:rPr>
        <w:t>/h；</w:t>
      </w:r>
    </w:p>
    <w:p>
      <w:pPr>
        <w:pStyle w:val="2"/>
        <w:numPr>
          <w:ilvl w:val="0"/>
          <w:numId w:val="18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操作弹性：50%</w:t>
      </w:r>
      <w:r>
        <w:rPr>
          <w:rFonts w:hint="eastAsia" w:ascii="仿宋" w:hAnsi="仿宋" w:cs="仿宋"/>
          <w:sz w:val="28"/>
        </w:rPr>
        <w:t>～</w:t>
      </w:r>
      <w:r>
        <w:rPr>
          <w:rFonts w:hint="eastAsia" w:ascii="仿宋" w:hAnsi="仿宋" w:eastAsia="仿宋" w:cs="仿宋"/>
          <w:sz w:val="28"/>
        </w:rPr>
        <w:t>110%；</w:t>
      </w:r>
    </w:p>
    <w:p>
      <w:pPr>
        <w:pStyle w:val="2"/>
        <w:numPr>
          <w:ilvl w:val="0"/>
          <w:numId w:val="18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MEA循环量：1.5m</w:t>
      </w:r>
      <w:r>
        <w:rPr>
          <w:rFonts w:hint="eastAsia" w:ascii="仿宋" w:hAnsi="仿宋" w:eastAsia="仿宋" w:cs="仿宋"/>
          <w:sz w:val="28"/>
          <w:vertAlign w:val="superscript"/>
        </w:rPr>
        <w:t>3</w:t>
      </w:r>
      <w:r>
        <w:rPr>
          <w:rFonts w:hint="eastAsia" w:ascii="仿宋" w:hAnsi="仿宋" w:eastAsia="仿宋" w:cs="仿宋"/>
          <w:sz w:val="28"/>
        </w:rPr>
        <w:t>/h</w:t>
      </w:r>
      <w:r>
        <w:rPr>
          <w:rFonts w:hint="eastAsia" w:ascii="仿宋" w:hAnsi="仿宋" w:cs="仿宋"/>
          <w:sz w:val="28"/>
        </w:rPr>
        <w:t>～</w:t>
      </w:r>
      <w:r>
        <w:rPr>
          <w:rFonts w:hint="eastAsia" w:ascii="仿宋" w:hAnsi="仿宋" w:eastAsia="仿宋" w:cs="仿宋"/>
          <w:sz w:val="28"/>
        </w:rPr>
        <w:t>2.4m</w:t>
      </w:r>
      <w:r>
        <w:rPr>
          <w:rFonts w:hint="eastAsia" w:ascii="仿宋" w:hAnsi="仿宋" w:eastAsia="仿宋" w:cs="仿宋"/>
          <w:sz w:val="28"/>
          <w:vertAlign w:val="superscript"/>
        </w:rPr>
        <w:t>3</w:t>
      </w:r>
      <w:r>
        <w:rPr>
          <w:rFonts w:hint="eastAsia" w:ascii="仿宋" w:hAnsi="仿宋" w:eastAsia="仿宋" w:cs="仿宋"/>
          <w:sz w:val="28"/>
        </w:rPr>
        <w:t>/h；</w:t>
      </w:r>
    </w:p>
    <w:p>
      <w:pPr>
        <w:pStyle w:val="2"/>
        <w:numPr>
          <w:ilvl w:val="0"/>
          <w:numId w:val="18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rPr>
        <w:t>纯度</w:t>
      </w:r>
      <w:r>
        <w:rPr>
          <w:rFonts w:hint="eastAsia" w:ascii="仿宋" w:hAnsi="仿宋" w:eastAsia="仿宋" w:cs="仿宋"/>
          <w:sz w:val="28"/>
          <w:lang w:eastAsia="zh-CN"/>
        </w:rPr>
        <w:t>：</w:t>
      </w:r>
      <w:r>
        <w:rPr>
          <w:rFonts w:hint="eastAsia" w:ascii="仿宋" w:hAnsi="仿宋" w:eastAsia="仿宋" w:cs="仿宋"/>
          <w:sz w:val="28"/>
        </w:rPr>
        <w:t>99%；</w:t>
      </w:r>
    </w:p>
    <w:p>
      <w:pPr>
        <w:pStyle w:val="2"/>
        <w:numPr>
          <w:ilvl w:val="0"/>
          <w:numId w:val="18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rPr>
        <w:t>捕集率</w:t>
      </w:r>
      <w:r>
        <w:rPr>
          <w:rFonts w:hint="eastAsia" w:ascii="仿宋" w:hAnsi="仿宋" w:eastAsia="仿宋" w:cs="仿宋"/>
          <w:sz w:val="28"/>
          <w:lang w:eastAsia="zh-CN"/>
        </w:rPr>
        <w:t>：</w:t>
      </w:r>
      <w:r>
        <w:rPr>
          <w:rFonts w:hint="eastAsia" w:ascii="仿宋" w:hAnsi="仿宋" w:eastAsia="仿宋" w:cs="仿宋"/>
          <w:sz w:val="28"/>
        </w:rPr>
        <w:t>≥90%；</w:t>
      </w:r>
    </w:p>
    <w:p>
      <w:pPr>
        <w:pStyle w:val="2"/>
        <w:numPr>
          <w:ilvl w:val="0"/>
          <w:numId w:val="18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rPr>
        <w:t>捕集热耗</w:t>
      </w:r>
      <w:r>
        <w:rPr>
          <w:rFonts w:hint="eastAsia" w:ascii="仿宋" w:hAnsi="仿宋" w:eastAsia="仿宋" w:cs="仿宋"/>
          <w:sz w:val="28"/>
          <w:lang w:eastAsia="zh-CN"/>
        </w:rPr>
        <w:t>：</w:t>
      </w:r>
      <w:r>
        <w:rPr>
          <w:rFonts w:hint="eastAsia" w:ascii="仿宋" w:hAnsi="仿宋" w:eastAsia="仿宋" w:cs="仿宋"/>
          <w:sz w:val="28"/>
        </w:rPr>
        <w:t>≤3.8GJ/tCO</w:t>
      </w:r>
      <w:r>
        <w:rPr>
          <w:rFonts w:hint="eastAsia" w:ascii="仿宋" w:hAnsi="仿宋" w:eastAsia="仿宋" w:cs="仿宋"/>
          <w:sz w:val="28"/>
          <w:vertAlign w:val="subscript"/>
        </w:rPr>
        <w:t>2</w:t>
      </w:r>
      <w:r>
        <w:rPr>
          <w:rFonts w:hint="eastAsia" w:ascii="仿宋" w:hAnsi="仿宋" w:eastAsia="仿宋" w:cs="仿宋"/>
          <w:sz w:val="28"/>
        </w:rPr>
        <w:t>。</w:t>
      </w:r>
    </w:p>
    <w:p>
      <w:pPr>
        <w:keepNext/>
        <w:numPr>
          <w:ilvl w:val="0"/>
          <w:numId w:val="188"/>
        </w:numPr>
        <w:kinsoku/>
        <w:wordWrap/>
        <w:overflowPunct/>
        <w:topLinePunct w:val="0"/>
        <w:autoSpaceDE w:val="0"/>
        <w:autoSpaceDN w:val="0"/>
        <w:bidi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（一）建设单位：国家能源集团新能源技术研究院有限公司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址：北京市昌平区未来科学城北二街</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人：韩  涛，010-56978671，15910501290</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冯  蕾，010-56978678，18210178155</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br w:type="page"/>
      </w:r>
    </w:p>
    <w:p>
      <w:pPr>
        <w:keepNext/>
        <w:keepLines/>
        <w:kinsoku/>
        <w:wordWrap/>
        <w:overflowPunct/>
        <w:topLinePunct w:val="0"/>
        <w:bidi w:val="0"/>
        <w:spacing w:after="0" w:line="520" w:lineRule="exact"/>
        <w:jc w:val="center"/>
        <w:outlineLvl w:val="0"/>
        <w:rPr>
          <w:rFonts w:ascii="黑体" w:hAnsi="黑体" w:eastAsia="黑体" w:cs="宋体"/>
          <w:b/>
          <w:spacing w:val="22"/>
          <w:kern w:val="0"/>
          <w:sz w:val="44"/>
        </w:rPr>
      </w:pPr>
      <w:bookmarkStart w:id="212" w:name="_Toc1283954430"/>
      <w:bookmarkStart w:id="213" w:name="_Toc20667"/>
      <w:r>
        <w:rPr>
          <w:rFonts w:hint="eastAsia" w:ascii="黑体" w:hAnsi="黑体" w:eastAsia="黑体" w:cs="宋体"/>
          <w:b/>
          <w:spacing w:val="22"/>
          <w:kern w:val="0"/>
          <w:sz w:val="44"/>
        </w:rPr>
        <w:t>5</w:t>
      </w:r>
      <w:r>
        <w:rPr>
          <w:rFonts w:hint="eastAsia" w:ascii="黑体" w:hAnsi="黑体" w:eastAsia="黑体" w:cs="宋体"/>
          <w:b/>
          <w:spacing w:val="22"/>
          <w:kern w:val="0"/>
          <w:sz w:val="44"/>
          <w:lang w:val="en-US" w:eastAsia="zh-CN"/>
        </w:rPr>
        <w:t>1</w:t>
      </w:r>
      <w:r>
        <w:rPr>
          <w:rFonts w:hint="eastAsia" w:ascii="黑体" w:hAnsi="黑体" w:eastAsia="黑体" w:cs="宋体"/>
          <w:b/>
          <w:spacing w:val="22"/>
          <w:kern w:val="0"/>
          <w:sz w:val="44"/>
        </w:rPr>
        <w:t>：十五万吨级吸收法碳捕集</w:t>
      </w:r>
      <w:bookmarkEnd w:id="212"/>
      <w:bookmarkStart w:id="214" w:name="_Toc7995"/>
      <w:bookmarkStart w:id="215" w:name="_Toc1506419954"/>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13"/>
      <w:bookmarkEnd w:id="214"/>
      <w:bookmarkEnd w:id="21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国家能源投资集团有限责任公司</w:t>
      </w:r>
      <w:r>
        <w:rPr>
          <w:rFonts w:ascii="黑体" w:hAnsi="黑体" w:eastAsia="黑体" w:cs="黑体"/>
          <w:b/>
          <w:sz w:val="32"/>
          <w:szCs w:val="32"/>
        </w:rPr>
        <w:t>）</w:t>
      </w:r>
    </w:p>
    <w:p>
      <w:pPr>
        <w:keepNext/>
        <w:numPr>
          <w:ilvl w:val="0"/>
          <w:numId w:val="19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_GB2312" w:hAnsi="仿宋_GB2312" w:eastAsia="仿宋_GB2312" w:cs="仿宋_GB2312"/>
          <w:sz w:val="28"/>
        </w:rPr>
      </w:pPr>
      <w:r>
        <w:rPr>
          <w:rFonts w:hint="eastAsia" w:ascii="仿宋" w:hAnsi="仿宋" w:eastAsia="仿宋" w:cs="仿宋"/>
          <w:sz w:val="28"/>
        </w:rPr>
        <w:t>十五万吨级吸收法碳捕集中试验证平台于2021年6月建成，围绕化学吸收法二氧化碳捕集关键设备与工艺开展研究，验证了级间冷却、富液分流解吸、贫液MVR闪蒸等多种技术耦合匹配节能新工艺。该平台实现了低品位能量梯级利用，实现了国内最长时间连续运行，充分验证了吸收剂、相关设备和工艺的可靠性。基于平台的长周期运行，除了开展吸收剂的长周期验证，还可针对主要设备腐蚀情况开展研究，以及基于多目标控制的设备系统改造和控制策略研究，进一步验证设备系统可靠性，降低二氧化碳捕集能耗，为工艺放大提供丰富的数据支持。</w:t>
      </w:r>
    </w:p>
    <w:p>
      <w:pPr>
        <w:keepNext/>
        <w:numPr>
          <w:ilvl w:val="0"/>
          <w:numId w:val="190"/>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开展燃煤电厂吸收法碳捕集工艺中吸收剂的长周期性能验证、能耗指标验证、节能工艺验证、主要设备性能和可靠性验证</w:t>
      </w:r>
    </w:p>
    <w:p>
      <w:pPr>
        <w:pStyle w:val="2"/>
        <w:numPr>
          <w:ilvl w:val="0"/>
          <w:numId w:val="19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rPr>
        <w:t>年捕集量：15万吨；</w:t>
      </w:r>
    </w:p>
    <w:p>
      <w:pPr>
        <w:pStyle w:val="2"/>
        <w:numPr>
          <w:ilvl w:val="0"/>
          <w:numId w:val="19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rPr>
        <w:t>捕集率：90%；</w:t>
      </w:r>
    </w:p>
    <w:p>
      <w:pPr>
        <w:pStyle w:val="2"/>
        <w:numPr>
          <w:ilvl w:val="0"/>
          <w:numId w:val="19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rPr>
        <w:t>产品浓度：99%。</w:t>
      </w:r>
    </w:p>
    <w:p>
      <w:pPr>
        <w:keepNext/>
        <w:numPr>
          <w:ilvl w:val="0"/>
          <w:numId w:val="190"/>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（一）建设单位：国能锦界能源有限责任公司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址：陕西省神木市锦界工业园区</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人：魏书洲，010-58133769，19931698755</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  歌，13810452207</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16" w:name="_Toc15974"/>
      <w:bookmarkStart w:id="217" w:name="_Toc1715452395"/>
      <w:bookmarkStart w:id="218" w:name="_Toc242548955"/>
      <w:r>
        <w:rPr>
          <w:rFonts w:hint="eastAsia" w:ascii="黑体" w:hAnsi="黑体" w:eastAsia="黑体" w:cs="宋体"/>
          <w:b/>
          <w:spacing w:val="22"/>
          <w:kern w:val="0"/>
          <w:sz w:val="44"/>
        </w:rPr>
        <w:t>5</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：燃煤电站污染物“近零排放”</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16"/>
      <w:bookmarkEnd w:id="217"/>
      <w:bookmarkEnd w:id="218"/>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国家能源投资集团有限责任公司</w:t>
      </w:r>
      <w:r>
        <w:rPr>
          <w:rFonts w:ascii="黑体" w:hAnsi="黑体" w:eastAsia="黑体" w:cs="黑体"/>
          <w:b/>
          <w:sz w:val="32"/>
          <w:szCs w:val="32"/>
        </w:rPr>
        <w:t>）</w:t>
      </w:r>
    </w:p>
    <w:p>
      <w:pPr>
        <w:keepNext/>
        <w:numPr>
          <w:ilvl w:val="0"/>
          <w:numId w:val="19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_GB2312" w:hAnsi="仿宋_GB2312" w:eastAsia="仿宋_GB2312" w:cs="仿宋_GB2312"/>
          <w:sz w:val="28"/>
        </w:rPr>
      </w:pPr>
      <w:r>
        <w:rPr>
          <w:rFonts w:hint="eastAsia" w:ascii="仿宋" w:hAnsi="仿宋" w:eastAsia="仿宋" w:cs="仿宋"/>
          <w:sz w:val="28"/>
          <w:szCs w:val="28"/>
        </w:rPr>
        <w:t>燃煤电站污染物“近零排放”中试验证平台于2017年6月建成，依托三河电厂3号燃煤火电机组建设开放共享的50000m</w:t>
      </w:r>
      <w:r>
        <w:rPr>
          <w:rFonts w:hint="eastAsia" w:ascii="仿宋" w:hAnsi="仿宋" w:eastAsia="仿宋" w:cs="仿宋"/>
          <w:sz w:val="28"/>
          <w:szCs w:val="28"/>
          <w:vertAlign w:val="superscript"/>
        </w:rPr>
        <w:t>3</w:t>
      </w:r>
      <w:r>
        <w:rPr>
          <w:rFonts w:hint="eastAsia" w:ascii="仿宋" w:hAnsi="仿宋" w:eastAsia="仿宋" w:cs="仿宋"/>
          <w:sz w:val="28"/>
          <w:szCs w:val="28"/>
        </w:rPr>
        <w:t>/h烟气量的全流程污染物近零排放环保岛，开展二氧化硫、氮氧化物、烟尘、汞和其他重金属等污染物控制技术研究和试验验证，并预留先进前沿技术验证接口，为工程示范和成果转化奠定基础。2020年，与中国环境监测总站共建CEMS现场集中检测平台和环境监测专用仪器设备适用性检测实验室，</w:t>
      </w:r>
      <w:r>
        <w:fldChar w:fldCharType="begin"/>
      </w:r>
      <w:r>
        <w:instrText xml:space="preserve">HYPERLINK "javascript:view("</w:instrText>
      </w:r>
      <w:r>
        <w:fldChar w:fldCharType="separate"/>
      </w:r>
      <w:r>
        <w:rPr>
          <w:rFonts w:hint="eastAsia" w:ascii="仿宋" w:hAnsi="仿宋" w:eastAsia="仿宋" w:cs="仿宋"/>
          <w:sz w:val="28"/>
          <w:szCs w:val="28"/>
        </w:rPr>
        <w:t>可集中开展燃煤烟气CEMS仪表的适用性检测工作，为环境监测数据的真、准、全提供了有力保障。</w:t>
      </w:r>
      <w:r>
        <w:fldChar w:fldCharType="end"/>
      </w:r>
    </w:p>
    <w:p>
      <w:pPr>
        <w:keepNext/>
        <w:numPr>
          <w:ilvl w:val="0"/>
          <w:numId w:val="192"/>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可开展单元污染物控制装备对污染物强化脱除的影响规律研究，开展不同负荷工况试验，分析单元污染物控制装备运行/结构参数对NO</w:t>
      </w:r>
      <w:r>
        <w:rPr>
          <w:rFonts w:hint="eastAsia" w:ascii="仿宋" w:hAnsi="仿宋" w:eastAsia="仿宋" w:cs="仿宋"/>
          <w:b/>
          <w:bCs/>
          <w:sz w:val="28"/>
          <w:vertAlign w:val="subscript"/>
        </w:rPr>
        <w:t>x</w:t>
      </w:r>
      <w:r>
        <w:rPr>
          <w:rFonts w:hint="eastAsia" w:ascii="仿宋" w:hAnsi="仿宋" w:eastAsia="仿宋" w:cs="仿宋"/>
          <w:b/>
          <w:bCs/>
          <w:sz w:val="28"/>
        </w:rPr>
        <w:t>、SO</w:t>
      </w:r>
      <w:r>
        <w:rPr>
          <w:rFonts w:hint="eastAsia" w:ascii="仿宋" w:hAnsi="仿宋" w:eastAsia="仿宋" w:cs="仿宋"/>
          <w:b/>
          <w:bCs/>
          <w:sz w:val="28"/>
          <w:vertAlign w:val="subscript"/>
        </w:rPr>
        <w:t>x</w:t>
      </w:r>
      <w:r>
        <w:rPr>
          <w:rFonts w:hint="eastAsia" w:ascii="仿宋" w:hAnsi="仿宋" w:eastAsia="仿宋" w:cs="仿宋"/>
          <w:b/>
          <w:bCs/>
          <w:sz w:val="28"/>
        </w:rPr>
        <w:t>、Hg及烟尘脱除效率的影响规律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如梯级除尘技术、全负荷低氮技术、深度脱硫技术、高效脱汞技术、全流程系统集成等。在此基础上，同时预留的电凝并、烟气脱氯、化学团聚、臭氧多脱、汞回收等试验拓展功能，将为打造开放、拓展型、国际先进全流程污染物的试验平台奠定坚实基础。</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入口烟气量：50000m</w:t>
      </w:r>
      <w:r>
        <w:rPr>
          <w:rFonts w:hint="eastAsia" w:ascii="仿宋" w:hAnsi="仿宋" w:eastAsia="仿宋" w:cs="仿宋"/>
          <w:sz w:val="28"/>
          <w:vertAlign w:val="superscript"/>
        </w:rPr>
        <w:t>3</w:t>
      </w:r>
      <w:r>
        <w:rPr>
          <w:rFonts w:hint="eastAsia" w:ascii="仿宋" w:hAnsi="仿宋" w:eastAsia="仿宋" w:cs="仿宋"/>
          <w:sz w:val="28"/>
        </w:rPr>
        <w:t>/h（350℃，1标准大气压）；</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rPr>
        <w:t>浓度：14.913vol%（干基）；</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O</w:t>
      </w:r>
      <w:r>
        <w:rPr>
          <w:rFonts w:hint="eastAsia" w:ascii="仿宋" w:hAnsi="仿宋" w:eastAsia="仿宋" w:cs="仿宋"/>
          <w:sz w:val="28"/>
          <w:vertAlign w:val="subscript"/>
        </w:rPr>
        <w:t>2</w:t>
      </w:r>
      <w:r>
        <w:rPr>
          <w:rFonts w:hint="eastAsia" w:ascii="仿宋" w:hAnsi="仿宋" w:eastAsia="仿宋" w:cs="仿宋"/>
          <w:sz w:val="28"/>
        </w:rPr>
        <w:t>浓度：4.870vol%（干基）；</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N</w:t>
      </w:r>
      <w:r>
        <w:rPr>
          <w:rFonts w:hint="eastAsia" w:ascii="仿宋" w:hAnsi="仿宋" w:eastAsia="仿宋" w:cs="仿宋"/>
          <w:sz w:val="28"/>
          <w:vertAlign w:val="subscript"/>
        </w:rPr>
        <w:t>2</w:t>
      </w:r>
      <w:r>
        <w:rPr>
          <w:rFonts w:hint="eastAsia" w:ascii="仿宋" w:hAnsi="仿宋" w:eastAsia="仿宋" w:cs="仿宋"/>
          <w:sz w:val="28"/>
        </w:rPr>
        <w:t>浓度：80.154vol%（干基）；</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SO</w:t>
      </w:r>
      <w:r>
        <w:rPr>
          <w:rFonts w:hint="eastAsia" w:ascii="仿宋" w:hAnsi="仿宋" w:eastAsia="仿宋" w:cs="仿宋"/>
          <w:sz w:val="28"/>
          <w:vertAlign w:val="subscript"/>
        </w:rPr>
        <w:t>2</w:t>
      </w:r>
      <w:r>
        <w:rPr>
          <w:rFonts w:hint="eastAsia" w:ascii="仿宋" w:hAnsi="仿宋" w:eastAsia="仿宋" w:cs="仿宋"/>
          <w:sz w:val="28"/>
        </w:rPr>
        <w:t>浓度：1222mg/Nm</w:t>
      </w:r>
      <w:r>
        <w:rPr>
          <w:rFonts w:hint="eastAsia" w:ascii="仿宋" w:hAnsi="仿宋" w:eastAsia="仿宋" w:cs="仿宋"/>
          <w:sz w:val="28"/>
          <w:vertAlign w:val="superscript"/>
        </w:rPr>
        <w:t>3</w:t>
      </w:r>
      <w:r>
        <w:rPr>
          <w:rFonts w:hint="eastAsia" w:ascii="仿宋" w:hAnsi="仿宋" w:eastAsia="仿宋" w:cs="仿宋"/>
          <w:sz w:val="28"/>
        </w:rPr>
        <w:t>（干基，6%O</w:t>
      </w:r>
      <w:r>
        <w:rPr>
          <w:rFonts w:hint="eastAsia" w:ascii="仿宋" w:hAnsi="仿宋" w:eastAsia="仿宋" w:cs="仿宋"/>
          <w:sz w:val="28"/>
          <w:vertAlign w:val="subscript"/>
        </w:rPr>
        <w:t>2</w:t>
      </w:r>
      <w:r>
        <w:rPr>
          <w:rFonts w:hint="eastAsia" w:ascii="仿宋" w:hAnsi="仿宋" w:eastAsia="仿宋" w:cs="仿宋"/>
          <w:sz w:val="28"/>
        </w:rPr>
        <w:t>）；</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H</w:t>
      </w:r>
      <w:r>
        <w:rPr>
          <w:rFonts w:hint="eastAsia" w:ascii="仿宋" w:hAnsi="仿宋" w:eastAsia="仿宋" w:cs="仿宋"/>
          <w:sz w:val="28"/>
          <w:vertAlign w:val="subscript"/>
        </w:rPr>
        <w:t>2</w:t>
      </w:r>
      <w:r>
        <w:rPr>
          <w:rFonts w:hint="eastAsia" w:ascii="仿宋" w:hAnsi="仿宋" w:eastAsia="仿宋" w:cs="仿宋"/>
          <w:sz w:val="28"/>
        </w:rPr>
        <w:t>O浓度：8.367vol%（湿基）；</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烟尘浓度：15.17g/Nm</w:t>
      </w:r>
      <w:r>
        <w:rPr>
          <w:rFonts w:hint="eastAsia" w:ascii="仿宋" w:hAnsi="仿宋" w:eastAsia="仿宋" w:cs="仿宋"/>
          <w:sz w:val="28"/>
          <w:vertAlign w:val="superscript"/>
        </w:rPr>
        <w:t>3</w:t>
      </w:r>
      <w:r>
        <w:rPr>
          <w:rFonts w:hint="eastAsia" w:ascii="仿宋" w:hAnsi="仿宋" w:eastAsia="仿宋" w:cs="仿宋"/>
          <w:sz w:val="28"/>
        </w:rPr>
        <w:t>；</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NO</w:t>
      </w:r>
      <w:r>
        <w:rPr>
          <w:rFonts w:hint="eastAsia" w:ascii="仿宋" w:hAnsi="仿宋" w:eastAsia="仿宋" w:cs="仿宋"/>
          <w:sz w:val="28"/>
          <w:vertAlign w:val="subscript"/>
        </w:rPr>
        <w:t>x</w:t>
      </w:r>
      <w:r>
        <w:rPr>
          <w:rFonts w:hint="eastAsia" w:ascii="仿宋" w:hAnsi="仿宋" w:eastAsia="仿宋" w:cs="仿宋"/>
          <w:sz w:val="28"/>
        </w:rPr>
        <w:t>（以NO</w:t>
      </w:r>
      <w:r>
        <w:rPr>
          <w:rFonts w:hint="eastAsia" w:ascii="仿宋" w:hAnsi="仿宋" w:eastAsia="仿宋" w:cs="仿宋"/>
          <w:sz w:val="28"/>
          <w:vertAlign w:val="subscript"/>
        </w:rPr>
        <w:t>2</w:t>
      </w:r>
      <w:r>
        <w:rPr>
          <w:rFonts w:hint="eastAsia" w:ascii="仿宋" w:hAnsi="仿宋" w:eastAsia="仿宋" w:cs="仿宋"/>
          <w:sz w:val="28"/>
        </w:rPr>
        <w:t>计）浓度：250mg/Nm</w:t>
      </w:r>
      <w:r>
        <w:rPr>
          <w:rFonts w:hint="eastAsia" w:ascii="仿宋" w:hAnsi="仿宋" w:eastAsia="仿宋" w:cs="仿宋"/>
          <w:sz w:val="28"/>
          <w:vertAlign w:val="superscript"/>
        </w:rPr>
        <w:t>3</w:t>
      </w:r>
      <w:r>
        <w:rPr>
          <w:rFonts w:hint="eastAsia" w:ascii="仿宋" w:hAnsi="仿宋" w:eastAsia="仿宋" w:cs="仿宋"/>
          <w:sz w:val="28"/>
        </w:rPr>
        <w:t>；</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Cl（HCl）浓度：8.8mg/Nm</w:t>
      </w:r>
      <w:r>
        <w:rPr>
          <w:rFonts w:hint="eastAsia" w:ascii="仿宋" w:hAnsi="仿宋" w:eastAsia="仿宋" w:cs="仿宋"/>
          <w:sz w:val="28"/>
          <w:vertAlign w:val="superscript"/>
        </w:rPr>
        <w:t>3</w:t>
      </w:r>
      <w:r>
        <w:rPr>
          <w:rFonts w:hint="eastAsia" w:ascii="仿宋" w:hAnsi="仿宋" w:eastAsia="仿宋" w:cs="仿宋"/>
          <w:sz w:val="28"/>
        </w:rPr>
        <w:t>；</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F（HF）浓度：18.76mg/Nm</w:t>
      </w:r>
      <w:r>
        <w:rPr>
          <w:rFonts w:hint="eastAsia" w:ascii="仿宋" w:hAnsi="仿宋" w:eastAsia="仿宋" w:cs="仿宋"/>
          <w:sz w:val="28"/>
          <w:vertAlign w:val="superscript"/>
        </w:rPr>
        <w:t>3</w:t>
      </w:r>
      <w:r>
        <w:rPr>
          <w:rFonts w:hint="eastAsia" w:ascii="仿宋" w:hAnsi="仿宋" w:eastAsia="仿宋" w:cs="仿宋"/>
          <w:sz w:val="28"/>
        </w:rPr>
        <w:t>；</w:t>
      </w:r>
    </w:p>
    <w:p>
      <w:pPr>
        <w:pStyle w:val="2"/>
        <w:numPr>
          <w:ilvl w:val="0"/>
          <w:numId w:val="19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SO</w:t>
      </w:r>
      <w:r>
        <w:rPr>
          <w:rFonts w:hint="eastAsia" w:ascii="仿宋" w:hAnsi="仿宋" w:eastAsia="仿宋" w:cs="仿宋"/>
          <w:sz w:val="28"/>
          <w:vertAlign w:val="subscript"/>
        </w:rPr>
        <w:t>3</w:t>
      </w:r>
      <w:r>
        <w:rPr>
          <w:rFonts w:hint="eastAsia" w:ascii="仿宋" w:hAnsi="仿宋" w:eastAsia="仿宋" w:cs="仿宋"/>
          <w:sz w:val="28"/>
        </w:rPr>
        <w:t>浓度：15.42mg/Nm</w:t>
      </w:r>
      <w:r>
        <w:rPr>
          <w:rFonts w:hint="eastAsia" w:ascii="仿宋" w:hAnsi="仿宋" w:eastAsia="仿宋" w:cs="仿宋"/>
          <w:sz w:val="28"/>
          <w:vertAlign w:val="superscript"/>
        </w:rPr>
        <w:t>3</w:t>
      </w:r>
      <w:r>
        <w:rPr>
          <w:rFonts w:hint="eastAsia" w:ascii="仿宋" w:hAnsi="仿宋" w:eastAsia="仿宋" w:cs="仿宋"/>
          <w:sz w:val="28"/>
        </w:rPr>
        <w:t>。</w:t>
      </w:r>
    </w:p>
    <w:p>
      <w:pPr>
        <w:keepNext/>
        <w:numPr>
          <w:ilvl w:val="0"/>
          <w:numId w:val="192"/>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（一）建设单位：国能三河发电有限责任公司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址：河北省廊坊市三河市燕郊开发区</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人：魏书洲，010-58133769，19931698755</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  歌，13810452207</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19" w:name="_Toc596324679"/>
      <w:bookmarkStart w:id="220" w:name="_Toc32727"/>
      <w:bookmarkStart w:id="221" w:name="_Toc1640441790"/>
      <w:r>
        <w:rPr>
          <w:rFonts w:hint="eastAsia" w:ascii="黑体" w:hAnsi="黑体" w:eastAsia="黑体" w:cs="宋体"/>
          <w:b/>
          <w:spacing w:val="22"/>
          <w:kern w:val="0"/>
          <w:sz w:val="44"/>
        </w:rPr>
        <w:t>5</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：10吨/年二氧化碳加氢制甲醇</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19"/>
      <w:bookmarkEnd w:id="220"/>
      <w:bookmarkEnd w:id="22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国家能源投资集团有限责任公司</w:t>
      </w:r>
      <w:r>
        <w:rPr>
          <w:rFonts w:ascii="黑体" w:hAnsi="黑体" w:eastAsia="黑体" w:cs="黑体"/>
          <w:b/>
          <w:sz w:val="32"/>
          <w:szCs w:val="32"/>
        </w:rPr>
        <w:t>）</w:t>
      </w:r>
    </w:p>
    <w:p>
      <w:pPr>
        <w:numPr>
          <w:ilvl w:val="0"/>
          <w:numId w:val="19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10吨/年二氧化碳加氢制甲醇中试验证平台以CO</w:t>
      </w:r>
      <w:r>
        <w:rPr>
          <w:rFonts w:hint="eastAsia" w:ascii="仿宋" w:hAnsi="仿宋" w:eastAsia="仿宋" w:cs="仿宋"/>
          <w:sz w:val="28"/>
          <w:vertAlign w:val="subscript"/>
        </w:rPr>
        <w:t>2</w:t>
      </w:r>
      <w:r>
        <w:rPr>
          <w:rFonts w:hint="eastAsia" w:ascii="仿宋" w:hAnsi="仿宋" w:eastAsia="仿宋" w:cs="仿宋"/>
          <w:sz w:val="28"/>
        </w:rPr>
        <w:t>资源化利用为目标，以CO</w:t>
      </w:r>
      <w:r>
        <w:rPr>
          <w:rFonts w:hint="eastAsia" w:ascii="仿宋" w:hAnsi="仿宋" w:eastAsia="仿宋" w:cs="仿宋"/>
          <w:sz w:val="28"/>
          <w:vertAlign w:val="subscript"/>
        </w:rPr>
        <w:t>2</w:t>
      </w:r>
      <w:r>
        <w:rPr>
          <w:rFonts w:hint="eastAsia" w:ascii="仿宋" w:hAnsi="仿宋" w:eastAsia="仿宋" w:cs="仿宋"/>
          <w:sz w:val="28"/>
        </w:rPr>
        <w:t>作为原料气，进行CO</w:t>
      </w:r>
      <w:r>
        <w:rPr>
          <w:rFonts w:hint="eastAsia" w:ascii="仿宋" w:hAnsi="仿宋" w:eastAsia="仿宋" w:cs="仿宋"/>
          <w:sz w:val="28"/>
          <w:vertAlign w:val="subscript"/>
        </w:rPr>
        <w:t>2</w:t>
      </w:r>
      <w:r>
        <w:rPr>
          <w:rFonts w:hint="eastAsia" w:ascii="仿宋" w:hAnsi="仿宋" w:eastAsia="仿宋" w:cs="仿宋"/>
          <w:sz w:val="28"/>
        </w:rPr>
        <w:t>加氢制甲醇工程研究。开展具备兼容规模化催化材料开发、性能评价、检测与验证，系统工艺优化、设备模块化拓展功能的10吨/年二氧化碳加氢制甲醇试验研发装置搭建。</w:t>
      </w:r>
    </w:p>
    <w:p>
      <w:pPr>
        <w:kinsoku/>
        <w:wordWrap/>
        <w:overflowPunct/>
        <w:topLinePunct w:val="0"/>
        <w:bidi w:val="0"/>
        <w:spacing w:after="0" w:line="520" w:lineRule="exact"/>
        <w:ind w:firstLine="560" w:firstLineChars="200"/>
        <w:rPr>
          <w:rFonts w:ascii="仿宋_GB2312" w:hAnsi="仿宋_GB2312" w:eastAsia="仿宋_GB2312" w:cs="仿宋_GB2312"/>
          <w:color w:val="FF0000"/>
          <w:sz w:val="28"/>
        </w:rPr>
      </w:pPr>
      <w:r>
        <w:rPr>
          <w:rFonts w:hint="eastAsia" w:ascii="仿宋" w:hAnsi="仿宋" w:eastAsia="仿宋" w:cs="仿宋"/>
          <w:sz w:val="28"/>
        </w:rPr>
        <w:t>平台采用两段法的新型反应工艺，可进一步提高二氧化碳和氢气的利用效率，提高产物的收率，降低生产成本。平台主体装置主要由反应单元、导热油循环系统、冷却水循环系统</w:t>
      </w:r>
      <w:r>
        <w:rPr>
          <w:rFonts w:hint="eastAsia" w:ascii="仿宋" w:hAnsi="仿宋" w:eastAsia="仿宋" w:cs="仿宋"/>
          <w:sz w:val="28"/>
          <w:lang w:eastAsia="zh-CN"/>
        </w:rPr>
        <w:t>、</w:t>
      </w:r>
      <w:r>
        <w:rPr>
          <w:rFonts w:hint="eastAsia" w:ascii="仿宋" w:hAnsi="仿宋" w:eastAsia="仿宋" w:cs="仿宋"/>
          <w:sz w:val="28"/>
        </w:rPr>
        <w:t>仪表分供气系统和催化燃烧系统共5个操作单元组成。在工业尺度上形成对二氧化碳加氢制甲醇关键催化材料、工艺及技术的示范和评价能力，全面提供现场技术问题解决方案，可为行业、设备厂商、高校和科研院所等大批量科技成果转化提供支撑，降低成果转化的技术风险和投资风险。</w:t>
      </w:r>
    </w:p>
    <w:p>
      <w:pPr>
        <w:numPr>
          <w:ilvl w:val="0"/>
          <w:numId w:val="194"/>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CO</w:t>
      </w:r>
      <w:r>
        <w:rPr>
          <w:rFonts w:hint="eastAsia" w:ascii="仿宋" w:hAnsi="仿宋" w:eastAsia="仿宋" w:cs="仿宋"/>
          <w:b/>
          <w:bCs/>
          <w:sz w:val="28"/>
          <w:vertAlign w:val="subscript"/>
        </w:rPr>
        <w:t>2</w:t>
      </w:r>
      <w:r>
        <w:rPr>
          <w:rFonts w:hint="eastAsia" w:ascii="仿宋" w:hAnsi="仿宋" w:eastAsia="仿宋" w:cs="仿宋"/>
          <w:b/>
          <w:bCs/>
          <w:sz w:val="28"/>
        </w:rPr>
        <w:t>加氢制甲醇催化剂性能验证</w:t>
      </w:r>
    </w:p>
    <w:p>
      <w:pPr>
        <w:pStyle w:val="2"/>
        <w:numPr>
          <w:ilvl w:val="0"/>
          <w:numId w:val="19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催化剂用量：6kg</w:t>
      </w:r>
      <w:r>
        <w:rPr>
          <w:rFonts w:hint="eastAsia" w:ascii="仿宋" w:hAnsi="仿宋" w:cs="仿宋"/>
          <w:sz w:val="28"/>
        </w:rPr>
        <w:t>～</w:t>
      </w:r>
      <w:r>
        <w:rPr>
          <w:rFonts w:hint="eastAsia" w:ascii="仿宋" w:hAnsi="仿宋" w:eastAsia="仿宋" w:cs="仿宋"/>
          <w:sz w:val="28"/>
        </w:rPr>
        <w:t>10kg；</w:t>
      </w:r>
    </w:p>
    <w:p>
      <w:pPr>
        <w:pStyle w:val="2"/>
        <w:numPr>
          <w:ilvl w:val="0"/>
          <w:numId w:val="19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反应气组成：CO</w:t>
      </w:r>
      <w:r>
        <w:rPr>
          <w:rFonts w:hint="eastAsia" w:ascii="仿宋" w:hAnsi="仿宋" w:eastAsia="仿宋" w:cs="仿宋"/>
          <w:sz w:val="28"/>
          <w:vertAlign w:val="subscript"/>
        </w:rPr>
        <w:t>2</w:t>
      </w:r>
      <w:r>
        <w:rPr>
          <w:rFonts w:hint="eastAsia" w:ascii="仿宋" w:hAnsi="仿宋" w:eastAsia="仿宋" w:cs="仿宋"/>
          <w:sz w:val="28"/>
        </w:rPr>
        <w:t>+H</w:t>
      </w:r>
      <w:r>
        <w:rPr>
          <w:rFonts w:hint="eastAsia" w:ascii="仿宋" w:hAnsi="仿宋" w:eastAsia="仿宋" w:cs="仿宋"/>
          <w:sz w:val="28"/>
          <w:vertAlign w:val="subscript"/>
        </w:rPr>
        <w:t>2</w:t>
      </w:r>
      <w:r>
        <w:rPr>
          <w:rFonts w:hint="eastAsia" w:ascii="仿宋" w:hAnsi="仿宋" w:eastAsia="仿宋" w:cs="仿宋"/>
          <w:sz w:val="28"/>
        </w:rPr>
        <w:t>；</w:t>
      </w:r>
    </w:p>
    <w:p>
      <w:pPr>
        <w:pStyle w:val="2"/>
        <w:numPr>
          <w:ilvl w:val="0"/>
          <w:numId w:val="19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反应温度：0℃</w:t>
      </w:r>
      <w:r>
        <w:rPr>
          <w:rFonts w:hint="eastAsia" w:ascii="仿宋" w:hAnsi="仿宋" w:cs="仿宋"/>
          <w:sz w:val="28"/>
        </w:rPr>
        <w:t>～</w:t>
      </w:r>
      <w:r>
        <w:rPr>
          <w:rFonts w:hint="eastAsia" w:ascii="仿宋" w:hAnsi="仿宋" w:eastAsia="仿宋" w:cs="仿宋"/>
          <w:sz w:val="28"/>
        </w:rPr>
        <w:t>400℃；</w:t>
      </w:r>
    </w:p>
    <w:p>
      <w:pPr>
        <w:pStyle w:val="2"/>
        <w:numPr>
          <w:ilvl w:val="0"/>
          <w:numId w:val="19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反应压力：0MPa</w:t>
      </w:r>
      <w:r>
        <w:rPr>
          <w:rFonts w:hint="eastAsia" w:ascii="仿宋" w:hAnsi="仿宋" w:cs="仿宋"/>
          <w:sz w:val="28"/>
        </w:rPr>
        <w:t>～</w:t>
      </w:r>
      <w:r>
        <w:rPr>
          <w:rFonts w:hint="eastAsia" w:ascii="仿宋" w:hAnsi="仿宋" w:eastAsia="仿宋" w:cs="仿宋"/>
          <w:sz w:val="28"/>
        </w:rPr>
        <w:t>8MPa；</w:t>
      </w:r>
    </w:p>
    <w:p>
      <w:pPr>
        <w:pStyle w:val="2"/>
        <w:numPr>
          <w:ilvl w:val="0"/>
          <w:numId w:val="19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空速：2000h</w:t>
      </w:r>
      <w:r>
        <w:rPr>
          <w:rFonts w:hint="eastAsia" w:ascii="仿宋" w:hAnsi="仿宋" w:eastAsia="仿宋" w:cs="仿宋"/>
          <w:sz w:val="28"/>
          <w:vertAlign w:val="superscript"/>
        </w:rPr>
        <w:t>-1</w:t>
      </w:r>
      <w:r>
        <w:rPr>
          <w:rFonts w:hint="eastAsia" w:ascii="仿宋" w:hAnsi="仿宋" w:cs="仿宋"/>
          <w:sz w:val="28"/>
        </w:rPr>
        <w:t>～</w:t>
      </w:r>
      <w:r>
        <w:rPr>
          <w:rFonts w:hint="eastAsia" w:ascii="仿宋" w:hAnsi="仿宋" w:eastAsia="仿宋" w:cs="仿宋"/>
          <w:sz w:val="28"/>
        </w:rPr>
        <w:t>5000h</w:t>
      </w:r>
      <w:r>
        <w:rPr>
          <w:rFonts w:hint="eastAsia" w:ascii="仿宋" w:hAnsi="仿宋" w:eastAsia="仿宋" w:cs="仿宋"/>
          <w:sz w:val="28"/>
          <w:vertAlign w:val="superscript"/>
        </w:rPr>
        <w:t>-1</w:t>
      </w:r>
      <w:r>
        <w:rPr>
          <w:rFonts w:hint="eastAsia" w:ascii="仿宋" w:hAnsi="仿宋" w:eastAsia="仿宋" w:cs="仿宋"/>
          <w:sz w:val="28"/>
        </w:rPr>
        <w:t>。</w:t>
      </w:r>
    </w:p>
    <w:p>
      <w:pPr>
        <w:numPr>
          <w:ilvl w:val="0"/>
          <w:numId w:val="194"/>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（一）建设单位：国能锦界能源有限责任公司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址：北京市昌平区北七家未来科学城</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人：魏书洲，010-58133769，19931698755</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  歌，13810452207</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22" w:name="_Toc1510104344"/>
      <w:bookmarkStart w:id="223" w:name="_Toc122699404"/>
      <w:bookmarkStart w:id="224" w:name="_Toc20313"/>
      <w:r>
        <w:rPr>
          <w:rFonts w:hint="eastAsia" w:ascii="黑体" w:hAnsi="黑体" w:eastAsia="黑体" w:cs="宋体"/>
          <w:b/>
          <w:spacing w:val="22"/>
          <w:kern w:val="0"/>
          <w:sz w:val="44"/>
        </w:rPr>
        <w:t>5</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：50吨/年CO</w:t>
      </w:r>
      <w:r>
        <w:rPr>
          <w:rFonts w:hint="eastAsia" w:ascii="黑体" w:hAnsi="黑体" w:eastAsia="黑体" w:cs="宋体"/>
          <w:b/>
          <w:spacing w:val="22"/>
          <w:kern w:val="0"/>
          <w:sz w:val="44"/>
          <w:vertAlign w:val="subscript"/>
        </w:rPr>
        <w:t>2</w:t>
      </w:r>
      <w:r>
        <w:rPr>
          <w:rFonts w:hint="eastAsia" w:ascii="黑体" w:hAnsi="黑体" w:eastAsia="黑体" w:cs="宋体"/>
          <w:b/>
          <w:spacing w:val="22"/>
          <w:kern w:val="0"/>
          <w:sz w:val="44"/>
        </w:rPr>
        <w:t>电解制合成气</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22"/>
      <w:bookmarkEnd w:id="223"/>
      <w:bookmarkEnd w:id="224"/>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国家能源投资集团有限责任公司</w:t>
      </w:r>
      <w:r>
        <w:rPr>
          <w:rFonts w:ascii="黑体" w:hAnsi="黑体" w:eastAsia="黑体" w:cs="黑体"/>
          <w:b/>
          <w:sz w:val="32"/>
          <w:szCs w:val="32"/>
        </w:rPr>
        <w:t>）</w:t>
      </w:r>
    </w:p>
    <w:p>
      <w:pPr>
        <w:keepNext/>
        <w:numPr>
          <w:ilvl w:val="0"/>
          <w:numId w:val="19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50吨/年CO</w:t>
      </w:r>
      <w:r>
        <w:rPr>
          <w:rFonts w:hint="eastAsia" w:ascii="仿宋" w:hAnsi="仿宋" w:eastAsia="仿宋" w:cs="仿宋"/>
          <w:sz w:val="28"/>
          <w:vertAlign w:val="subscript"/>
        </w:rPr>
        <w:t>2</w:t>
      </w:r>
      <w:r>
        <w:rPr>
          <w:rFonts w:hint="eastAsia" w:ascii="仿宋" w:hAnsi="仿宋" w:eastAsia="仿宋" w:cs="仿宋"/>
          <w:sz w:val="28"/>
        </w:rPr>
        <w:t>电解制合成气中试验证平台以CO</w:t>
      </w:r>
      <w:r>
        <w:rPr>
          <w:rFonts w:hint="eastAsia" w:ascii="仿宋" w:hAnsi="仿宋" w:eastAsia="仿宋" w:cs="仿宋"/>
          <w:sz w:val="28"/>
          <w:vertAlign w:val="subscript"/>
        </w:rPr>
        <w:t>2</w:t>
      </w:r>
      <w:r>
        <w:rPr>
          <w:rFonts w:hint="eastAsia" w:ascii="仿宋" w:hAnsi="仿宋" w:eastAsia="仿宋" w:cs="仿宋"/>
          <w:sz w:val="28"/>
        </w:rPr>
        <w:t>资源化利用为目标，以CO</w:t>
      </w:r>
      <w:r>
        <w:rPr>
          <w:rFonts w:hint="eastAsia" w:ascii="仿宋" w:hAnsi="仿宋" w:eastAsia="仿宋" w:cs="仿宋"/>
          <w:sz w:val="28"/>
          <w:vertAlign w:val="subscript"/>
        </w:rPr>
        <w:t>2</w:t>
      </w:r>
      <w:r>
        <w:rPr>
          <w:rFonts w:hint="eastAsia" w:ascii="仿宋" w:hAnsi="仿宋" w:eastAsia="仿宋" w:cs="仿宋"/>
          <w:sz w:val="28"/>
        </w:rPr>
        <w:t>作为原料气，进行CO</w:t>
      </w:r>
      <w:r>
        <w:rPr>
          <w:rFonts w:hint="eastAsia" w:ascii="仿宋" w:hAnsi="仿宋" w:eastAsia="仿宋" w:cs="仿宋"/>
          <w:sz w:val="28"/>
          <w:vertAlign w:val="subscript"/>
        </w:rPr>
        <w:t>2</w:t>
      </w:r>
      <w:r>
        <w:rPr>
          <w:rFonts w:hint="eastAsia" w:ascii="仿宋" w:hAnsi="仿宋" w:eastAsia="仿宋" w:cs="仿宋"/>
          <w:sz w:val="28"/>
        </w:rPr>
        <w:t>电化学转化制合成气工程研究。开展具备兼容规模化电极材料开发、性能评价、检测与验证，系统工艺优化、设备模块化拓展功能的50吨/年二氧化碳电催化制合成气试验研发装置搭建。在工业尺度上形成对二氧化碳电催化制合成气关键催化材料、工艺及技术的示范和评价能力，全面提供现场技术问题解决方案，可为行业、设备厂商、高校和科研院所等大批量科技成果转化提供支撑，降低成果转化的技术风险和投资风险。</w:t>
      </w:r>
    </w:p>
    <w:p>
      <w:pPr>
        <w:pStyle w:val="2"/>
        <w:kinsoku/>
        <w:wordWrap/>
        <w:overflowPunct/>
        <w:topLinePunct w:val="0"/>
        <w:bidi w:val="0"/>
        <w:snapToGrid w:val="0"/>
        <w:spacing w:after="0" w:line="520" w:lineRule="exact"/>
        <w:ind w:firstLine="560"/>
        <w:rPr>
          <w:rFonts w:ascii="仿宋_GB2312" w:hAnsi="仿宋_GB2312" w:eastAsia="仿宋_GB2312" w:cs="仿宋_GB2312"/>
          <w:sz w:val="28"/>
        </w:rPr>
      </w:pPr>
      <w:r>
        <w:rPr>
          <w:rFonts w:hint="eastAsia" w:ascii="仿宋" w:hAnsi="仿宋" w:eastAsia="仿宋" w:cs="仿宋"/>
          <w:sz w:val="28"/>
        </w:rPr>
        <w:t>平台整体采用撬装化、模块化设计制造，减少现场安装工作量，通过构建高活性、高选择性以及高稳定性的反应体系，为CO</w:t>
      </w:r>
      <w:r>
        <w:rPr>
          <w:rFonts w:hint="eastAsia" w:ascii="仿宋" w:hAnsi="仿宋" w:eastAsia="仿宋" w:cs="仿宋"/>
          <w:sz w:val="28"/>
          <w:vertAlign w:val="subscript"/>
        </w:rPr>
        <w:t>2</w:t>
      </w:r>
      <w:r>
        <w:rPr>
          <w:rFonts w:hint="eastAsia" w:ascii="仿宋" w:hAnsi="仿宋" w:eastAsia="仿宋" w:cs="仿宋"/>
          <w:sz w:val="28"/>
        </w:rPr>
        <w:t>电化学催化规模化应用积累经验，在CCUS领域形成CO</w:t>
      </w:r>
      <w:r>
        <w:rPr>
          <w:rFonts w:hint="eastAsia" w:ascii="仿宋" w:hAnsi="仿宋" w:eastAsia="仿宋" w:cs="仿宋"/>
          <w:sz w:val="28"/>
          <w:vertAlign w:val="subscript"/>
        </w:rPr>
        <w:t>2</w:t>
      </w:r>
      <w:r>
        <w:rPr>
          <w:rFonts w:hint="eastAsia" w:ascii="仿宋" w:hAnsi="仿宋" w:eastAsia="仿宋" w:cs="仿宋"/>
          <w:sz w:val="28"/>
        </w:rPr>
        <w:t>电催化制高附加值产品的核心技术和技术储备。</w:t>
      </w:r>
    </w:p>
    <w:p>
      <w:pPr>
        <w:keepNext/>
        <w:numPr>
          <w:ilvl w:val="0"/>
          <w:numId w:val="19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CO</w:t>
      </w:r>
      <w:r>
        <w:rPr>
          <w:rFonts w:hint="eastAsia" w:ascii="仿宋" w:hAnsi="仿宋" w:eastAsia="仿宋" w:cs="仿宋"/>
          <w:b/>
          <w:bCs/>
          <w:sz w:val="28"/>
          <w:vertAlign w:val="subscript"/>
        </w:rPr>
        <w:t>2</w:t>
      </w:r>
      <w:r>
        <w:rPr>
          <w:rFonts w:hint="eastAsia" w:ascii="仿宋" w:hAnsi="仿宋" w:eastAsia="仿宋" w:cs="仿宋"/>
          <w:b/>
          <w:bCs/>
          <w:sz w:val="28"/>
        </w:rPr>
        <w:t>电解制合成气催化剂性能验证</w:t>
      </w:r>
    </w:p>
    <w:p>
      <w:pPr>
        <w:pStyle w:val="2"/>
        <w:numPr>
          <w:ilvl w:val="0"/>
          <w:numId w:val="19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催化剂用量：100g</w:t>
      </w:r>
      <w:r>
        <w:rPr>
          <w:rFonts w:hint="eastAsia" w:ascii="仿宋" w:hAnsi="仿宋" w:cs="仿宋"/>
          <w:sz w:val="28"/>
        </w:rPr>
        <w:t>～</w:t>
      </w:r>
      <w:r>
        <w:rPr>
          <w:rFonts w:hint="eastAsia" w:ascii="仿宋" w:hAnsi="仿宋" w:eastAsia="仿宋" w:cs="仿宋"/>
          <w:sz w:val="28"/>
        </w:rPr>
        <w:t>200g；</w:t>
      </w:r>
    </w:p>
    <w:p>
      <w:pPr>
        <w:pStyle w:val="2"/>
        <w:numPr>
          <w:ilvl w:val="0"/>
          <w:numId w:val="19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反应气组成：CO</w:t>
      </w:r>
      <w:r>
        <w:rPr>
          <w:rFonts w:hint="eastAsia" w:ascii="仿宋" w:hAnsi="仿宋" w:eastAsia="仿宋" w:cs="仿宋"/>
          <w:sz w:val="28"/>
          <w:vertAlign w:val="subscript"/>
        </w:rPr>
        <w:t>2</w:t>
      </w:r>
      <w:r>
        <w:rPr>
          <w:rFonts w:hint="eastAsia" w:ascii="仿宋" w:hAnsi="仿宋" w:eastAsia="仿宋" w:cs="仿宋"/>
          <w:sz w:val="28"/>
        </w:rPr>
        <w:t>；</w:t>
      </w:r>
    </w:p>
    <w:p>
      <w:pPr>
        <w:pStyle w:val="2"/>
        <w:numPr>
          <w:ilvl w:val="0"/>
          <w:numId w:val="19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反应温度：0℃</w:t>
      </w:r>
      <w:r>
        <w:rPr>
          <w:rFonts w:hint="eastAsia" w:ascii="仿宋" w:hAnsi="仿宋" w:cs="仿宋"/>
          <w:sz w:val="28"/>
        </w:rPr>
        <w:t>～</w:t>
      </w:r>
      <w:r>
        <w:rPr>
          <w:rFonts w:hint="eastAsia" w:ascii="仿宋" w:hAnsi="仿宋" w:eastAsia="仿宋" w:cs="仿宋"/>
          <w:sz w:val="28"/>
        </w:rPr>
        <w:t>100℃；</w:t>
      </w:r>
    </w:p>
    <w:p>
      <w:pPr>
        <w:pStyle w:val="2"/>
        <w:numPr>
          <w:ilvl w:val="0"/>
          <w:numId w:val="19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电压：0V</w:t>
      </w:r>
      <w:r>
        <w:rPr>
          <w:rFonts w:hint="eastAsia" w:ascii="仿宋" w:hAnsi="仿宋" w:cs="仿宋"/>
          <w:sz w:val="28"/>
        </w:rPr>
        <w:t>～</w:t>
      </w:r>
      <w:r>
        <w:rPr>
          <w:rFonts w:hint="eastAsia" w:ascii="仿宋" w:hAnsi="仿宋" w:eastAsia="仿宋" w:cs="仿宋"/>
          <w:sz w:val="28"/>
        </w:rPr>
        <w:t>130V；</w:t>
      </w:r>
    </w:p>
    <w:p>
      <w:pPr>
        <w:pStyle w:val="2"/>
        <w:numPr>
          <w:ilvl w:val="0"/>
          <w:numId w:val="19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电解系统压力：0MPa</w:t>
      </w:r>
      <w:r>
        <w:rPr>
          <w:rFonts w:hint="eastAsia" w:ascii="仿宋" w:hAnsi="仿宋" w:cs="仿宋"/>
          <w:sz w:val="28"/>
        </w:rPr>
        <w:t>～</w:t>
      </w:r>
      <w:r>
        <w:rPr>
          <w:rFonts w:hint="eastAsia" w:ascii="仿宋" w:hAnsi="仿宋" w:eastAsia="仿宋" w:cs="仿宋"/>
          <w:sz w:val="28"/>
        </w:rPr>
        <w:t>1MPa。</w:t>
      </w:r>
    </w:p>
    <w:p>
      <w:pPr>
        <w:keepNext/>
        <w:numPr>
          <w:ilvl w:val="0"/>
          <w:numId w:val="19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（一）建设单位：国能锦界能源有限责任公司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址：北京市昌平区北七家未来科学城</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人：魏书洲，010-58133769，19931698755</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  歌，13810452207</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25" w:name="_Toc19393"/>
      <w:bookmarkStart w:id="226" w:name="_Toc624581908"/>
      <w:bookmarkStart w:id="227" w:name="_Toc1361969362"/>
      <w:r>
        <w:rPr>
          <w:rFonts w:hint="eastAsia" w:ascii="黑体" w:hAnsi="黑体" w:eastAsia="黑体" w:cs="宋体"/>
          <w:b/>
          <w:spacing w:val="22"/>
          <w:kern w:val="0"/>
          <w:sz w:val="44"/>
        </w:rPr>
        <w:t>5</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：基于化学链矿化的火电厂CCUS</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25"/>
      <w:bookmarkEnd w:id="226"/>
      <w:bookmarkEnd w:id="22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国家能源投资集团有限责任公司</w:t>
      </w:r>
      <w:r>
        <w:rPr>
          <w:rFonts w:ascii="黑体" w:hAnsi="黑体" w:eastAsia="黑体" w:cs="黑体"/>
          <w:b/>
          <w:sz w:val="32"/>
          <w:szCs w:val="32"/>
        </w:rPr>
        <w:t>）</w:t>
      </w:r>
    </w:p>
    <w:p>
      <w:pPr>
        <w:keepNext/>
        <w:numPr>
          <w:ilvl w:val="0"/>
          <w:numId w:val="19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_GB2312" w:hAnsi="仿宋_GB2312" w:eastAsia="仿宋_GB2312" w:cs="仿宋_GB2312"/>
          <w:color w:val="FF0000"/>
          <w:sz w:val="28"/>
        </w:rPr>
      </w:pPr>
      <w:r>
        <w:rPr>
          <w:rFonts w:hint="eastAsia" w:ascii="仿宋" w:hAnsi="仿宋" w:eastAsia="仿宋" w:cs="仿宋"/>
          <w:sz w:val="28"/>
        </w:rPr>
        <w:t>基于化学链矿化的火电厂CCUS中试验证平台围绕燃煤电厂排放的CO</w:t>
      </w:r>
      <w:r>
        <w:rPr>
          <w:rFonts w:hint="eastAsia" w:ascii="仿宋" w:hAnsi="仿宋" w:eastAsia="仿宋" w:cs="仿宋"/>
          <w:sz w:val="28"/>
          <w:vertAlign w:val="subscript"/>
        </w:rPr>
        <w:t>2</w:t>
      </w:r>
      <w:r>
        <w:rPr>
          <w:rFonts w:hint="eastAsia" w:ascii="仿宋" w:hAnsi="仿宋" w:eastAsia="仿宋" w:cs="仿宋"/>
          <w:sz w:val="28"/>
        </w:rPr>
        <w:t>尾气资源化利用领域，以CO</w:t>
      </w:r>
      <w:r>
        <w:rPr>
          <w:rFonts w:hint="eastAsia" w:ascii="仿宋" w:hAnsi="仿宋" w:eastAsia="仿宋" w:cs="仿宋"/>
          <w:sz w:val="28"/>
          <w:vertAlign w:val="subscript"/>
        </w:rPr>
        <w:t>2</w:t>
      </w:r>
      <w:r>
        <w:rPr>
          <w:rFonts w:hint="eastAsia" w:ascii="仿宋" w:hAnsi="仿宋" w:eastAsia="仿宋" w:cs="仿宋"/>
          <w:sz w:val="28"/>
        </w:rPr>
        <w:t>作为原料气，进行CO</w:t>
      </w:r>
      <w:r>
        <w:rPr>
          <w:rFonts w:hint="eastAsia" w:ascii="仿宋" w:hAnsi="仿宋" w:eastAsia="仿宋" w:cs="仿宋"/>
          <w:sz w:val="28"/>
          <w:vertAlign w:val="subscript"/>
        </w:rPr>
        <w:t>2</w:t>
      </w:r>
      <w:r>
        <w:rPr>
          <w:rFonts w:hint="eastAsia" w:ascii="仿宋" w:hAnsi="仿宋" w:eastAsia="仿宋" w:cs="仿宋"/>
          <w:sz w:val="28"/>
        </w:rPr>
        <w:t>矿化制碳酸钙工程研究，验证了燃煤电厂CO</w:t>
      </w:r>
      <w:r>
        <w:rPr>
          <w:rFonts w:hint="eastAsia" w:ascii="仿宋" w:hAnsi="仿宋" w:eastAsia="仿宋" w:cs="仿宋"/>
          <w:sz w:val="28"/>
          <w:vertAlign w:val="subscript"/>
        </w:rPr>
        <w:t>2</w:t>
      </w:r>
      <w:r>
        <w:rPr>
          <w:rFonts w:hint="eastAsia" w:ascii="仿宋" w:hAnsi="仿宋" w:eastAsia="仿宋" w:cs="仿宋"/>
          <w:sz w:val="28"/>
        </w:rPr>
        <w:t>矿化制备高值碳酸钙批量生产工艺的贯通性、成熟性和稳定性。本平台在第一代化学链矿化技术的基础上，进一步研发了采用氯化铵溶液直接浸取含钙镁的工业固废或自然矿石的第二代化学链矿化技术。以电石渣作为矿化原料，与第一代化学链矿化技术相比，第二代技术取消了氯化铵热解的工段，简化了流程，显著降低了过程的能耗。本平台属于全球首套年处理1000吨CO</w:t>
      </w:r>
      <w:r>
        <w:rPr>
          <w:rFonts w:hint="eastAsia" w:ascii="仿宋" w:hAnsi="仿宋" w:eastAsia="仿宋" w:cs="仿宋"/>
          <w:sz w:val="28"/>
          <w:vertAlign w:val="subscript"/>
        </w:rPr>
        <w:t>2</w:t>
      </w:r>
      <w:r>
        <w:rPr>
          <w:rFonts w:hint="eastAsia" w:ascii="仿宋" w:hAnsi="仿宋" w:eastAsia="仿宋" w:cs="仿宋"/>
          <w:sz w:val="28"/>
        </w:rPr>
        <w:t>化学链矿化利用的中试平台，拥有通用计量设备和检测仪器1台/套，4套专用产线/设备，平台设备投入金额达1200万元。在碳减排的同时，创造出有较高经济价值的碳酸钙产品，实现二氧化碳的循环利用。</w:t>
      </w:r>
    </w:p>
    <w:p>
      <w:pPr>
        <w:keepNext/>
        <w:numPr>
          <w:ilvl w:val="0"/>
          <w:numId w:val="19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CO</w:t>
      </w:r>
      <w:r>
        <w:rPr>
          <w:rFonts w:hint="eastAsia" w:ascii="仿宋" w:hAnsi="仿宋" w:eastAsia="仿宋" w:cs="仿宋"/>
          <w:b/>
          <w:bCs/>
          <w:sz w:val="28"/>
          <w:vertAlign w:val="subscript"/>
        </w:rPr>
        <w:t>2</w:t>
      </w:r>
      <w:r>
        <w:rPr>
          <w:rFonts w:hint="eastAsia" w:ascii="仿宋" w:hAnsi="仿宋" w:eastAsia="仿宋" w:cs="仿宋"/>
          <w:b/>
          <w:bCs/>
          <w:sz w:val="28"/>
        </w:rPr>
        <w:t>矿化新工艺验证</w:t>
      </w:r>
    </w:p>
    <w:p>
      <w:pPr>
        <w:pStyle w:val="2"/>
        <w:numPr>
          <w:ilvl w:val="0"/>
          <w:numId w:val="19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CO</w:t>
      </w:r>
      <w:r>
        <w:rPr>
          <w:rFonts w:hint="eastAsia" w:ascii="仿宋" w:hAnsi="仿宋" w:eastAsia="仿宋" w:cs="仿宋"/>
          <w:sz w:val="28"/>
          <w:vertAlign w:val="subscript"/>
        </w:rPr>
        <w:t>2</w:t>
      </w:r>
      <w:r>
        <w:rPr>
          <w:rFonts w:hint="eastAsia" w:ascii="仿宋" w:hAnsi="仿宋" w:eastAsia="仿宋" w:cs="仿宋"/>
          <w:sz w:val="28"/>
        </w:rPr>
        <w:t>浓度：14%</w:t>
      </w:r>
      <w:r>
        <w:rPr>
          <w:rFonts w:hint="eastAsia" w:ascii="仿宋" w:hAnsi="仿宋" w:cs="仿宋"/>
          <w:sz w:val="28"/>
        </w:rPr>
        <w:t>～</w:t>
      </w:r>
      <w:r>
        <w:rPr>
          <w:rFonts w:hint="eastAsia" w:ascii="仿宋" w:hAnsi="仿宋" w:eastAsia="仿宋" w:cs="仿宋"/>
          <w:sz w:val="28"/>
        </w:rPr>
        <w:t>99.9%；</w:t>
      </w:r>
    </w:p>
    <w:p>
      <w:pPr>
        <w:pStyle w:val="2"/>
        <w:numPr>
          <w:ilvl w:val="0"/>
          <w:numId w:val="19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固废原料：粉煤灰、电石渣、磷石膏、脱硫石膏、钢渣等；</w:t>
      </w:r>
    </w:p>
    <w:p>
      <w:pPr>
        <w:pStyle w:val="2"/>
        <w:numPr>
          <w:ilvl w:val="0"/>
          <w:numId w:val="19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溶矿介质：铵盐溶液；</w:t>
      </w:r>
    </w:p>
    <w:p>
      <w:pPr>
        <w:pStyle w:val="2"/>
        <w:numPr>
          <w:ilvl w:val="0"/>
          <w:numId w:val="19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矿化温度：0℃</w:t>
      </w:r>
      <w:r>
        <w:rPr>
          <w:rFonts w:hint="eastAsia" w:ascii="仿宋" w:hAnsi="仿宋" w:cs="仿宋"/>
          <w:sz w:val="28"/>
        </w:rPr>
        <w:t>～</w:t>
      </w:r>
      <w:r>
        <w:rPr>
          <w:rFonts w:hint="eastAsia" w:ascii="仿宋" w:hAnsi="仿宋" w:eastAsia="仿宋" w:cs="仿宋"/>
          <w:sz w:val="28"/>
        </w:rPr>
        <w:t>100℃。</w:t>
      </w:r>
    </w:p>
    <w:p>
      <w:pPr>
        <w:keepNext/>
        <w:numPr>
          <w:ilvl w:val="0"/>
          <w:numId w:val="19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（一）建设单位：国电电力大同发电有限责任公司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址：山西省大同市平城区</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人：魏书洲，010-58133769，19931698755</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  歌，13810452207</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28" w:name="_Toc25206"/>
      <w:bookmarkStart w:id="229" w:name="_Toc590873761"/>
      <w:bookmarkStart w:id="230" w:name="_Toc448061220"/>
      <w:r>
        <w:rPr>
          <w:rFonts w:hint="eastAsia" w:ascii="黑体" w:hAnsi="黑体" w:eastAsia="黑体" w:cs="宋体"/>
          <w:b/>
          <w:spacing w:val="22"/>
          <w:kern w:val="0"/>
          <w:sz w:val="44"/>
        </w:rPr>
        <w:t>5</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：40MWth洁净低碳燃烧</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28"/>
      <w:bookmarkEnd w:id="229"/>
      <w:bookmarkEnd w:id="23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国家能源投资集团有限责任公司</w:t>
      </w:r>
      <w:r>
        <w:rPr>
          <w:rFonts w:ascii="黑体" w:hAnsi="黑体" w:eastAsia="黑体" w:cs="黑体"/>
          <w:b/>
          <w:sz w:val="32"/>
          <w:szCs w:val="32"/>
        </w:rPr>
        <w:t>）</w:t>
      </w:r>
    </w:p>
    <w:p>
      <w:pPr>
        <w:keepNext/>
        <w:numPr>
          <w:ilvl w:val="0"/>
          <w:numId w:val="20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_GB2312" w:hAnsi="仿宋_GB2312" w:eastAsia="仿宋_GB2312" w:cs="仿宋_GB2312"/>
          <w:sz w:val="28"/>
        </w:rPr>
      </w:pPr>
      <w:r>
        <w:rPr>
          <w:rFonts w:hint="eastAsia" w:ascii="仿宋" w:hAnsi="仿宋" w:eastAsia="仿宋" w:cs="仿宋"/>
          <w:sz w:val="28"/>
        </w:rPr>
        <w:t>40MWth洁净低碳燃烧中试验证平台成立于2020年，拥有通用计量设备和检测仪器10台/套，5套专用产线/设备，配备40MW真空相变锅炉、6套独立送粉一次风系统，以及燃油、燃气、氨、氢、氧等多元系统，可开展50MW～1000MW等级锅炉单喷口1:1热态点火试验，设备性能稳居行业最前沿。</w:t>
      </w:r>
    </w:p>
    <w:p>
      <w:pPr>
        <w:keepNext/>
        <w:numPr>
          <w:ilvl w:val="0"/>
          <w:numId w:val="20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numPr>
          <w:ilvl w:val="0"/>
          <w:numId w:val="201"/>
        </w:numPr>
        <w:kinsoku/>
        <w:wordWrap/>
        <w:overflowPunct/>
        <w:topLinePunct w:val="0"/>
        <w:autoSpaceDE w:val="0"/>
        <w:autoSpaceDN w:val="0"/>
        <w:bidi w:val="0"/>
        <w:adjustRightInd w:val="0"/>
        <w:spacing w:after="0" w:line="520" w:lineRule="exact"/>
        <w:ind w:firstLine="562" w:firstLineChars="200"/>
        <w:jc w:val="left"/>
        <w:textAlignment w:val="center"/>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清洁燃烧与超低排放技术验证</w:t>
      </w:r>
    </w:p>
    <w:p>
      <w:pPr>
        <w:numPr>
          <w:ilvl w:val="0"/>
          <w:numId w:val="202"/>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煤种适应性：覆盖主流动力煤及特殊煤种；</w:t>
      </w:r>
    </w:p>
    <w:p>
      <w:pPr>
        <w:numPr>
          <w:ilvl w:val="0"/>
          <w:numId w:val="202"/>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燃烧方式验证：分级燃烧、富氧燃烧等；</w:t>
      </w:r>
    </w:p>
    <w:p>
      <w:pPr>
        <w:numPr>
          <w:ilvl w:val="0"/>
          <w:numId w:val="202"/>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低氮燃烧器性能优化适配性。</w:t>
      </w:r>
    </w:p>
    <w:p>
      <w:pPr>
        <w:kinsoku/>
        <w:wordWrap/>
        <w:overflowPunct/>
        <w:topLinePunct w:val="0"/>
        <w:autoSpaceDE w:val="0"/>
        <w:autoSpaceDN w:val="0"/>
        <w:bidi w:val="0"/>
        <w:adjustRightInd w:val="0"/>
        <w:spacing w:after="0" w:line="520" w:lineRule="exact"/>
        <w:ind w:firstLine="562"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（二）锅炉效率提升与智能优化</w:t>
      </w:r>
    </w:p>
    <w:p>
      <w:pPr>
        <w:numPr>
          <w:ilvl w:val="0"/>
          <w:numId w:val="203"/>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宽负荷适应性：25%～100%负荷高效稳定运行；</w:t>
      </w:r>
    </w:p>
    <w:p>
      <w:pPr>
        <w:numPr>
          <w:ilvl w:val="0"/>
          <w:numId w:val="203"/>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智能控制系统：基于AI与大数据的燃烧实时调控；</w:t>
      </w:r>
    </w:p>
    <w:p>
      <w:pPr>
        <w:numPr>
          <w:ilvl w:val="0"/>
          <w:numId w:val="203"/>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热效测量精度：全流程热效率检测（精度≤±0.5%）。</w:t>
      </w:r>
    </w:p>
    <w:p>
      <w:pPr>
        <w:kinsoku/>
        <w:wordWrap/>
        <w:overflowPunct/>
        <w:topLinePunct w:val="0"/>
        <w:autoSpaceDE w:val="0"/>
        <w:autoSpaceDN w:val="0"/>
        <w:bidi w:val="0"/>
        <w:adjustRightInd w:val="0"/>
        <w:spacing w:after="0" w:line="520" w:lineRule="exact"/>
        <w:ind w:firstLine="562" w:firstLineChars="200"/>
        <w:jc w:val="left"/>
        <w:textAlignment w:val="center"/>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（三）燃料灵活性研究</w:t>
      </w:r>
    </w:p>
    <w:p>
      <w:pPr>
        <w:numPr>
          <w:ilvl w:val="0"/>
          <w:numId w:val="204"/>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燃料谱系覆盖：高水分煤、生物质、煤泥等；</w:t>
      </w:r>
    </w:p>
    <w:p>
      <w:pPr>
        <w:numPr>
          <w:ilvl w:val="0"/>
          <w:numId w:val="204"/>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掺烧自由度：0%～100%全比例灵活调配。</w:t>
      </w:r>
    </w:p>
    <w:p>
      <w:pPr>
        <w:kinsoku/>
        <w:wordWrap/>
        <w:overflowPunct/>
        <w:topLinePunct w:val="0"/>
        <w:autoSpaceDE w:val="0"/>
        <w:autoSpaceDN w:val="0"/>
        <w:bidi w:val="0"/>
        <w:adjustRightInd w:val="0"/>
        <w:spacing w:after="0" w:line="520" w:lineRule="exact"/>
        <w:ind w:firstLine="562" w:firstLineChars="200"/>
        <w:jc w:val="left"/>
        <w:textAlignment w:val="center"/>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（四）关键部件性能测试与寿命评估</w:t>
      </w:r>
    </w:p>
    <w:p>
      <w:pPr>
        <w:numPr>
          <w:ilvl w:val="0"/>
          <w:numId w:val="205"/>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管材测试环境：真实烟气组分+高温腐蚀模拟；</w:t>
      </w:r>
    </w:p>
    <w:p>
      <w:pPr>
        <w:numPr>
          <w:ilvl w:val="0"/>
          <w:numId w:val="205"/>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传感器标定：在线监测数据精准校准；</w:t>
      </w:r>
    </w:p>
    <w:p>
      <w:pPr>
        <w:numPr>
          <w:ilvl w:val="0"/>
          <w:numId w:val="205"/>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寿命评估体系：20000h+长期性能追踪。</w:t>
      </w:r>
    </w:p>
    <w:p>
      <w:pPr>
        <w:kinsoku/>
        <w:wordWrap/>
        <w:overflowPunct/>
        <w:topLinePunct w:val="0"/>
        <w:autoSpaceDE w:val="0"/>
        <w:autoSpaceDN w:val="0"/>
        <w:bidi w:val="0"/>
        <w:adjustRightInd w:val="0"/>
        <w:spacing w:after="0" w:line="520" w:lineRule="exact"/>
        <w:ind w:firstLine="562" w:firstLineChars="200"/>
        <w:jc w:val="left"/>
        <w:textAlignment w:val="center"/>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（五）前沿技术预研与孵化</w:t>
      </w:r>
    </w:p>
    <w:p>
      <w:pPr>
        <w:numPr>
          <w:ilvl w:val="0"/>
          <w:numId w:val="206"/>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预研方向：化学链燃烧、零碳燃料（氨/氢）；</w:t>
      </w:r>
    </w:p>
    <w:p>
      <w:pPr>
        <w:numPr>
          <w:ilvl w:val="0"/>
          <w:numId w:val="206"/>
        </w:num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验证规模：实验室-中试级技术贯通。</w:t>
      </w:r>
    </w:p>
    <w:p>
      <w:pPr>
        <w:keepNext/>
        <w:numPr>
          <w:ilvl w:val="0"/>
          <w:numId w:val="20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（一）建设单位：烟台龙源电力技术股份有限公司</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址：山东省烟台市经济技术开发区白云山路2号</w:t>
      </w:r>
    </w:p>
    <w:p>
      <w:pPr>
        <w:pStyle w:val="3"/>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人：迟枫林，0535-3417727，13505350297</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胡晓军，0535-3417725，13905352192</w:t>
      </w:r>
    </w:p>
    <w:p>
      <w:pPr>
        <w:kinsoku/>
        <w:wordWrap/>
        <w:overflowPunct/>
        <w:topLinePunct w:val="0"/>
        <w:bidi w:val="0"/>
        <w:spacing w:after="0" w:line="520" w:lineRule="exact"/>
        <w:rPr>
          <w:rFonts w:ascii="Times New Roman" w:hAnsi="Times New Roman" w:eastAsia="仿宋_GB2312"/>
          <w:bCs/>
          <w:color w:val="000000" w:themeColor="text1"/>
          <w:sz w:val="28"/>
          <w14:textFill>
            <w14:solidFill>
              <w14:schemeClr w14:val="tx1"/>
            </w14:solidFill>
          </w14:textFill>
        </w:rPr>
      </w:pPr>
      <w:r>
        <w:rPr>
          <w:rFonts w:ascii="Times New Roman" w:hAnsi="Times New Roman" w:eastAsia="仿宋_GB2312"/>
          <w:bCs/>
          <w:color w:val="000000" w:themeColor="text1"/>
          <w:sz w:val="28"/>
          <w14:textFill>
            <w14:solidFill>
              <w14:schemeClr w14:val="tx1"/>
            </w14:solidFill>
          </w14:textFill>
        </w:rPr>
        <w:br w:type="page"/>
      </w:r>
    </w:p>
    <w:p>
      <w:pPr>
        <w:keepNext/>
        <w:keepLines/>
        <w:pageBreakBefore/>
        <w:kinsoku/>
        <w:wordWrap/>
        <w:overflowPunct/>
        <w:topLinePunct w:val="0"/>
        <w:bidi w:val="0"/>
        <w:spacing w:line="520" w:lineRule="exact"/>
        <w:jc w:val="center"/>
        <w:outlineLvl w:val="0"/>
        <w:rPr>
          <w:rFonts w:ascii="黑体" w:hAnsi="黑体" w:eastAsia="黑体" w:cs="宋体"/>
          <w:b/>
          <w:spacing w:val="22"/>
          <w:kern w:val="0"/>
          <w:sz w:val="44"/>
        </w:rPr>
      </w:pPr>
      <w:bookmarkStart w:id="231" w:name="_Toc850917399"/>
      <w:bookmarkStart w:id="232" w:name="_Toc21630"/>
      <w:bookmarkStart w:id="233" w:name="_Toc1275119620"/>
      <w:bookmarkStart w:id="234" w:name="_Toc1785694073"/>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7：云网融合技术中试验证平台</w:t>
      </w:r>
      <w:bookmarkEnd w:id="231"/>
      <w:bookmarkEnd w:id="232"/>
    </w:p>
    <w:p>
      <w:pPr>
        <w:keepNext/>
        <w:keepLines/>
        <w:kinsoku/>
        <w:wordWrap/>
        <w:overflowPunct/>
        <w:topLinePunct w:val="0"/>
        <w:bidi w:val="0"/>
        <w:spacing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中国电信集团有限公司</w:t>
      </w:r>
      <w:r>
        <w:rPr>
          <w:rFonts w:ascii="黑体" w:hAnsi="黑体" w:eastAsia="黑体" w:cs="黑体"/>
          <w:b/>
          <w:sz w:val="32"/>
          <w:szCs w:val="32"/>
        </w:rPr>
        <w:t>）</w:t>
      </w:r>
    </w:p>
    <w:p>
      <w:pPr>
        <w:keepNext/>
        <w:numPr>
          <w:ilvl w:val="0"/>
          <w:numId w:val="207"/>
        </w:numPr>
        <w:kinsoku/>
        <w:wordWrap/>
        <w:overflowPunct/>
        <w:topLinePunct w:val="0"/>
        <w:autoSpaceDE w:val="0"/>
        <w:autoSpaceDN w:val="0"/>
        <w:bidi w:val="0"/>
        <w:adjustRightInd w:val="0"/>
        <w:spacing w:after="0" w:line="520" w:lineRule="exact"/>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平台简介</w:t>
      </w:r>
    </w:p>
    <w:p>
      <w:pPr>
        <w:keepLines w:val="0"/>
        <w:pageBreakBefore w:val="0"/>
        <w:widowControl/>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云网融合技术中试验证平台是面向信息通信领域，</w:t>
      </w:r>
      <w:r>
        <w:rPr>
          <w:rFonts w:hint="eastAsia" w:ascii="仿宋" w:hAnsi="仿宋" w:eastAsia="仿宋" w:cs="仿宋"/>
          <w:color w:val="000000"/>
          <w:kern w:val="0"/>
          <w:sz w:val="28"/>
          <w:szCs w:val="28"/>
          <w:lang w:val="en-US" w:eastAsia="zh-CN"/>
        </w:rPr>
        <w:t>针对</w:t>
      </w:r>
      <w:r>
        <w:rPr>
          <w:rFonts w:hint="eastAsia" w:ascii="仿宋" w:hAnsi="仿宋" w:eastAsia="仿宋" w:cs="仿宋"/>
          <w:color w:val="000000"/>
          <w:kern w:val="0"/>
          <w:sz w:val="28"/>
          <w:szCs w:val="28"/>
        </w:rPr>
        <w:t>云、网络、人工智能以及安全等8大领域</w:t>
      </w:r>
      <w:r>
        <w:rPr>
          <w:rFonts w:hint="eastAsia" w:ascii="仿宋" w:hAnsi="仿宋" w:eastAsia="仿宋" w:cs="仿宋"/>
          <w:color w:val="000000"/>
          <w:kern w:val="0"/>
          <w:sz w:val="28"/>
          <w:szCs w:val="28"/>
          <w:lang w:val="en-US" w:eastAsia="zh-CN"/>
        </w:rPr>
        <w:t>开展</w:t>
      </w:r>
      <w:r>
        <w:rPr>
          <w:rFonts w:hint="eastAsia" w:ascii="仿宋" w:hAnsi="仿宋" w:eastAsia="仿宋" w:cs="仿宋"/>
          <w:color w:val="000000"/>
          <w:kern w:val="0"/>
          <w:sz w:val="28"/>
          <w:szCs w:val="28"/>
        </w:rPr>
        <w:t>关键技术验证、行业解决方案贯通和熟化、产品试制和迭代开发、产品可靠性验证等一站式服务的中试验证平台。</w:t>
      </w:r>
    </w:p>
    <w:p>
      <w:pPr>
        <w:keepLines w:val="0"/>
        <w:pageBreakBefore w:val="0"/>
        <w:widowControl/>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平台拥有仿真现网的IP广域网+城域网、5G移动网、5G工业互联网等千余套网络设备和仪器仪表，资产原值超10亿元。具备13项技术熟化能力、9项产品试制及迭代能力、9项可靠性验证服务能力等共30+项中试验证服务能力。并以每年千万级规模持续投入，为信息通信领域关键技术创新、成果产业化发展提供一体化解决方案。</w:t>
      </w:r>
    </w:p>
    <w:p>
      <w:pPr>
        <w:keepLines w:val="0"/>
        <w:pageBreakBefore w:val="0"/>
        <w:widowControl/>
        <w:kinsoku/>
        <w:wordWrap/>
        <w:overflowPunct/>
        <w:topLinePunct w:val="0"/>
        <w:bidi w:val="0"/>
        <w:spacing w:after="0" w:line="520" w:lineRule="exact"/>
        <w:ind w:firstLine="560" w:firstLineChars="200"/>
        <w:rPr>
          <w:rFonts w:ascii="仿宋" w:hAnsi="仿宋" w:eastAsia="仿宋" w:cs="仿宋"/>
          <w:sz w:val="28"/>
          <w:szCs w:val="28"/>
        </w:rPr>
      </w:pPr>
      <w:r>
        <w:rPr>
          <w:rFonts w:hint="eastAsia" w:ascii="仿宋" w:hAnsi="仿宋" w:eastAsia="仿宋" w:cs="仿宋"/>
          <w:color w:val="000000"/>
          <w:kern w:val="0"/>
          <w:sz w:val="28"/>
          <w:szCs w:val="28"/>
        </w:rPr>
        <w:t>平台具备CNAS/CMA/CCRC等国家权威服务资质，面向政府部门、行业、企业、科研机构、高校等全面开放，目前已累计服务1600+单位、扶持700+项科研产品规模落地</w:t>
      </w:r>
      <w:r>
        <w:rPr>
          <w:rFonts w:hint="eastAsia" w:ascii="仿宋" w:hAnsi="仿宋" w:eastAsia="仿宋" w:cs="仿宋"/>
          <w:sz w:val="28"/>
          <w:szCs w:val="28"/>
        </w:rPr>
        <w:t>。</w:t>
      </w:r>
    </w:p>
    <w:p>
      <w:pPr>
        <w:keepNext/>
        <w:numPr>
          <w:ilvl w:val="0"/>
          <w:numId w:val="207"/>
        </w:numPr>
        <w:kinsoku/>
        <w:wordWrap/>
        <w:overflowPunct/>
        <w:topLinePunct w:val="0"/>
        <w:autoSpaceDE w:val="0"/>
        <w:autoSpaceDN w:val="0"/>
        <w:bidi w:val="0"/>
        <w:adjustRightInd w:val="0"/>
        <w:spacing w:after="0" w:line="520" w:lineRule="exact"/>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eepLines w:val="0"/>
        <w:pageBreakBefore w:val="0"/>
        <w:widowControl/>
        <w:kinsoku/>
        <w:wordWrap/>
        <w:overflowPunct/>
        <w:topLinePunct w:val="0"/>
        <w:bidi w:val="0"/>
        <w:spacing w:after="0" w:line="520" w:lineRule="exact"/>
        <w:ind w:firstLine="562" w:firstLineChars="200"/>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（一）云网领域</w:t>
      </w:r>
    </w:p>
    <w:p>
      <w:pPr>
        <w:keepLines w:val="0"/>
        <w:pageBreakBefore w:val="0"/>
        <w:widowControl/>
        <w:numPr>
          <w:ilvl w:val="0"/>
          <w:numId w:val="208"/>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云产品技术熟化和可靠性验证；</w:t>
      </w:r>
    </w:p>
    <w:p>
      <w:pPr>
        <w:keepLines w:val="0"/>
        <w:pageBreakBefore w:val="0"/>
        <w:widowControl/>
        <w:numPr>
          <w:ilvl w:val="0"/>
          <w:numId w:val="208"/>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云基础硬件（服务器/存储产品整机）可靠性验证；</w:t>
      </w:r>
    </w:p>
    <w:p>
      <w:pPr>
        <w:keepLines w:val="0"/>
        <w:pageBreakBefore w:val="0"/>
        <w:widowControl/>
        <w:numPr>
          <w:ilvl w:val="0"/>
          <w:numId w:val="208"/>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IP广域网技术熟化；</w:t>
      </w:r>
    </w:p>
    <w:p>
      <w:pPr>
        <w:keepLines w:val="0"/>
        <w:pageBreakBefore w:val="0"/>
        <w:widowControl/>
        <w:numPr>
          <w:ilvl w:val="0"/>
          <w:numId w:val="208"/>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IP城域网技术熟化；</w:t>
      </w:r>
    </w:p>
    <w:p>
      <w:pPr>
        <w:keepLines w:val="0"/>
        <w:pageBreakBefore w:val="0"/>
        <w:widowControl/>
        <w:numPr>
          <w:ilvl w:val="0"/>
          <w:numId w:val="208"/>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IP路由器交换机产品可靠性验证。</w:t>
      </w:r>
    </w:p>
    <w:p>
      <w:pPr>
        <w:keepLines w:val="0"/>
        <w:pageBreakBefore w:val="0"/>
        <w:widowControl/>
        <w:kinsoku/>
        <w:wordWrap/>
        <w:overflowPunct/>
        <w:topLinePunct w:val="0"/>
        <w:bidi w:val="0"/>
        <w:spacing w:after="0" w:line="520" w:lineRule="exact"/>
        <w:ind w:firstLine="562" w:firstLineChars="200"/>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（二）移动网领域</w:t>
      </w:r>
    </w:p>
    <w:p>
      <w:pPr>
        <w:keepLines w:val="0"/>
        <w:pageBreakBefore w:val="0"/>
        <w:widowControl/>
        <w:numPr>
          <w:ilvl w:val="0"/>
          <w:numId w:val="209"/>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4/5G现网创新业务技术熟化验证及定制网产品试制；</w:t>
      </w:r>
    </w:p>
    <w:p>
      <w:pPr>
        <w:keepLines w:val="0"/>
        <w:pageBreakBefore w:val="0"/>
        <w:widowControl/>
        <w:numPr>
          <w:ilvl w:val="0"/>
          <w:numId w:val="209"/>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NR/IoT</w:t>
      </w:r>
      <w:r>
        <w:rPr>
          <w:rFonts w:hint="eastAsia" w:ascii="仿宋" w:hAnsi="仿宋" w:eastAsia="仿宋" w:cs="仿宋"/>
          <w:color w:val="000000"/>
          <w:kern w:val="0"/>
          <w:sz w:val="28"/>
          <w:szCs w:val="28"/>
          <w:lang w:val="en-US" w:eastAsia="zh-CN"/>
        </w:rPr>
        <w:t xml:space="preserve"> </w:t>
      </w:r>
      <w:r>
        <w:rPr>
          <w:rFonts w:hint="eastAsia" w:ascii="仿宋" w:hAnsi="仿宋" w:eastAsia="仿宋" w:cs="仿宋"/>
          <w:color w:val="000000"/>
          <w:kern w:val="0"/>
          <w:sz w:val="28"/>
          <w:szCs w:val="28"/>
        </w:rPr>
        <w:t>NTN、手机直连卫星等天地一体技术熟化验证；</w:t>
      </w:r>
    </w:p>
    <w:p>
      <w:pPr>
        <w:keepLines w:val="0"/>
        <w:pageBreakBefore w:val="0"/>
        <w:widowControl/>
        <w:numPr>
          <w:ilvl w:val="0"/>
          <w:numId w:val="209"/>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终端及卡技术熟化、产品试制与可靠性验证。</w:t>
      </w:r>
    </w:p>
    <w:p>
      <w:pPr>
        <w:keepLines w:val="0"/>
        <w:pageBreakBefore w:val="0"/>
        <w:widowControl/>
        <w:kinsoku/>
        <w:wordWrap/>
        <w:overflowPunct/>
        <w:topLinePunct w:val="0"/>
        <w:bidi w:val="0"/>
        <w:spacing w:after="0" w:line="520" w:lineRule="exact"/>
        <w:ind w:firstLine="562" w:firstLineChars="200"/>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（三）安全领域</w:t>
      </w:r>
    </w:p>
    <w:p>
      <w:pPr>
        <w:keepLines w:val="0"/>
        <w:pageBreakBefore w:val="0"/>
        <w:widowControl/>
        <w:numPr>
          <w:ilvl w:val="0"/>
          <w:numId w:val="210"/>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安全实训、攻防演练和安全竞赛技术熟化；</w:t>
      </w:r>
    </w:p>
    <w:p>
      <w:pPr>
        <w:keepLines w:val="0"/>
        <w:pageBreakBefore w:val="0"/>
        <w:widowControl/>
        <w:numPr>
          <w:ilvl w:val="0"/>
          <w:numId w:val="210"/>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软件供应链安全产品试制和迭代。</w:t>
      </w:r>
    </w:p>
    <w:p>
      <w:pPr>
        <w:keepLines w:val="0"/>
        <w:pageBreakBefore w:val="0"/>
        <w:widowControl/>
        <w:kinsoku/>
        <w:wordWrap/>
        <w:overflowPunct/>
        <w:topLinePunct w:val="0"/>
        <w:bidi w:val="0"/>
        <w:spacing w:after="0" w:line="520" w:lineRule="exact"/>
        <w:ind w:firstLine="562" w:firstLineChars="200"/>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（四）传输领域</w:t>
      </w:r>
    </w:p>
    <w:p>
      <w:pPr>
        <w:keepLines w:val="0"/>
        <w:pageBreakBefore w:val="0"/>
        <w:widowControl/>
        <w:numPr>
          <w:ilvl w:val="0"/>
          <w:numId w:val="211"/>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800G超高速光传输能力技术熟化；</w:t>
      </w:r>
    </w:p>
    <w:p>
      <w:pPr>
        <w:keepLines w:val="0"/>
        <w:pageBreakBefore w:val="0"/>
        <w:widowControl/>
        <w:numPr>
          <w:ilvl w:val="0"/>
          <w:numId w:val="211"/>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光传输通感一体关键技术熟化；</w:t>
      </w:r>
    </w:p>
    <w:p>
      <w:pPr>
        <w:keepLines w:val="0"/>
        <w:pageBreakBefore w:val="0"/>
        <w:widowControl/>
        <w:numPr>
          <w:ilvl w:val="0"/>
          <w:numId w:val="211"/>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光接入基础设施仿真及创新技术熟化验证；</w:t>
      </w:r>
    </w:p>
    <w:p>
      <w:pPr>
        <w:keepLines w:val="0"/>
        <w:pageBreakBefore w:val="0"/>
        <w:widowControl/>
        <w:numPr>
          <w:ilvl w:val="0"/>
          <w:numId w:val="211"/>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工业PON的网络仿真及创新技术熟化验证。</w:t>
      </w:r>
    </w:p>
    <w:p>
      <w:pPr>
        <w:keepLines w:val="0"/>
        <w:pageBreakBefore w:val="0"/>
        <w:widowControl/>
        <w:kinsoku/>
        <w:wordWrap/>
        <w:overflowPunct/>
        <w:topLinePunct w:val="0"/>
        <w:bidi w:val="0"/>
        <w:spacing w:after="0" w:line="520" w:lineRule="exact"/>
        <w:ind w:firstLine="562" w:firstLineChars="200"/>
        <w:rPr>
          <w:rFonts w:ascii="仿宋" w:hAnsi="仿宋" w:eastAsia="仿宋" w:cs="仿宋"/>
          <w:b/>
          <w:bCs/>
          <w:color w:val="000000"/>
          <w:kern w:val="0"/>
          <w:sz w:val="28"/>
          <w:szCs w:val="28"/>
        </w:rPr>
      </w:pPr>
      <w:r>
        <w:rPr>
          <w:rFonts w:hint="eastAsia" w:ascii="仿宋" w:hAnsi="仿宋" w:eastAsia="仿宋" w:cs="仿宋"/>
          <w:b/>
          <w:bCs/>
          <w:color w:val="000000"/>
          <w:kern w:val="0"/>
          <w:sz w:val="28"/>
          <w:szCs w:val="28"/>
        </w:rPr>
        <w:t>（五）工业互联网领域</w:t>
      </w:r>
    </w:p>
    <w:p>
      <w:pPr>
        <w:keepLines w:val="0"/>
        <w:pageBreakBefore w:val="0"/>
        <w:widowControl/>
        <w:numPr>
          <w:ilvl w:val="0"/>
          <w:numId w:val="212"/>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异构设备协同控制产品试制及迭代</w:t>
      </w:r>
      <w:r>
        <w:rPr>
          <w:rFonts w:hint="eastAsia" w:ascii="仿宋" w:hAnsi="仿宋" w:eastAsia="仿宋" w:cs="仿宋"/>
          <w:color w:val="000000"/>
          <w:kern w:val="0"/>
          <w:sz w:val="28"/>
          <w:szCs w:val="28"/>
          <w:lang w:eastAsia="zh-CN"/>
        </w:rPr>
        <w:t>；</w:t>
      </w:r>
    </w:p>
    <w:p>
      <w:pPr>
        <w:keepLines w:val="0"/>
        <w:pageBreakBefore w:val="0"/>
        <w:widowControl/>
        <w:numPr>
          <w:ilvl w:val="0"/>
          <w:numId w:val="212"/>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5G工业终端产品试制及迭代</w:t>
      </w:r>
      <w:r>
        <w:rPr>
          <w:rFonts w:hint="eastAsia" w:ascii="仿宋" w:hAnsi="仿宋" w:eastAsia="仿宋" w:cs="仿宋"/>
          <w:color w:val="000000"/>
          <w:kern w:val="0"/>
          <w:sz w:val="28"/>
          <w:szCs w:val="28"/>
          <w:lang w:eastAsia="zh-CN"/>
        </w:rPr>
        <w:t>；</w:t>
      </w:r>
    </w:p>
    <w:p>
      <w:pPr>
        <w:keepLines w:val="0"/>
        <w:pageBreakBefore w:val="0"/>
        <w:widowControl/>
        <w:numPr>
          <w:ilvl w:val="0"/>
          <w:numId w:val="212"/>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工业协议互通产品试制及迭代</w:t>
      </w:r>
      <w:r>
        <w:rPr>
          <w:rFonts w:hint="eastAsia" w:ascii="仿宋" w:hAnsi="仿宋" w:eastAsia="仿宋" w:cs="仿宋"/>
          <w:color w:val="000000"/>
          <w:kern w:val="0"/>
          <w:sz w:val="28"/>
          <w:szCs w:val="28"/>
          <w:lang w:eastAsia="zh-CN"/>
        </w:rPr>
        <w:t>。</w:t>
      </w:r>
    </w:p>
    <w:p>
      <w:pPr>
        <w:keepLines w:val="0"/>
        <w:pageBreakBefore w:val="0"/>
        <w:widowControl/>
        <w:kinsoku/>
        <w:wordWrap/>
        <w:overflowPunct/>
        <w:topLinePunct w:val="0"/>
        <w:bidi w:val="0"/>
        <w:spacing w:after="0" w:line="520" w:lineRule="exact"/>
        <w:ind w:firstLine="562" w:firstLineChars="200"/>
        <w:rPr>
          <w:rFonts w:hint="eastAsia" w:ascii="仿宋" w:hAnsi="仿宋" w:eastAsia="仿宋" w:cs="仿宋"/>
          <w:b/>
          <w:bCs/>
          <w:kern w:val="2"/>
          <w:sz w:val="28"/>
          <w:szCs w:val="22"/>
          <w:lang w:val="en-US" w:eastAsia="zh-CN" w:bidi="ar-SA"/>
        </w:rPr>
      </w:pPr>
      <w:r>
        <w:rPr>
          <w:rFonts w:hint="eastAsia" w:ascii="仿宋" w:hAnsi="仿宋" w:eastAsia="仿宋" w:cs="仿宋"/>
          <w:b/>
          <w:bCs/>
          <w:kern w:val="2"/>
          <w:sz w:val="28"/>
          <w:szCs w:val="22"/>
          <w:lang w:val="en-US" w:eastAsia="zh-CN" w:bidi="ar-SA"/>
        </w:rPr>
        <w:t>（六）绿色节能领域</w:t>
      </w:r>
    </w:p>
    <w:p>
      <w:pPr>
        <w:keepLines w:val="0"/>
        <w:pageBreakBefore w:val="0"/>
        <w:widowControl/>
        <w:numPr>
          <w:ilvl w:val="0"/>
          <w:numId w:val="213"/>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新型电池储能系统充放电性能可靠性验证</w:t>
      </w:r>
      <w:r>
        <w:rPr>
          <w:rFonts w:hint="eastAsia" w:ascii="仿宋" w:hAnsi="仿宋" w:eastAsia="仿宋" w:cs="仿宋"/>
          <w:color w:val="000000"/>
          <w:kern w:val="0"/>
          <w:sz w:val="28"/>
          <w:szCs w:val="28"/>
          <w:lang w:eastAsia="zh-CN"/>
        </w:rPr>
        <w:t>；</w:t>
      </w:r>
    </w:p>
    <w:p>
      <w:pPr>
        <w:keepLines w:val="0"/>
        <w:pageBreakBefore w:val="0"/>
        <w:widowControl/>
        <w:numPr>
          <w:ilvl w:val="0"/>
          <w:numId w:val="213"/>
        </w:numPr>
        <w:kinsoku/>
        <w:wordWrap/>
        <w:overflowPunct/>
        <w:topLinePunct w:val="0"/>
        <w:bidi w:val="0"/>
        <w:spacing w:after="0" w:line="520" w:lineRule="exact"/>
        <w:ind w:firstLine="560" w:firstLineChars="200"/>
        <w:rPr>
          <w:rFonts w:ascii="仿宋" w:hAnsi="仿宋" w:eastAsia="仿宋" w:cs="仿宋"/>
          <w:color w:val="000000"/>
          <w:kern w:val="0"/>
          <w:sz w:val="28"/>
          <w:szCs w:val="28"/>
        </w:rPr>
      </w:pPr>
      <w:r>
        <w:rPr>
          <w:rFonts w:hint="eastAsia" w:ascii="仿宋" w:hAnsi="仿宋" w:eastAsia="仿宋" w:cs="仿宋"/>
          <w:color w:val="000000"/>
          <w:kern w:val="0"/>
          <w:sz w:val="28"/>
          <w:szCs w:val="28"/>
        </w:rPr>
        <w:t>新型电池储能系统安全性能可靠性验证</w:t>
      </w:r>
      <w:r>
        <w:rPr>
          <w:rFonts w:hint="eastAsia" w:ascii="仿宋" w:hAnsi="仿宋" w:eastAsia="仿宋" w:cs="仿宋"/>
          <w:color w:val="000000"/>
          <w:kern w:val="0"/>
          <w:sz w:val="28"/>
          <w:szCs w:val="28"/>
          <w:lang w:eastAsia="zh-CN"/>
        </w:rPr>
        <w:t>。</w:t>
      </w:r>
    </w:p>
    <w:p>
      <w:pPr>
        <w:keepNext/>
        <w:numPr>
          <w:ilvl w:val="0"/>
          <w:numId w:val="207"/>
        </w:numPr>
        <w:kinsoku/>
        <w:wordWrap/>
        <w:overflowPunct/>
        <w:topLinePunct w:val="0"/>
        <w:autoSpaceDE w:val="0"/>
        <w:autoSpaceDN w:val="0"/>
        <w:bidi w:val="0"/>
        <w:adjustRightInd w:val="0"/>
        <w:spacing w:after="0" w:line="520" w:lineRule="exact"/>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hint="eastAsia" w:ascii="仿宋" w:hAnsi="仿宋" w:eastAsia="仿宋" w:cs="仿宋"/>
          <w:color w:val="000000" w:themeColor="text1"/>
          <w:sz w:val="28"/>
          <w:lang w:val="en-US" w:eastAsia="zh-CN"/>
          <w14:textFill>
            <w14:solidFill>
              <w14:schemeClr w14:val="tx1"/>
            </w14:solidFill>
          </w14:textFill>
        </w:rPr>
      </w:pP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lang w:val="en-US" w:eastAsia="zh-CN"/>
          <w14:textFill>
            <w14:solidFill>
              <w14:schemeClr w14:val="tx1"/>
            </w14:solidFill>
          </w14:textFill>
        </w:rPr>
        <w:t>一）</w:t>
      </w:r>
      <w:r>
        <w:rPr>
          <w:rFonts w:hint="eastAsia" w:ascii="仿宋" w:hAnsi="仿宋" w:eastAsia="仿宋" w:cs="仿宋"/>
          <w:color w:val="000000" w:themeColor="text1"/>
          <w:sz w:val="28"/>
          <w14:textFill>
            <w14:solidFill>
              <w14:schemeClr w14:val="tx1"/>
            </w14:solidFill>
          </w14:textFill>
        </w:rPr>
        <w:t>建设单位</w:t>
      </w:r>
      <w:r>
        <w:rPr>
          <w:rFonts w:hint="eastAsia" w:ascii="仿宋" w:hAnsi="仿宋" w:eastAsia="仿宋" w:cs="仿宋"/>
          <w:color w:val="000000" w:themeColor="text1"/>
          <w:sz w:val="28"/>
          <w:lang w:val="en-US" w:eastAsia="zh-CN"/>
          <w14:textFill>
            <w14:solidFill>
              <w14:schemeClr w14:val="tx1"/>
            </w14:solidFill>
          </w14:textFill>
        </w:rPr>
        <w:t>：中国电信股份有限公司</w:t>
      </w:r>
    </w:p>
    <w:p>
      <w:pPr>
        <w:pStyle w:val="2"/>
        <w:kinsoku/>
        <w:wordWrap/>
        <w:overflowPunct/>
        <w:topLinePunct w:val="0"/>
        <w:bidi w:val="0"/>
        <w:snapToGrid w:val="0"/>
        <w:spacing w:after="0" w:line="520" w:lineRule="exact"/>
        <w:ind w:firstLine="560"/>
        <w:rPr>
          <w:rFonts w:hint="eastAsia" w:ascii="仿宋" w:hAnsi="仿宋" w:eastAsia="仿宋" w:cs="仿宋"/>
          <w:color w:val="000000" w:themeColor="text1"/>
          <w:sz w:val="28"/>
          <w:lang w:val="en-US" w:eastAsia="zh-CN"/>
          <w14:textFill>
            <w14:solidFill>
              <w14:schemeClr w14:val="tx1"/>
            </w14:solidFill>
          </w14:textFill>
        </w:rPr>
      </w:pPr>
      <w:r>
        <w:rPr>
          <w:rFonts w:hint="eastAsia" w:ascii="仿宋" w:hAnsi="仿宋" w:eastAsia="仿宋" w:cs="仿宋"/>
          <w:color w:val="000000" w:themeColor="text1"/>
          <w:sz w:val="28"/>
          <w:lang w:val="en-US" w:eastAsia="zh-CN"/>
          <w14:textFill>
            <w14:solidFill>
              <w14:schemeClr w14:val="tx1"/>
            </w14:solidFill>
          </w14:textFill>
        </w:rPr>
        <w:t>（二）</w:t>
      </w:r>
      <w:r>
        <w:rPr>
          <w:rFonts w:hint="eastAsia" w:ascii="仿宋" w:hAnsi="仿宋" w:eastAsia="仿宋" w:cs="仿宋"/>
          <w:color w:val="000000" w:themeColor="text1"/>
          <w:sz w:val="28"/>
          <w14:textFill>
            <w14:solidFill>
              <w14:schemeClr w14:val="tx1"/>
            </w14:solidFill>
          </w14:textFill>
        </w:rPr>
        <w:t>地    址</w:t>
      </w:r>
      <w:r>
        <w:rPr>
          <w:rFonts w:hint="eastAsia" w:ascii="仿宋" w:hAnsi="仿宋" w:eastAsia="仿宋" w:cs="仿宋"/>
          <w:color w:val="000000" w:themeColor="text1"/>
          <w:sz w:val="28"/>
          <w:lang w:val="en-US" w:eastAsia="zh-CN"/>
          <w14:textFill>
            <w14:solidFill>
              <w14:schemeClr w14:val="tx1"/>
            </w14:solidFill>
          </w14:textFill>
        </w:rPr>
        <w:t>：北京市昌平区北七家镇未来科技城南区中国电信北京信息科技创新园</w:t>
      </w:r>
      <w:bookmarkStart w:id="235" w:name="_Toc14380"/>
      <w:bookmarkStart w:id="236" w:name="_Toc26092"/>
      <w:bookmarkStart w:id="237" w:name="_Toc9746"/>
      <w:bookmarkStart w:id="238" w:name="_Toc19941"/>
      <w:r>
        <w:rPr>
          <w:rFonts w:hint="eastAsia" w:ascii="仿宋" w:hAnsi="仿宋" w:eastAsia="仿宋" w:cs="仿宋"/>
          <w:color w:val="000000" w:themeColor="text1"/>
          <w:sz w:val="28"/>
          <w:lang w:val="en-US" w:eastAsia="zh-CN"/>
          <w14:textFill>
            <w14:solidFill>
              <w14:schemeClr w14:val="tx1"/>
            </w14:solidFill>
          </w14:textFill>
        </w:rPr>
        <w:t>、上海市浦东新区秀沿西路189号中国电信信息园</w:t>
      </w:r>
      <w:bookmarkEnd w:id="235"/>
      <w:bookmarkEnd w:id="236"/>
      <w:bookmarkEnd w:id="237"/>
      <w:bookmarkEnd w:id="238"/>
      <w:r>
        <w:rPr>
          <w:rFonts w:hint="eastAsia" w:ascii="仿宋" w:hAnsi="仿宋" w:eastAsia="仿宋" w:cs="仿宋"/>
          <w:color w:val="000000" w:themeColor="text1"/>
          <w:sz w:val="28"/>
          <w:lang w:val="en-US" w:eastAsia="zh-CN"/>
          <w14:textFill>
            <w14:solidFill>
              <w14:schemeClr w14:val="tx1"/>
            </w14:solidFill>
          </w14:textFill>
        </w:rPr>
        <w:t>、广东省广州市天河区中山大道西109号中国电信研究院</w:t>
      </w:r>
    </w:p>
    <w:p>
      <w:pPr>
        <w:pStyle w:val="2"/>
        <w:kinsoku/>
        <w:wordWrap/>
        <w:overflowPunct/>
        <w:topLinePunct w:val="0"/>
        <w:bidi w:val="0"/>
        <w:snapToGrid w:val="0"/>
        <w:spacing w:after="0" w:line="520" w:lineRule="exact"/>
        <w:ind w:firstLine="560"/>
        <w:rPr>
          <w:rFonts w:hint="eastAsia" w:ascii="仿宋" w:hAnsi="仿宋" w:eastAsia="仿宋" w:cs="仿宋"/>
          <w:color w:val="000000" w:themeColor="text1"/>
          <w:sz w:val="28"/>
          <w:lang w:val="en-US" w:eastAsia="zh-CN"/>
          <w14:textFill>
            <w14:solidFill>
              <w14:schemeClr w14:val="tx1"/>
            </w14:solidFill>
          </w14:textFill>
        </w:rPr>
      </w:pPr>
      <w:r>
        <w:rPr>
          <w:rFonts w:hint="eastAsia" w:ascii="仿宋" w:hAnsi="仿宋" w:eastAsia="仿宋" w:cs="仿宋"/>
          <w:color w:val="000000" w:themeColor="text1"/>
          <w:sz w:val="28"/>
          <w:lang w:val="en-US" w:eastAsia="zh-CN"/>
          <w14:textFill>
            <w14:solidFill>
              <w14:schemeClr w14:val="tx1"/>
            </w14:solidFill>
          </w14:textFill>
        </w:rPr>
        <w:t>（三）</w:t>
      </w:r>
      <w:r>
        <w:rPr>
          <w:rFonts w:hint="eastAsia" w:ascii="仿宋" w:hAnsi="仿宋" w:eastAsia="仿宋" w:cs="仿宋"/>
          <w:color w:val="000000" w:themeColor="text1"/>
          <w:sz w:val="28"/>
          <w14:textFill>
            <w14:solidFill>
              <w14:schemeClr w14:val="tx1"/>
            </w14:solidFill>
          </w14:textFill>
        </w:rPr>
        <w:t>联 系 人</w:t>
      </w:r>
      <w:r>
        <w:rPr>
          <w:rFonts w:hint="eastAsia" w:ascii="仿宋" w:hAnsi="仿宋" w:eastAsia="仿宋" w:cs="仿宋"/>
          <w:color w:val="000000" w:themeColor="text1"/>
          <w:sz w:val="28"/>
          <w:lang w:val="en-US" w:eastAsia="zh-CN"/>
          <w14:textFill>
            <w14:solidFill>
              <w14:schemeClr w14:val="tx1"/>
            </w14:solidFill>
          </w14:textFill>
        </w:rPr>
        <w:t>：李昆仑，010-50902947，13370170015</w:t>
      </w:r>
      <w:bookmarkStart w:id="239" w:name="_Toc16475"/>
    </w:p>
    <w:p>
      <w:pPr>
        <w:pStyle w:val="2"/>
        <w:keepNext w:val="0"/>
        <w:keepLines w:val="0"/>
        <w:pageBreakBefore w:val="0"/>
        <w:widowControl w:val="0"/>
        <w:kinsoku/>
        <w:wordWrap/>
        <w:overflowPunct/>
        <w:topLinePunct w:val="0"/>
        <w:autoSpaceDE/>
        <w:autoSpaceDN/>
        <w:bidi w:val="0"/>
        <w:adjustRightInd/>
        <w:snapToGrid w:val="0"/>
        <w:spacing w:after="0" w:line="520" w:lineRule="exact"/>
        <w:ind w:firstLine="2800" w:firstLineChars="1000"/>
        <w:textAlignment w:val="auto"/>
        <w:rPr>
          <w:rFonts w:hint="eastAsia" w:ascii="仿宋" w:hAnsi="仿宋" w:eastAsia="仿宋" w:cs="仿宋"/>
          <w:color w:val="000000" w:themeColor="text1"/>
          <w:sz w:val="28"/>
          <w:lang w:val="en-US" w:eastAsia="zh-CN"/>
          <w14:textFill>
            <w14:solidFill>
              <w14:schemeClr w14:val="tx1"/>
            </w14:solidFill>
          </w14:textFill>
        </w:rPr>
      </w:pPr>
      <w:r>
        <w:rPr>
          <w:rFonts w:hint="eastAsia" w:ascii="仿宋" w:hAnsi="仿宋" w:eastAsia="仿宋" w:cs="仿宋"/>
          <w:color w:val="000000" w:themeColor="text1"/>
          <w:sz w:val="28"/>
          <w:lang w:val="en-US" w:eastAsia="zh-CN"/>
          <w14:textFill>
            <w14:solidFill>
              <w14:schemeClr w14:val="tx1"/>
            </w14:solidFill>
          </w14:textFill>
        </w:rPr>
        <w:t>柏  振，010-58502785，18910598769</w:t>
      </w:r>
      <w:bookmarkEnd w:id="239"/>
    </w:p>
    <w:p>
      <w:pPr>
        <w:pStyle w:val="2"/>
        <w:kinsoku/>
        <w:wordWrap/>
        <w:overflowPunct/>
        <w:topLinePunct w:val="0"/>
        <w:bidi w:val="0"/>
        <w:spacing w:line="520" w:lineRule="exact"/>
        <w:rPr>
          <w:rFonts w:hint="eastAsia"/>
        </w:r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40" w:name="_Toc3617"/>
      <w:r>
        <w:rPr>
          <w:rFonts w:hint="eastAsia" w:ascii="黑体" w:hAnsi="黑体" w:eastAsia="黑体" w:cs="宋体"/>
          <w:b/>
          <w:spacing w:val="22"/>
          <w:kern w:val="0"/>
          <w:sz w:val="44"/>
        </w:rPr>
        <w:t>5</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：物联网终端中试验证平台</w:t>
      </w:r>
      <w:bookmarkEnd w:id="233"/>
      <w:bookmarkEnd w:id="234"/>
      <w:bookmarkEnd w:id="24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中国联合网络通信集团有限公司</w:t>
      </w:r>
      <w:r>
        <w:rPr>
          <w:rFonts w:ascii="黑体" w:hAnsi="黑体" w:eastAsia="黑体" w:cs="黑体"/>
          <w:b/>
          <w:sz w:val="32"/>
          <w:szCs w:val="32"/>
        </w:rPr>
        <w:t>）</w:t>
      </w:r>
    </w:p>
    <w:p>
      <w:pPr>
        <w:keepNext/>
        <w:numPr>
          <w:ilvl w:val="0"/>
          <w:numId w:val="21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sz w:val="28"/>
        </w:rPr>
        <w:t>物联网终端中试验证平台紧扣“5G+工业互联网”升级需求，覆盖硬件研发、中试验证、平台服务、质量检测的全流程服务体系，推动5G技术在工业制造、智慧城市等领域的规模化落地。目前中试服务资质以中试质量验证为核心，依托终端测试实验室对外提供终端环境、老化、EMC、防护等级等可靠性验证及性能测试服务，实验室已具备CNAS资质；中试验证环境占地1</w:t>
      </w:r>
      <w:r>
        <w:rPr>
          <w:rFonts w:hint="eastAsia" w:ascii="仿宋" w:hAnsi="仿宋" w:eastAsia="仿宋" w:cs="仿宋"/>
          <w:sz w:val="28"/>
          <w:lang w:val="en-US" w:eastAsia="zh-CN"/>
        </w:rPr>
        <w:t>000</w:t>
      </w:r>
      <w:r>
        <w:rPr>
          <w:rFonts w:hint="eastAsia" w:ascii="仿宋" w:hAnsi="仿宋" w:eastAsia="仿宋" w:cs="仿宋"/>
          <w:sz w:val="28"/>
        </w:rPr>
        <w:t>平</w:t>
      </w:r>
      <w:r>
        <w:rPr>
          <w:rFonts w:hint="eastAsia" w:ascii="仿宋" w:hAnsi="仿宋" w:eastAsia="仿宋" w:cs="仿宋"/>
          <w:sz w:val="28"/>
          <w:lang w:val="en-US" w:eastAsia="zh-CN"/>
        </w:rPr>
        <w:t>方</w:t>
      </w:r>
      <w:r>
        <w:rPr>
          <w:rFonts w:hint="eastAsia" w:ascii="仿宋" w:hAnsi="仿宋" w:eastAsia="仿宋" w:cs="仿宋"/>
          <w:sz w:val="28"/>
        </w:rPr>
        <w:t>米，设备总值5000余万元，包含一条实验室中试线体，支持硬件研发验证及科技成果转化等中试服务。聚焦行业中试共性技术难题，自主研发终端中试平台，整合产业资源开展终端研发成果试制、中试到产业化的工艺熟化与验证；在服务模式上，可为企业提供涵盖产品型式试验、性能测试、设备中试，服务全链条解决方案。</w:t>
      </w:r>
    </w:p>
    <w:p>
      <w:pPr>
        <w:keepNext/>
        <w:numPr>
          <w:ilvl w:val="0"/>
          <w:numId w:val="214"/>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sz w:val="28"/>
        </w:rPr>
      </w:pPr>
      <w:r>
        <w:rPr>
          <w:rFonts w:hint="eastAsia" w:ascii="仿宋" w:hAnsi="仿宋" w:eastAsia="仿宋" w:cs="仿宋"/>
          <w:b/>
          <w:bCs/>
          <w:sz w:val="28"/>
        </w:rPr>
        <w:t>（一）物联网领域终端产品可靠性验证及熟化</w:t>
      </w:r>
    </w:p>
    <w:p>
      <w:pPr>
        <w:pStyle w:val="2"/>
        <w:numPr>
          <w:ilvl w:val="0"/>
          <w:numId w:val="21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环境可靠性验证：温度范围-70℃</w:t>
      </w:r>
      <w:r>
        <w:rPr>
          <w:rFonts w:hint="eastAsia" w:ascii="仿宋" w:hAnsi="仿宋" w:cs="仿宋"/>
          <w:sz w:val="28"/>
        </w:rPr>
        <w:t>～</w:t>
      </w:r>
      <w:r>
        <w:rPr>
          <w:rFonts w:hint="eastAsia" w:ascii="仿宋" w:hAnsi="仿宋" w:eastAsia="仿宋" w:cs="仿宋"/>
          <w:sz w:val="28"/>
        </w:rPr>
        <w:t>150℃，湿度范围10%RH</w:t>
      </w:r>
      <w:r>
        <w:rPr>
          <w:rFonts w:hint="eastAsia" w:ascii="仿宋" w:hAnsi="仿宋" w:cs="仿宋"/>
          <w:sz w:val="28"/>
        </w:rPr>
        <w:t>～</w:t>
      </w:r>
      <w:r>
        <w:rPr>
          <w:rFonts w:hint="eastAsia" w:ascii="仿宋" w:hAnsi="仿宋" w:eastAsia="仿宋" w:cs="仿宋"/>
          <w:sz w:val="28"/>
        </w:rPr>
        <w:t>98%RH，升温速率≥3°/min，降温≥1°/min；</w:t>
      </w:r>
    </w:p>
    <w:p>
      <w:pPr>
        <w:pStyle w:val="2"/>
        <w:numPr>
          <w:ilvl w:val="0"/>
          <w:numId w:val="21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电性能验证：DC精确度电压0.025%+1.2mV，电流0.03%+8nA，AC电压最大输出功率750W，分辨率10mV；</w:t>
      </w:r>
    </w:p>
    <w:p>
      <w:pPr>
        <w:pStyle w:val="2"/>
        <w:numPr>
          <w:ilvl w:val="0"/>
          <w:numId w:val="21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防护等级验证：防水IPX1-8测试，防尘IP1X-6X测试；</w:t>
      </w:r>
    </w:p>
    <w:p>
      <w:pPr>
        <w:pStyle w:val="2"/>
        <w:numPr>
          <w:ilvl w:val="0"/>
          <w:numId w:val="21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无线网络测试：支持各类蜂窝制式测试，支持44MIMO测试，频率覆盖范围400MHz</w:t>
      </w:r>
      <w:r>
        <w:rPr>
          <w:rFonts w:hint="eastAsia" w:ascii="仿宋" w:hAnsi="仿宋" w:cs="仿宋"/>
          <w:sz w:val="28"/>
        </w:rPr>
        <w:t>～</w:t>
      </w:r>
      <w:r>
        <w:rPr>
          <w:rFonts w:hint="eastAsia" w:ascii="仿宋" w:hAnsi="仿宋" w:eastAsia="仿宋" w:cs="仿宋"/>
          <w:sz w:val="28"/>
        </w:rPr>
        <w:t>6GHz，EVM测量精度≤2%；</w:t>
      </w:r>
    </w:p>
    <w:p>
      <w:pPr>
        <w:pStyle w:val="2"/>
        <w:numPr>
          <w:ilvl w:val="0"/>
          <w:numId w:val="21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OTA测试：支持TRP/TIS/EIRP/EIS/测试，频率范围0.6GHz</w:t>
      </w:r>
      <w:r>
        <w:rPr>
          <w:rFonts w:hint="eastAsia" w:ascii="仿宋" w:hAnsi="仿宋" w:cs="仿宋"/>
          <w:sz w:val="28"/>
        </w:rPr>
        <w:t>～</w:t>
      </w:r>
      <w:r>
        <w:rPr>
          <w:rFonts w:hint="eastAsia" w:ascii="仿宋" w:hAnsi="仿宋" w:eastAsia="仿宋" w:cs="仿宋"/>
          <w:sz w:val="28"/>
        </w:rPr>
        <w:t>12GHz，稳定度TRP波动≤0.5dB，TIS波动≤0.7dB，转台承重≤50kg，转台精度≤0.5°；</w:t>
      </w:r>
    </w:p>
    <w:p>
      <w:pPr>
        <w:pStyle w:val="2"/>
        <w:numPr>
          <w:ilvl w:val="0"/>
          <w:numId w:val="215"/>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导航定位测试：支持北斗3号，伪距精度≤1cm；频率误差≤10</w:t>
      </w:r>
      <w:r>
        <w:rPr>
          <w:rFonts w:hint="eastAsia" w:ascii="仿宋" w:hAnsi="仿宋" w:eastAsia="仿宋" w:cs="仿宋"/>
          <w:sz w:val="28"/>
          <w:vertAlign w:val="superscript"/>
        </w:rPr>
        <w:t>-7</w:t>
      </w:r>
      <w:r>
        <w:rPr>
          <w:rFonts w:hint="eastAsia" w:ascii="仿宋" w:hAnsi="仿宋" w:eastAsia="仿宋" w:cs="仿宋"/>
          <w:sz w:val="28"/>
        </w:rPr>
        <w:t>Hz。</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（二）物联网领域终端产品试制</w:t>
      </w:r>
    </w:p>
    <w:p>
      <w:pPr>
        <w:pStyle w:val="2"/>
        <w:numPr>
          <w:ilvl w:val="0"/>
          <w:numId w:val="21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SMT试制：贴片精度0.025mm，贴装面积580mm×380mm，可适配40mm×40mm范围内的0201、0402、0603、0805、1206、LED灯珠等；引脚间距≥0.3mm的QFP、QFN、BGA等；</w:t>
      </w:r>
    </w:p>
    <w:p>
      <w:pPr>
        <w:pStyle w:val="2"/>
        <w:numPr>
          <w:ilvl w:val="0"/>
          <w:numId w:val="21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结构件首模试制：成型范围600mm×600mm×400mm，分层厚度0.05mm</w:t>
      </w:r>
      <w:r>
        <w:rPr>
          <w:rFonts w:hint="eastAsia" w:ascii="仿宋" w:hAnsi="仿宋" w:cs="仿宋"/>
          <w:sz w:val="28"/>
        </w:rPr>
        <w:t>～</w:t>
      </w:r>
      <w:r>
        <w:rPr>
          <w:rFonts w:hint="eastAsia" w:ascii="仿宋" w:hAnsi="仿宋" w:eastAsia="仿宋" w:cs="仿宋"/>
          <w:sz w:val="28"/>
        </w:rPr>
        <w:t>0.25mm，成型精度±0.1mm。</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（三）物联网领域蜂窝模组产品中试放大</w:t>
      </w:r>
    </w:p>
    <w:p>
      <w:pPr>
        <w:pStyle w:val="2"/>
        <w:numPr>
          <w:ilvl w:val="0"/>
          <w:numId w:val="21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整体产能：大于40Kpcs/天；</w:t>
      </w:r>
    </w:p>
    <w:p>
      <w:pPr>
        <w:pStyle w:val="2"/>
        <w:numPr>
          <w:ilvl w:val="0"/>
          <w:numId w:val="21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SMT中试线参数：包括印锡机、锡膏检测机、高速贴片机、回流焊机、AOI外观检查机等关键设备；</w:t>
      </w:r>
    </w:p>
    <w:p>
      <w:pPr>
        <w:pStyle w:val="2"/>
        <w:numPr>
          <w:ilvl w:val="0"/>
          <w:numId w:val="21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生产测试：下载、校准/综测、写号、模组全量功能测试，一次直通率≥90%</w:t>
      </w:r>
      <w:r>
        <w:rPr>
          <w:rFonts w:hint="eastAsia" w:ascii="仿宋" w:hAnsi="仿宋" w:eastAsia="仿宋" w:cs="仿宋"/>
          <w:sz w:val="28"/>
          <w:lang w:eastAsia="zh-CN"/>
        </w:rPr>
        <w:t>，</w:t>
      </w:r>
      <w:r>
        <w:rPr>
          <w:rFonts w:hint="eastAsia" w:ascii="仿宋" w:hAnsi="仿宋" w:eastAsia="仿宋" w:cs="仿宋"/>
          <w:sz w:val="28"/>
        </w:rPr>
        <w:t>整体直通率≥99%。</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（四）物联网领域中试平台服务</w:t>
      </w:r>
    </w:p>
    <w:p>
      <w:pPr>
        <w:pStyle w:val="2"/>
        <w:numPr>
          <w:ilvl w:val="0"/>
          <w:numId w:val="21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5G专网服务：可按需部署独享专网、混合专网等服务，支持低时延等高可用特性，单独配置5GLAN、RedCap、高精定位功能；</w:t>
      </w:r>
    </w:p>
    <w:p>
      <w:pPr>
        <w:pStyle w:val="2"/>
        <w:numPr>
          <w:ilvl w:val="0"/>
          <w:numId w:val="21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5G工业终端服务：提供工业DTU，工业网关，工业CPE等，工规级可靠性要求，-40℃</w:t>
      </w:r>
      <w:r>
        <w:rPr>
          <w:rFonts w:hint="eastAsia" w:ascii="仿宋" w:hAnsi="仿宋" w:cs="仿宋"/>
          <w:sz w:val="28"/>
        </w:rPr>
        <w:t>～</w:t>
      </w:r>
      <w:r>
        <w:rPr>
          <w:rFonts w:hint="eastAsia" w:ascii="仿宋" w:hAnsi="仿宋" w:eastAsia="仿宋" w:cs="仿宋"/>
          <w:sz w:val="28"/>
        </w:rPr>
        <w:t>85℃，宽压输入支持，提供5GLAN，5G切片，双发选收等定制化功能。</w:t>
      </w:r>
    </w:p>
    <w:p>
      <w:pPr>
        <w:keepNext/>
        <w:numPr>
          <w:ilvl w:val="0"/>
          <w:numId w:val="214"/>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（一）建设单位：中国联合网络通信集团有限公司</w:t>
      </w:r>
    </w:p>
    <w:p>
      <w:pPr>
        <w:pStyle w:val="2"/>
        <w:kinsoku/>
        <w:wordWrap/>
        <w:overflowPunct/>
        <w:topLinePunct w:val="0"/>
        <w:bidi w:val="0"/>
        <w:snapToGrid w:val="0"/>
        <w:spacing w:after="0" w:line="520" w:lineRule="exact"/>
        <w:ind w:firstLine="560"/>
        <w:rPr>
          <w:rFonts w:hint="eastAsia" w:ascii="仿宋" w:hAnsi="仿宋" w:eastAsia="仿宋" w:cs="仿宋"/>
          <w:color w:val="000000" w:themeColor="text1"/>
          <w:sz w:val="28"/>
          <w:lang w:val="en-US"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址：江苏省南京市秦淮区双塘街道凤游寺路52号悦动新门西17</w:t>
      </w:r>
      <w:r>
        <w:rPr>
          <w:rFonts w:hint="eastAsia" w:ascii="仿宋" w:hAnsi="仿宋" w:eastAsia="仿宋" w:cs="仿宋"/>
          <w:color w:val="000000" w:themeColor="text1"/>
          <w:sz w:val="28"/>
          <w:lang w:val="en-US" w:eastAsia="zh-CN"/>
          <w14:textFill>
            <w14:solidFill>
              <w14:schemeClr w14:val="tx1"/>
            </w14:solidFill>
          </w14:textFill>
        </w:rPr>
        <w:t>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人：崔凤霞，025-66086672，15651806657</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谢仁艿，025-66086672，15651587009</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41" w:name="_Toc23413"/>
      <w:bookmarkStart w:id="242" w:name="_Toc929333522"/>
      <w:bookmarkStart w:id="243" w:name="_Toc1423312721"/>
      <w:r>
        <w:rPr>
          <w:rFonts w:hint="eastAsia" w:ascii="黑体" w:hAnsi="黑体" w:eastAsia="黑体" w:cs="宋体"/>
          <w:b/>
          <w:spacing w:val="22"/>
          <w:kern w:val="0"/>
          <w:sz w:val="44"/>
        </w:rPr>
        <w:t>5</w:t>
      </w:r>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：草原畜牧业装备中试验证平台</w:t>
      </w:r>
      <w:bookmarkEnd w:id="241"/>
      <w:bookmarkEnd w:id="242"/>
      <w:bookmarkEnd w:id="24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中国机械工业集团有限公司</w:t>
      </w:r>
      <w:r>
        <w:rPr>
          <w:rFonts w:ascii="黑体" w:hAnsi="黑体" w:eastAsia="黑体" w:cs="黑体"/>
          <w:b/>
          <w:sz w:val="32"/>
          <w:szCs w:val="32"/>
        </w:rPr>
        <w:t>）</w:t>
      </w:r>
    </w:p>
    <w:p>
      <w:pPr>
        <w:keepNext/>
        <w:numPr>
          <w:ilvl w:val="0"/>
          <w:numId w:val="21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草原畜牧业装备中试验证平台是面向草原畜牧业机械领域开展中试性能检测服务的平台。</w:t>
      </w:r>
    </w:p>
    <w:p>
      <w:pPr>
        <w:kinsoku/>
        <w:wordWrap/>
        <w:overflowPunct/>
        <w:topLinePunct w:val="0"/>
        <w:bidi w:val="0"/>
        <w:spacing w:after="0" w:line="520" w:lineRule="exact"/>
        <w:ind w:firstLine="560" w:firstLineChars="200"/>
        <w:rPr>
          <w:sz w:val="28"/>
          <w:szCs w:val="28"/>
        </w:rPr>
      </w:pPr>
      <w:r>
        <w:rPr>
          <w:rFonts w:hint="eastAsia" w:ascii="仿宋" w:hAnsi="仿宋" w:eastAsia="仿宋" w:cs="仿宋"/>
          <w:color w:val="000000" w:themeColor="text1"/>
          <w:sz w:val="28"/>
          <w:szCs w:val="28"/>
          <w14:textFill>
            <w14:solidFill>
              <w14:schemeClr w14:val="tx1"/>
            </w14:solidFill>
          </w14:textFill>
        </w:rPr>
        <w:t>平台具备CNAS/CMA等服务资质，拥有打捆机打结器试验、噪声测试系统、便携式三坐标等30余套专用中试及检测设备，具备面向草原生态修复播种机、秸秆、牧草收获打捆机等草原畜牧装备核心部件的试制与中试工艺开发能力，可结合整机开展野外工况匹配和可靠性验证技术工作，为草原畜牧机械领域面临的“极端环境模拟设备缺失、工程样机无法试制、整机可靠性验证困难”等问题提供一体化解决方案。</w:t>
      </w:r>
    </w:p>
    <w:p>
      <w:pPr>
        <w:keepNext/>
        <w:numPr>
          <w:ilvl w:val="0"/>
          <w:numId w:val="219"/>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打捆机、播种机（连续作业）可靠性试验</w:t>
      </w:r>
    </w:p>
    <w:p>
      <w:pPr>
        <w:pStyle w:val="2"/>
        <w:numPr>
          <w:ilvl w:val="0"/>
          <w:numId w:val="220"/>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圆草捆打捆机参数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草捆密度：≥115kg/m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成捆率：≥99%；</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牧草总损失率：禾本科牧草≤2%；</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苜蓿≤4%；</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平均首次故障前工作时间：≥600MTTFF/捆；</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生产率：达到设计值。</w:t>
      </w:r>
    </w:p>
    <w:p>
      <w:pPr>
        <w:pStyle w:val="2"/>
        <w:numPr>
          <w:ilvl w:val="0"/>
          <w:numId w:val="220"/>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lang w:val="en-US" w:eastAsia="zh-CN"/>
          <w14:textFill>
            <w14:solidFill>
              <w14:schemeClr w14:val="tx1"/>
            </w14:solidFill>
          </w14:textFill>
        </w:rPr>
        <w:t>方草</w:t>
      </w:r>
      <w:r>
        <w:rPr>
          <w:rFonts w:hint="eastAsia" w:ascii="仿宋" w:hAnsi="仿宋" w:eastAsia="仿宋" w:cs="仿宋"/>
          <w:color w:val="000000" w:themeColor="text1"/>
          <w:sz w:val="28"/>
          <w14:textFill>
            <w14:solidFill>
              <w14:schemeClr w14:val="tx1"/>
            </w14:solidFill>
          </w14:textFill>
        </w:rPr>
        <w:t>小型、中型打捆机参数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豆科牧草≥150kg/m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禾本科牧草≥130kg/m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秸秆≥100kg/m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lang w:eastAsia="zh-CN"/>
          <w14:textFill>
            <w14:solidFill>
              <w14:schemeClr w14:val="tx1"/>
            </w14:solidFill>
          </w14:textFill>
        </w:rPr>
        <w:t>。</w:t>
      </w:r>
    </w:p>
    <w:p>
      <w:pPr>
        <w:pStyle w:val="2"/>
        <w:numPr>
          <w:ilvl w:val="0"/>
          <w:numId w:val="220"/>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lang w:val="en-US" w:eastAsia="zh-CN"/>
          <w14:textFill>
            <w14:solidFill>
              <w14:schemeClr w14:val="tx1"/>
            </w14:solidFill>
          </w14:textFill>
        </w:rPr>
        <w:t>方草</w:t>
      </w:r>
      <w:r>
        <w:rPr>
          <w:rFonts w:hint="eastAsia" w:ascii="仿宋" w:hAnsi="仿宋" w:eastAsia="仿宋" w:cs="仿宋"/>
          <w:color w:val="000000" w:themeColor="text1"/>
          <w:sz w:val="28"/>
          <w14:textFill>
            <w14:solidFill>
              <w14:schemeClr w14:val="tx1"/>
            </w14:solidFill>
          </w14:textFill>
        </w:rPr>
        <w:t>大型打捆机参数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豆科牧草≥230kg/m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禾本科牧草≥160kg/m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秸秆≥150kg/m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成捆率：≥98%；</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损失率：禾本科牧草≤2%；</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豆科牧草、秸秆≤3%；</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规则草捆率：小型、中型方捆机≥95%。</w:t>
      </w:r>
    </w:p>
    <w:p>
      <w:pPr>
        <w:pStyle w:val="2"/>
        <w:numPr>
          <w:ilvl w:val="0"/>
          <w:numId w:val="220"/>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播种机参数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牧草种子破损率：≤2%；</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地表破坏程度：≤100%；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首次无故障平均作业量：≥20hm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播种均匀性变异系数：≤50%；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撒播均匀性：≤50%。</w:t>
      </w:r>
    </w:p>
    <w:p>
      <w:pPr>
        <w:keepNext/>
        <w:numPr>
          <w:ilvl w:val="0"/>
          <w:numId w:val="219"/>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（一）建设单位：中国农业机械化科学研究院呼和浩特分院有限公司</w:t>
      </w:r>
    </w:p>
    <w:p>
      <w:pPr>
        <w:pStyle w:val="2"/>
        <w:kinsoku/>
        <w:wordWrap/>
        <w:overflowPunct/>
        <w:topLinePunct w:val="0"/>
        <w:bidi w:val="0"/>
        <w:snapToGrid w:val="0"/>
        <w:spacing w:after="0" w:line="520" w:lineRule="exact"/>
        <w:ind w:firstLine="56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址：内蒙古呼和浩特市赛罕区昭乌达路70号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人：张  平，0471-4961870，13404846426</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  彪，0471-3812892，15754712675</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44" w:name="_Toc659939623"/>
      <w:bookmarkStart w:id="245" w:name="_Toc18546"/>
      <w:r>
        <w:rPr>
          <w:rFonts w:hint="eastAsia" w:ascii="黑体" w:hAnsi="黑体" w:eastAsia="黑体" w:cs="宋体"/>
          <w:b/>
          <w:spacing w:val="22"/>
          <w:kern w:val="0"/>
          <w:sz w:val="44"/>
          <w:lang w:val="en-US" w:eastAsia="zh-CN"/>
        </w:rPr>
        <w:t>60</w:t>
      </w:r>
      <w:r>
        <w:rPr>
          <w:rFonts w:hint="eastAsia" w:ascii="黑体" w:hAnsi="黑体" w:eastAsia="黑体" w:cs="宋体"/>
          <w:b/>
          <w:spacing w:val="22"/>
          <w:kern w:val="0"/>
          <w:sz w:val="44"/>
        </w:rPr>
        <w:t>：农业生产机械装备中试验证平台</w:t>
      </w:r>
      <w:bookmarkEnd w:id="244"/>
      <w:bookmarkEnd w:id="24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中国机械工业集团有限公司</w:t>
      </w:r>
      <w:r>
        <w:rPr>
          <w:rFonts w:ascii="黑体" w:hAnsi="黑体" w:eastAsia="黑体" w:cs="黑体"/>
          <w:b/>
          <w:sz w:val="32"/>
          <w:szCs w:val="32"/>
        </w:rPr>
        <w:t>）</w:t>
      </w:r>
    </w:p>
    <w:p>
      <w:pPr>
        <w:keepNext/>
        <w:numPr>
          <w:ilvl w:val="0"/>
          <w:numId w:val="22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农业生产机械装备中试验证平台是面向农机装备信息化、智能化战略前沿技术和农机关键零部件表面增材制造、高速播种栽植、多功能田间管理、高效智能收获等领域开展“基础研究-工况模拟-性能测试”关键技术开发应用的综合性服务平台。平台实验室面积473</w:t>
      </w:r>
      <w:r>
        <w:rPr>
          <w:rFonts w:hint="eastAsia" w:ascii="仿宋" w:hAnsi="仿宋" w:cs="仿宋"/>
          <w:color w:val="000000" w:themeColor="text1"/>
          <w:sz w:val="28"/>
          <w14:textFill>
            <w14:solidFill>
              <w14:schemeClr w14:val="tx1"/>
            </w14:solidFill>
          </w14:textFill>
        </w:rPr>
        <w:t>m</w:t>
      </w:r>
      <w:r>
        <w:rPr>
          <w:rFonts w:hint="eastAsia" w:ascii="仿宋" w:hAnsi="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lang w:val="en-US" w:eastAsia="zh-CN"/>
          <w14:textFill>
            <w14:solidFill>
              <w14:schemeClr w14:val="tx1"/>
            </w14:solidFill>
          </w14:textFill>
        </w:rPr>
        <w:t>依托单位</w:t>
      </w:r>
      <w:r>
        <w:rPr>
          <w:rFonts w:hint="eastAsia" w:ascii="仿宋" w:hAnsi="仿宋" w:eastAsia="仿宋" w:cs="仿宋"/>
          <w:color w:val="000000" w:themeColor="text1"/>
          <w:sz w:val="28"/>
          <w14:textFill>
            <w14:solidFill>
              <w14:schemeClr w14:val="tx1"/>
            </w14:solidFill>
          </w14:textFill>
        </w:rPr>
        <w:t>通过CNAS、CMA认证，拥有排种器性能检测验证平台、农机关键零部件表面制备材料中试验证平台等专用中试验证平台。具备面向农机材料和部件的可靠性评估、性能验证评价，高速播种栽植、多功能田间管理、高效智能收获、农机装备信息化、智能化等领域开展关键核心技术攻关和中试验证服务的能力，支撑农业生产规模化和技术应用，促进重大关键技术成果转化和产业化，为农机行业提供研发、检测、标准、信息、人才培训等服务。</w:t>
      </w:r>
    </w:p>
    <w:p>
      <w:pPr>
        <w:keepNext/>
        <w:numPr>
          <w:ilvl w:val="0"/>
          <w:numId w:val="221"/>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（一）排种器性能检测验证平台，用于高性能播种机“基础研究-工况模拟-性能检测”关键技术开发应用</w:t>
      </w:r>
    </w:p>
    <w:p>
      <w:pPr>
        <w:pStyle w:val="2"/>
        <w:numPr>
          <w:ilvl w:val="0"/>
          <w:numId w:val="22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传送带速度：1.8km/h</w:t>
      </w:r>
      <w:r>
        <w:rPr>
          <w:rFonts w:hint="eastAsia" w:ascii="仿宋" w:hAnsi="仿宋" w:cs="仿宋"/>
          <w:sz w:val="28"/>
          <w:szCs w:val="28"/>
        </w:rPr>
        <w:t>～</w:t>
      </w:r>
      <w:r>
        <w:rPr>
          <w:rFonts w:hint="eastAsia" w:ascii="仿宋" w:hAnsi="仿宋" w:eastAsia="仿宋" w:cs="仿宋"/>
          <w:sz w:val="28"/>
          <w:szCs w:val="28"/>
        </w:rPr>
        <w:t>15km/h可调；</w:t>
      </w:r>
    </w:p>
    <w:p>
      <w:pPr>
        <w:pStyle w:val="2"/>
        <w:numPr>
          <w:ilvl w:val="0"/>
          <w:numId w:val="22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排种轴转速：0rpm</w:t>
      </w:r>
      <w:r>
        <w:rPr>
          <w:rFonts w:hint="eastAsia" w:ascii="仿宋" w:hAnsi="仿宋" w:cs="仿宋"/>
          <w:sz w:val="28"/>
          <w:szCs w:val="28"/>
        </w:rPr>
        <w:t>～</w:t>
      </w:r>
      <w:r>
        <w:rPr>
          <w:rFonts w:hint="eastAsia" w:ascii="仿宋" w:hAnsi="仿宋" w:eastAsia="仿宋" w:cs="仿宋"/>
          <w:sz w:val="28"/>
          <w:szCs w:val="28"/>
        </w:rPr>
        <w:t>100rpm；</w:t>
      </w:r>
    </w:p>
    <w:p>
      <w:pPr>
        <w:pStyle w:val="2"/>
        <w:numPr>
          <w:ilvl w:val="0"/>
          <w:numId w:val="22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种子粒数精度范围：3‰</w:t>
      </w:r>
      <w:r>
        <w:rPr>
          <w:rFonts w:hint="eastAsia" w:ascii="仿宋" w:hAnsi="仿宋" w:cs="仿宋"/>
          <w:sz w:val="28"/>
          <w:szCs w:val="28"/>
        </w:rPr>
        <w:t>～</w:t>
      </w:r>
      <w:r>
        <w:rPr>
          <w:rFonts w:hint="eastAsia" w:ascii="仿宋" w:hAnsi="仿宋" w:eastAsia="仿宋" w:cs="仿宋"/>
          <w:sz w:val="28"/>
          <w:szCs w:val="28"/>
        </w:rPr>
        <w:t>5‰；</w:t>
      </w:r>
    </w:p>
    <w:p>
      <w:pPr>
        <w:pStyle w:val="2"/>
        <w:numPr>
          <w:ilvl w:val="0"/>
          <w:numId w:val="22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种距检测精度：≤2mm；</w:t>
      </w:r>
    </w:p>
    <w:p>
      <w:pPr>
        <w:pStyle w:val="2"/>
        <w:numPr>
          <w:ilvl w:val="0"/>
          <w:numId w:val="22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相机图像采集速度：≥45fps；</w:t>
      </w:r>
    </w:p>
    <w:p>
      <w:pPr>
        <w:pStyle w:val="2"/>
        <w:numPr>
          <w:ilvl w:val="0"/>
          <w:numId w:val="22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图像识别精度：0.2mm；</w:t>
      </w:r>
    </w:p>
    <w:p>
      <w:pPr>
        <w:pStyle w:val="2"/>
        <w:numPr>
          <w:ilvl w:val="0"/>
          <w:numId w:val="22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油泵最大排量：60L/min；</w:t>
      </w:r>
    </w:p>
    <w:p>
      <w:pPr>
        <w:pStyle w:val="2"/>
        <w:numPr>
          <w:ilvl w:val="0"/>
          <w:numId w:val="22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单次试验种子：≥250粒。</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（二）农机关键零部件表面制备材料中试验证平台，用于农机装备材料和部件性能测试</w:t>
      </w:r>
    </w:p>
    <w:p>
      <w:pPr>
        <w:pStyle w:val="2"/>
        <w:numPr>
          <w:ilvl w:val="0"/>
          <w:numId w:val="22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超高速激光熔覆层试制</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激光功率：6kW；</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波长范围：900nm～1080nm；</w:t>
      </w:r>
    </w:p>
    <w:p>
      <w:pPr>
        <w:pStyle w:val="2"/>
        <w:kinsoku/>
        <w:wordWrap/>
        <w:overflowPunct/>
        <w:topLinePunct w:val="0"/>
        <w:bidi w:val="0"/>
        <w:snapToGrid w:val="0"/>
        <w:spacing w:after="0" w:line="520" w:lineRule="exact"/>
        <w:ind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最大送粉效率：不低于3kg/h</w:t>
      </w:r>
      <w:r>
        <w:rPr>
          <w:rFonts w:hint="eastAsia" w:ascii="仿宋" w:hAnsi="仿宋" w:eastAsia="仿宋" w:cs="仿宋"/>
          <w:color w:val="000000" w:themeColor="text1"/>
          <w:sz w:val="28"/>
          <w:lang w:eastAsia="zh-CN"/>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粉盘转速：0.1rpm～10rpm。</w:t>
      </w:r>
    </w:p>
    <w:p>
      <w:pPr>
        <w:pStyle w:val="2"/>
        <w:numPr>
          <w:ilvl w:val="0"/>
          <w:numId w:val="22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氮化物硬质涂层、自润滑碳基涂层小批量供货</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真空室内腔尺寸：</w:t>
      </w:r>
      <w:r>
        <w:rPr>
          <w:rFonts w:hint="eastAsia" w:eastAsia="仿宋" w:cs="Calibri"/>
          <w:color w:val="000000" w:themeColor="text1"/>
          <w:sz w:val="28"/>
          <w14:textFill>
            <w14:solidFill>
              <w14:schemeClr w14:val="tx1"/>
            </w14:solidFill>
          </w14:textFill>
        </w:rPr>
        <w:t>Φ</w:t>
      </w:r>
      <w:r>
        <w:rPr>
          <w:rFonts w:hint="eastAsia" w:ascii="仿宋" w:hAnsi="仿宋" w:eastAsia="仿宋" w:cs="仿宋"/>
          <w:color w:val="000000" w:themeColor="text1"/>
          <w:sz w:val="28"/>
          <w14:textFill>
            <w14:solidFill>
              <w14:schemeClr w14:val="tx1"/>
            </w14:solidFill>
          </w14:textFill>
        </w:rPr>
        <w:t>1000</w:t>
      </w:r>
      <w:r>
        <w:rPr>
          <w:rFonts w:hint="eastAsia" w:ascii="仿宋" w:hAnsi="仿宋" w:eastAsia="仿宋" w:cs="仿宋"/>
          <w:color w:val="000000" w:themeColor="text1"/>
          <w:sz w:val="28"/>
          <w:lang w:val="en-US" w:eastAsia="zh-CN"/>
          <w14:textFill>
            <w14:solidFill>
              <w14:schemeClr w14:val="tx1"/>
            </w14:solidFill>
          </w14:textFill>
        </w:rPr>
        <w:t>mm</w:t>
      </w:r>
      <w:r>
        <w:rPr>
          <w:rFonts w:hint="eastAsia" w:ascii="仿宋" w:hAnsi="仿宋" w:eastAsia="仿宋" w:cs="仿宋"/>
          <w:color w:val="000000" w:themeColor="text1"/>
          <w:sz w:val="28"/>
          <w14:textFill>
            <w14:solidFill>
              <w14:schemeClr w14:val="tx1"/>
            </w14:solidFill>
          </w14:textFill>
        </w:rPr>
        <w:t>×H1000mm；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均匀镀膜尺寸：</w:t>
      </w:r>
      <w:r>
        <w:rPr>
          <w:rFonts w:hint="eastAsia" w:eastAsia="仿宋" w:cs="Calibri"/>
          <w:color w:val="000000" w:themeColor="text1"/>
          <w:sz w:val="28"/>
          <w14:textFill>
            <w14:solidFill>
              <w14:schemeClr w14:val="tx1"/>
            </w14:solidFill>
          </w14:textFill>
        </w:rPr>
        <w:t>Φ</w:t>
      </w:r>
      <w:r>
        <w:rPr>
          <w:rFonts w:hint="eastAsia" w:ascii="仿宋" w:hAnsi="仿宋" w:eastAsia="仿宋" w:cs="仿宋"/>
          <w:color w:val="000000" w:themeColor="text1"/>
          <w:sz w:val="28"/>
          <w14:textFill>
            <w14:solidFill>
              <w14:schemeClr w14:val="tx1"/>
            </w14:solidFill>
          </w14:textFill>
        </w:rPr>
        <w:t>620</w:t>
      </w:r>
      <w:r>
        <w:rPr>
          <w:rFonts w:hint="eastAsia" w:ascii="仿宋" w:hAnsi="仿宋" w:eastAsia="仿宋" w:cs="仿宋"/>
          <w:color w:val="000000" w:themeColor="text1"/>
          <w:sz w:val="28"/>
          <w:lang w:val="en-US" w:eastAsia="zh-CN"/>
          <w14:textFill>
            <w14:solidFill>
              <w14:schemeClr w14:val="tx1"/>
            </w14:solidFill>
          </w14:textFill>
        </w:rPr>
        <w:t>mm</w:t>
      </w:r>
      <w:r>
        <w:rPr>
          <w:rFonts w:hint="eastAsia" w:ascii="仿宋" w:hAnsi="仿宋" w:eastAsia="仿宋" w:cs="仿宋"/>
          <w:color w:val="000000" w:themeColor="text1"/>
          <w:sz w:val="28"/>
          <w14:textFill>
            <w14:solidFill>
              <w14:schemeClr w14:val="tx1"/>
            </w14:solidFill>
          </w14:textFill>
        </w:rPr>
        <w:t>×H600mm；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极限真空</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3.0×10</w:t>
      </w:r>
      <w:r>
        <w:rPr>
          <w:rFonts w:hint="eastAsia" w:ascii="仿宋" w:hAnsi="仿宋" w:eastAsia="仿宋" w:cs="仿宋"/>
          <w:color w:val="000000" w:themeColor="text1"/>
          <w:sz w:val="28"/>
          <w:vertAlign w:val="superscript"/>
          <w14:textFill>
            <w14:solidFill>
              <w14:schemeClr w14:val="tx1"/>
            </w14:solidFill>
          </w14:textFill>
        </w:rPr>
        <w:t>-4</w:t>
      </w:r>
      <w:r>
        <w:rPr>
          <w:rFonts w:hint="eastAsia" w:ascii="仿宋" w:hAnsi="仿宋" w:eastAsia="仿宋" w:cs="仿宋"/>
          <w:color w:val="000000" w:themeColor="text1"/>
          <w:sz w:val="28"/>
          <w14:textFill>
            <w14:solidFill>
              <w14:schemeClr w14:val="tx1"/>
            </w14:solidFill>
          </w14:textFill>
        </w:rPr>
        <w:t>Pa（设备洁净空载）。</w:t>
      </w:r>
    </w:p>
    <w:p>
      <w:pPr>
        <w:pStyle w:val="2"/>
        <w:numPr>
          <w:ilvl w:val="0"/>
          <w:numId w:val="22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近工况条件农机装备入土部件磨损性能验证</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旋耕刀/圆盘耙磨损性能试验机主轴额定转速：0r/min～500r/min，精度±1%；</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犁铧磨损性能试验机主轴额定转速：0km/h～15km/h，精度±0.5%；</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主轴额定扭矩：</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100N</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m，精度±0.5%。</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（三）青饲料收获机整机中试验证试验台</w:t>
      </w:r>
    </w:p>
    <w:p>
      <w:pPr>
        <w:pStyle w:val="2"/>
        <w:numPr>
          <w:ilvl w:val="0"/>
          <w:numId w:val="22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金属探测传感器性能验证：在切段长度为22mm时，探测金属体积≥10mm</w:t>
      </w:r>
      <w:r>
        <w:rPr>
          <w:rFonts w:hint="eastAsia" w:ascii="仿宋" w:hAnsi="仿宋" w:eastAsia="仿宋" w:cs="仿宋"/>
          <w:sz w:val="28"/>
          <w:szCs w:val="28"/>
          <w:vertAlign w:val="superscript"/>
        </w:rPr>
        <w:t>3</w:t>
      </w:r>
      <w:r>
        <w:rPr>
          <w:rFonts w:hint="eastAsia" w:ascii="仿宋" w:hAnsi="仿宋" w:eastAsia="仿宋" w:cs="仿宋"/>
          <w:sz w:val="28"/>
          <w:szCs w:val="28"/>
        </w:rPr>
        <w:t>；</w:t>
      </w:r>
    </w:p>
    <w:p>
      <w:pPr>
        <w:pStyle w:val="2"/>
        <w:numPr>
          <w:ilvl w:val="0"/>
          <w:numId w:val="22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自动磨刀智能对刀测试系统：可实现磨刀次数、磨刀时间、进退刀速度、动定刀间隙等参数调整，调整精度0.3±0.1mm；</w:t>
      </w:r>
    </w:p>
    <w:p>
      <w:pPr>
        <w:pStyle w:val="2"/>
        <w:numPr>
          <w:ilvl w:val="0"/>
          <w:numId w:val="22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行进速度自适应控制及测试系统：发动机负载控制范围≤95%。</w:t>
      </w:r>
    </w:p>
    <w:p>
      <w:pPr>
        <w:keepNext/>
        <w:numPr>
          <w:ilvl w:val="0"/>
          <w:numId w:val="221"/>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（一）建设单位：中国农业机械化科学研究院集团有限公司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址：北京市朝阳区北沙滩一号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人：贺  刚，010-64866839，18686068809</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sectPr>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color w:val="000000" w:themeColor="text1"/>
          <w:sz w:val="28"/>
          <w14:textFill>
            <w14:solidFill>
              <w14:schemeClr w14:val="tx1"/>
            </w14:solidFill>
          </w14:textFill>
        </w:rPr>
        <w:t>韩亚芬，010-64866893，18811062829</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46" w:name="_Toc1999690653"/>
      <w:bookmarkStart w:id="247" w:name="_Toc30591"/>
      <w:r>
        <w:rPr>
          <w:rFonts w:hint="eastAsia" w:ascii="黑体" w:hAnsi="黑体" w:eastAsia="黑体" w:cs="宋体"/>
          <w:b/>
          <w:spacing w:val="22"/>
          <w:kern w:val="0"/>
          <w:sz w:val="44"/>
          <w:lang w:val="en-US" w:eastAsia="zh-CN"/>
        </w:rPr>
        <w:t>61</w:t>
      </w:r>
      <w:r>
        <w:rPr>
          <w:rFonts w:hint="eastAsia" w:ascii="黑体" w:hAnsi="黑体" w:eastAsia="黑体" w:cs="宋体"/>
          <w:b/>
          <w:spacing w:val="22"/>
          <w:kern w:val="0"/>
          <w:sz w:val="44"/>
        </w:rPr>
        <w:t>：新能源电池中试验证平台</w:t>
      </w:r>
      <w:bookmarkEnd w:id="246"/>
      <w:bookmarkEnd w:id="24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中国机械工业集团有限公司</w:t>
      </w:r>
      <w:r>
        <w:rPr>
          <w:rFonts w:ascii="黑体" w:hAnsi="黑体" w:eastAsia="黑体" w:cs="黑体"/>
          <w:b/>
          <w:sz w:val="32"/>
          <w:szCs w:val="32"/>
        </w:rPr>
        <w:t>）</w:t>
      </w:r>
    </w:p>
    <w:p>
      <w:pPr>
        <w:keepNext/>
        <w:numPr>
          <w:ilvl w:val="0"/>
          <w:numId w:val="22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_GB2312" w:hAnsi="仿宋_GB2312" w:eastAsia="仿宋_GB2312" w:cs="仿宋_GB2312"/>
          <w:kern w:val="0"/>
          <w:szCs w:val="28"/>
          <w:lang w:bidi="ar"/>
        </w:rPr>
      </w:pPr>
      <w:r>
        <w:rPr>
          <w:rFonts w:hint="eastAsia" w:ascii="仿宋" w:hAnsi="仿宋" w:eastAsia="仿宋" w:cs="仿宋"/>
          <w:color w:val="000000" w:themeColor="text1"/>
          <w:sz w:val="28"/>
          <w14:textFill>
            <w14:solidFill>
              <w14:schemeClr w14:val="tx1"/>
            </w14:solidFill>
          </w14:textFill>
        </w:rPr>
        <w:t>新能源电池中试验证平台以加强动力电池多因素耦合可靠性评价、新体系电池性能测试及评价为目标围绕新能源行业动力/储能电池、储能逆变器、充电桩、电池管理系统</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在电性能、安全性能、环境可靠性等方面</w:t>
      </w:r>
      <w:r>
        <w:rPr>
          <w:rFonts w:hint="eastAsia" w:ascii="仿宋" w:hAnsi="仿宋" w:eastAsia="仿宋" w:cs="仿宋"/>
          <w:color w:val="000000" w:themeColor="text1"/>
          <w:sz w:val="28"/>
          <w:lang w:val="en-US" w:eastAsia="zh-CN"/>
          <w14:textFill>
            <w14:solidFill>
              <w14:schemeClr w14:val="tx1"/>
            </w14:solidFill>
          </w14:textFill>
        </w:rPr>
        <w:t>开展</w:t>
      </w:r>
      <w:r>
        <w:rPr>
          <w:rFonts w:hint="eastAsia" w:ascii="仿宋" w:hAnsi="仿宋" w:eastAsia="仿宋" w:cs="仿宋"/>
          <w:color w:val="000000" w:themeColor="text1"/>
          <w:sz w:val="28"/>
          <w14:textFill>
            <w14:solidFill>
              <w14:schemeClr w14:val="tx1"/>
            </w14:solidFill>
          </w14:textFill>
        </w:rPr>
        <w:t>动力及储能电池多因素耦合可靠性评价技术，新体系动力和储能电池性能测试方法与评价技术，大功率充放电设施及电池管理系统、储能系统热管理系统性能测试方法与评价技术</w:t>
      </w:r>
      <w:r>
        <w:rPr>
          <w:rFonts w:hint="eastAsia" w:ascii="仿宋" w:hAnsi="仿宋" w:eastAsia="仿宋" w:cs="仿宋"/>
          <w:color w:val="000000" w:themeColor="text1"/>
          <w:sz w:val="28"/>
          <w:lang w:val="en-US" w:eastAsia="zh-CN"/>
          <w14:textFill>
            <w14:solidFill>
              <w14:schemeClr w14:val="tx1"/>
            </w14:solidFill>
          </w14:textFill>
        </w:rPr>
        <w:t>研究</w:t>
      </w:r>
      <w:r>
        <w:rPr>
          <w:rFonts w:hint="eastAsia" w:ascii="仿宋" w:hAnsi="仿宋" w:eastAsia="仿宋" w:cs="仿宋"/>
          <w:color w:val="000000" w:themeColor="text1"/>
          <w:sz w:val="28"/>
          <w14:textFill>
            <w14:solidFill>
              <w14:schemeClr w14:val="tx1"/>
            </w14:solidFill>
          </w14:textFill>
        </w:rPr>
        <w:t>，为新能源与新型储能技术提供中试验证、实证验证等测试验证服务。</w:t>
      </w:r>
    </w:p>
    <w:p>
      <w:pPr>
        <w:keepNext/>
        <w:numPr>
          <w:ilvl w:val="0"/>
          <w:numId w:val="225"/>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（一）动力电池电性能、安全性验证</w:t>
      </w:r>
    </w:p>
    <w:p>
      <w:pPr>
        <w:pStyle w:val="2"/>
        <w:numPr>
          <w:ilvl w:val="0"/>
          <w:numId w:val="22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动力电池电性能、安全性验证中试线包括动力电池循环性能、倍率性能、高低温适应性、热失控等验证；</w:t>
      </w:r>
    </w:p>
    <w:p>
      <w:pPr>
        <w:pStyle w:val="2"/>
        <w:numPr>
          <w:ilvl w:val="0"/>
          <w:numId w:val="22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2000V/2000A充放电测试系统；</w:t>
      </w:r>
    </w:p>
    <w:p>
      <w:pPr>
        <w:pStyle w:val="2"/>
        <w:numPr>
          <w:ilvl w:val="0"/>
          <w:numId w:val="226"/>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50T振动台。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（二）储能电池及系统性能、安全性验证</w:t>
      </w:r>
    </w:p>
    <w:p>
      <w:pPr>
        <w:pStyle w:val="2"/>
        <w:numPr>
          <w:ilvl w:val="0"/>
          <w:numId w:val="22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储能电池及系统性能、安全性验证中试线包括储能电池及系统的电性能、安全性能，储能系统热管理</w:t>
      </w:r>
      <w:r>
        <w:rPr>
          <w:rFonts w:hint="eastAsia" w:ascii="仿宋" w:hAnsi="仿宋" w:eastAsia="仿宋" w:cs="仿宋"/>
          <w:sz w:val="28"/>
          <w:lang w:eastAsia="zh-CN"/>
        </w:rPr>
        <w:t>，</w:t>
      </w:r>
      <w:r>
        <w:rPr>
          <w:rFonts w:hint="eastAsia" w:ascii="仿宋" w:hAnsi="仿宋" w:eastAsia="仿宋" w:cs="仿宋"/>
          <w:sz w:val="28"/>
        </w:rPr>
        <w:t>储能逆变器的效率及安全性等验证；</w:t>
      </w:r>
    </w:p>
    <w:p>
      <w:pPr>
        <w:pStyle w:val="2"/>
        <w:numPr>
          <w:ilvl w:val="0"/>
          <w:numId w:val="22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储能温控测评系统：-45℃</w:t>
      </w:r>
      <w:r>
        <w:rPr>
          <w:rFonts w:hint="eastAsia" w:ascii="仿宋" w:hAnsi="仿宋" w:cs="仿宋"/>
          <w:sz w:val="28"/>
        </w:rPr>
        <w:t>～</w:t>
      </w:r>
      <w:r>
        <w:rPr>
          <w:rFonts w:hint="eastAsia" w:ascii="仿宋" w:hAnsi="仿宋" w:eastAsia="仿宋" w:cs="仿宋"/>
          <w:sz w:val="28"/>
        </w:rPr>
        <w:t>70℃；</w:t>
      </w:r>
    </w:p>
    <w:p>
      <w:pPr>
        <w:pStyle w:val="2"/>
        <w:numPr>
          <w:ilvl w:val="0"/>
          <w:numId w:val="22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绝热加速量热仪：放热检测灵敏度为</w:t>
      </w:r>
      <w:r>
        <w:rPr>
          <w:rFonts w:ascii="Courier New" w:hAnsi="Courier New" w:eastAsia="仿宋" w:cs="Courier New"/>
          <w:sz w:val="28"/>
        </w:rPr>
        <w:t>‌</w:t>
      </w:r>
      <w:r>
        <w:rPr>
          <w:rFonts w:hint="eastAsia" w:ascii="仿宋" w:hAnsi="仿宋" w:eastAsia="仿宋" w:cs="仿宋"/>
          <w:sz w:val="28"/>
        </w:rPr>
        <w:t>0.01℃/min。</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（三）充电设施性能、安全性验证</w:t>
      </w:r>
    </w:p>
    <w:p>
      <w:pPr>
        <w:pStyle w:val="2"/>
        <w:numPr>
          <w:ilvl w:val="0"/>
          <w:numId w:val="22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充电设施性能、安全性验证中试线包括电动汽车充电设施的电气安全、电气性能、充电互操作性、协议一致性、电磁兼容、环境适应性等验证；</w:t>
      </w:r>
    </w:p>
    <w:p>
      <w:pPr>
        <w:pStyle w:val="2"/>
        <w:numPr>
          <w:ilvl w:val="0"/>
          <w:numId w:val="22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1000kV/A直流充电桩测试系统；</w:t>
      </w:r>
    </w:p>
    <w:p>
      <w:pPr>
        <w:pStyle w:val="2"/>
        <w:numPr>
          <w:ilvl w:val="0"/>
          <w:numId w:val="22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40kV/A电动汽车无线充电测试系统。</w:t>
      </w:r>
      <w:r>
        <w:rPr>
          <w:rFonts w:ascii="Courier New" w:hAnsi="Courier New" w:eastAsia="仿宋" w:cs="Courier New"/>
          <w:sz w:val="28"/>
        </w:rPr>
        <w:t>‌‌</w:t>
      </w:r>
    </w:p>
    <w:p>
      <w:pPr>
        <w:keepNext/>
        <w:numPr>
          <w:ilvl w:val="0"/>
          <w:numId w:val="225"/>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（一）建设单位：中国电器科学研究院股份有限公司、威凯检测技术有限公司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址：广东省广州市黄埔区天泰一路3号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人：陈  军，020-82350206，13707491993</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车  丹，020-82350206，18666625802</w:t>
      </w:r>
    </w:p>
    <w:p>
      <w:pPr>
        <w:kinsoku/>
        <w:wordWrap/>
        <w:overflowPunct/>
        <w:topLinePunct w:val="0"/>
        <w:autoSpaceDE w:val="0"/>
        <w:autoSpaceDN w:val="0"/>
        <w:bidi w:val="0"/>
        <w:adjustRightInd w:val="0"/>
        <w:spacing w:after="0" w:line="520" w:lineRule="exact"/>
        <w:ind w:firstLine="560" w:firstLineChars="200"/>
        <w:textAlignment w:val="center"/>
        <w:rPr>
          <w:rFonts w:ascii="仿宋" w:hAnsi="仿宋" w:eastAsia="仿宋" w:cs="仿宋"/>
          <w:sz w:val="28"/>
          <w:szCs w:val="28"/>
        </w:r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48" w:name="_Toc26997"/>
      <w:bookmarkStart w:id="249" w:name="_Toc681729421"/>
      <w:r>
        <w:rPr>
          <w:rFonts w:hint="eastAsia" w:ascii="黑体" w:hAnsi="黑体" w:eastAsia="黑体" w:cs="宋体"/>
          <w:b/>
          <w:spacing w:val="22"/>
          <w:kern w:val="0"/>
          <w:sz w:val="44"/>
        </w:rPr>
        <w:t>6</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：智能农机装备中试验证平台</w:t>
      </w:r>
      <w:bookmarkEnd w:id="248"/>
      <w:bookmarkEnd w:id="24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中国机械工业集团有限公司</w:t>
      </w:r>
      <w:r>
        <w:rPr>
          <w:rFonts w:ascii="黑体" w:hAnsi="黑体" w:eastAsia="黑体" w:cs="黑体"/>
          <w:b/>
          <w:sz w:val="32"/>
          <w:szCs w:val="32"/>
        </w:rPr>
        <w:t>）</w:t>
      </w:r>
    </w:p>
    <w:p>
      <w:pPr>
        <w:keepNext/>
        <w:numPr>
          <w:ilvl w:val="0"/>
          <w:numId w:val="22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智能农机装备中试验证平台拥有仿真分析系统、整机性能试验场、发动机整机试验场、发动机特种试验场、传动试验场、智慧农业示范园、新产品中试装配车间等7条中试线（场），可有效支撑440kg以下拖拉机、600kg以下柴油机技术研究。</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智能农机装备中试验证平台在设备及场地、人才队伍、服务及产品的支撑下，根据研发需求，为企业、高校及科研院所提供农机、发动机、零部件等相关领域的全面试验服务、CAE仿真分析服务、开发非标检测试验设备的服务。</w:t>
      </w:r>
    </w:p>
    <w:p>
      <w:pPr>
        <w:keepNext/>
        <w:numPr>
          <w:ilvl w:val="0"/>
          <w:numId w:val="229"/>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（一）拖拉机整机及部件性能测试研究</w:t>
      </w:r>
    </w:p>
    <w:p>
      <w:pPr>
        <w:pStyle w:val="2"/>
        <w:numPr>
          <w:ilvl w:val="0"/>
          <w:numId w:val="23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台架：550hp；</w:t>
      </w:r>
    </w:p>
    <w:p>
      <w:pPr>
        <w:pStyle w:val="2"/>
        <w:numPr>
          <w:ilvl w:val="0"/>
          <w:numId w:val="23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可控环境温度范围：-25℃～60℃；</w:t>
      </w:r>
    </w:p>
    <w:p>
      <w:pPr>
        <w:pStyle w:val="2"/>
        <w:numPr>
          <w:ilvl w:val="0"/>
          <w:numId w:val="23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可控风场风速范围：2km/h～9km/h；</w:t>
      </w:r>
    </w:p>
    <w:p>
      <w:pPr>
        <w:pStyle w:val="2"/>
        <w:numPr>
          <w:ilvl w:val="0"/>
          <w:numId w:val="23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PTO转速范围：0rpm/min</w:t>
      </w:r>
      <w:r>
        <w:rPr>
          <w:rFonts w:hint="eastAsia" w:ascii="仿宋" w:hAnsi="仿宋" w:cs="仿宋"/>
          <w:sz w:val="28"/>
        </w:rPr>
        <w:t>～</w:t>
      </w:r>
      <w:r>
        <w:rPr>
          <w:rFonts w:hint="eastAsia" w:ascii="仿宋" w:hAnsi="仿宋" w:eastAsia="仿宋" w:cs="仿宋"/>
          <w:sz w:val="28"/>
        </w:rPr>
        <w:t>1500rpm/min；</w:t>
      </w:r>
    </w:p>
    <w:p>
      <w:pPr>
        <w:pStyle w:val="2"/>
        <w:numPr>
          <w:ilvl w:val="0"/>
          <w:numId w:val="23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PTO扭矩范围：0Nm</w:t>
      </w:r>
      <w:r>
        <w:rPr>
          <w:rFonts w:hint="eastAsia" w:ascii="仿宋" w:hAnsi="仿宋" w:cs="仿宋"/>
          <w:sz w:val="28"/>
        </w:rPr>
        <w:t>～</w:t>
      </w:r>
      <w:r>
        <w:rPr>
          <w:rFonts w:hint="eastAsia" w:ascii="仿宋" w:hAnsi="仿宋" w:eastAsia="仿宋" w:cs="仿宋"/>
          <w:sz w:val="28"/>
        </w:rPr>
        <w:t>7000Nm；</w:t>
      </w:r>
    </w:p>
    <w:p>
      <w:pPr>
        <w:pStyle w:val="2"/>
        <w:numPr>
          <w:ilvl w:val="0"/>
          <w:numId w:val="23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最大牵引负荷：160kN；</w:t>
      </w:r>
    </w:p>
    <w:p>
      <w:pPr>
        <w:pStyle w:val="2"/>
        <w:numPr>
          <w:ilvl w:val="0"/>
          <w:numId w:val="23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最大加载功率车速：5km/h～15km/h；</w:t>
      </w:r>
    </w:p>
    <w:p>
      <w:pPr>
        <w:pStyle w:val="2"/>
        <w:numPr>
          <w:ilvl w:val="0"/>
          <w:numId w:val="23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复合加载试验台最大牵引力：0kN</w:t>
      </w:r>
      <w:r>
        <w:rPr>
          <w:rFonts w:hint="eastAsia" w:ascii="仿宋" w:hAnsi="仿宋" w:cs="仿宋"/>
          <w:sz w:val="28"/>
        </w:rPr>
        <w:t>～</w:t>
      </w:r>
      <w:r>
        <w:rPr>
          <w:rFonts w:hint="eastAsia" w:ascii="仿宋" w:hAnsi="仿宋" w:eastAsia="仿宋" w:cs="仿宋"/>
          <w:sz w:val="28"/>
        </w:rPr>
        <w:t>130kN；</w:t>
      </w:r>
    </w:p>
    <w:p>
      <w:pPr>
        <w:pStyle w:val="2"/>
        <w:numPr>
          <w:ilvl w:val="0"/>
          <w:numId w:val="23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拖拉机可靠性测试：50hp</w:t>
      </w:r>
      <w:r>
        <w:rPr>
          <w:rFonts w:hint="eastAsia" w:ascii="仿宋" w:hAnsi="仿宋" w:cs="仿宋"/>
          <w:sz w:val="28"/>
        </w:rPr>
        <w:t>～</w:t>
      </w:r>
      <w:r>
        <w:rPr>
          <w:rFonts w:hint="eastAsia" w:ascii="仿宋" w:hAnsi="仿宋" w:eastAsia="仿宋" w:cs="仿宋"/>
          <w:sz w:val="28"/>
        </w:rPr>
        <w:t>500hp。</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（二）发动机整机性能研究及排放测试</w:t>
      </w:r>
    </w:p>
    <w:p>
      <w:pPr>
        <w:pStyle w:val="2"/>
        <w:numPr>
          <w:ilvl w:val="0"/>
          <w:numId w:val="23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台架：13kg</w:t>
      </w:r>
      <w:r>
        <w:rPr>
          <w:rFonts w:hint="eastAsia" w:ascii="仿宋" w:hAnsi="仿宋" w:cs="仿宋"/>
          <w:sz w:val="28"/>
        </w:rPr>
        <w:t>～</w:t>
      </w:r>
      <w:r>
        <w:rPr>
          <w:rFonts w:hint="eastAsia" w:ascii="仿宋" w:hAnsi="仿宋" w:eastAsia="仿宋" w:cs="仿宋"/>
          <w:sz w:val="28"/>
        </w:rPr>
        <w:t>560kg；</w:t>
      </w:r>
    </w:p>
    <w:p>
      <w:pPr>
        <w:pStyle w:val="2"/>
        <w:numPr>
          <w:ilvl w:val="0"/>
          <w:numId w:val="23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转速范围：0rpm/min</w:t>
      </w:r>
      <w:r>
        <w:rPr>
          <w:rFonts w:hint="eastAsia" w:ascii="仿宋" w:hAnsi="仿宋" w:cs="仿宋"/>
          <w:sz w:val="28"/>
        </w:rPr>
        <w:t>～</w:t>
      </w:r>
      <w:r>
        <w:rPr>
          <w:rFonts w:hint="eastAsia" w:ascii="仿宋" w:hAnsi="仿宋" w:eastAsia="仿宋" w:cs="仿宋"/>
          <w:sz w:val="28"/>
        </w:rPr>
        <w:t>3300rpm/min；</w:t>
      </w:r>
    </w:p>
    <w:p>
      <w:pPr>
        <w:pStyle w:val="2"/>
        <w:numPr>
          <w:ilvl w:val="0"/>
          <w:numId w:val="23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扭矩范围：0Nm～3055Nm；</w:t>
      </w:r>
    </w:p>
    <w:p>
      <w:pPr>
        <w:pStyle w:val="2"/>
        <w:numPr>
          <w:ilvl w:val="0"/>
          <w:numId w:val="23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可控环境温度范围：-25℃～40℃；</w:t>
      </w:r>
    </w:p>
    <w:p>
      <w:pPr>
        <w:pStyle w:val="2"/>
        <w:numPr>
          <w:ilvl w:val="0"/>
          <w:numId w:val="23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转矩精度：±0.5%FS；</w:t>
      </w:r>
    </w:p>
    <w:p>
      <w:pPr>
        <w:pStyle w:val="2"/>
        <w:numPr>
          <w:ilvl w:val="0"/>
          <w:numId w:val="23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转速精度：±1rpm/min；</w:t>
      </w:r>
    </w:p>
    <w:p>
      <w:pPr>
        <w:pStyle w:val="2"/>
        <w:numPr>
          <w:ilvl w:val="0"/>
          <w:numId w:val="23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THC：0ppm</w:t>
      </w:r>
      <w:r>
        <w:rPr>
          <w:rFonts w:hint="eastAsia" w:ascii="仿宋" w:hAnsi="仿宋" w:cs="仿宋"/>
          <w:sz w:val="28"/>
        </w:rPr>
        <w:t>～</w:t>
      </w:r>
      <w:r>
        <w:rPr>
          <w:rFonts w:hint="eastAsia" w:ascii="仿宋" w:hAnsi="仿宋" w:eastAsia="仿宋" w:cs="仿宋"/>
          <w:sz w:val="28"/>
        </w:rPr>
        <w:t>50000ppm、NO</w:t>
      </w:r>
      <w:r>
        <w:rPr>
          <w:rFonts w:hint="eastAsia" w:ascii="仿宋" w:hAnsi="仿宋" w:eastAsia="仿宋" w:cs="仿宋"/>
          <w:sz w:val="28"/>
          <w:vertAlign w:val="subscript"/>
        </w:rPr>
        <w:t>x</w:t>
      </w:r>
      <w:r>
        <w:rPr>
          <w:rFonts w:hint="eastAsia" w:ascii="仿宋" w:hAnsi="仿宋" w:eastAsia="仿宋" w:cs="仿宋"/>
          <w:sz w:val="28"/>
        </w:rPr>
        <w:t>：0ppm</w:t>
      </w:r>
      <w:r>
        <w:rPr>
          <w:rFonts w:hint="eastAsia" w:ascii="仿宋" w:hAnsi="仿宋" w:cs="仿宋"/>
          <w:sz w:val="28"/>
        </w:rPr>
        <w:t>～</w:t>
      </w:r>
      <w:r>
        <w:rPr>
          <w:rFonts w:hint="eastAsia" w:ascii="仿宋" w:hAnsi="仿宋" w:eastAsia="仿宋" w:cs="仿宋"/>
          <w:sz w:val="28"/>
        </w:rPr>
        <w:t>10000ppm、CO：0ppm</w:t>
      </w:r>
      <w:r>
        <w:rPr>
          <w:rFonts w:hint="eastAsia" w:ascii="仿宋" w:hAnsi="仿宋" w:cs="仿宋"/>
          <w:sz w:val="28"/>
        </w:rPr>
        <w:t>～</w:t>
      </w:r>
      <w:r>
        <w:rPr>
          <w:rFonts w:hint="eastAsia" w:ascii="仿宋" w:hAnsi="仿宋" w:eastAsia="仿宋" w:cs="仿宋"/>
          <w:sz w:val="28"/>
        </w:rPr>
        <w:t>5000ppm、CO</w:t>
      </w:r>
      <w:r>
        <w:rPr>
          <w:rFonts w:hint="eastAsia" w:ascii="仿宋" w:hAnsi="仿宋" w:eastAsia="仿宋" w:cs="仿宋"/>
          <w:sz w:val="28"/>
          <w:vertAlign w:val="subscript"/>
        </w:rPr>
        <w:t>2</w:t>
      </w:r>
      <w:r>
        <w:rPr>
          <w:rFonts w:hint="eastAsia" w:ascii="仿宋" w:hAnsi="仿宋" w:eastAsia="仿宋" w:cs="仿宋"/>
          <w:sz w:val="28"/>
        </w:rPr>
        <w:t>：0vol%</w:t>
      </w:r>
      <w:r>
        <w:rPr>
          <w:rFonts w:hint="eastAsia" w:ascii="仿宋" w:hAnsi="仿宋" w:cs="仿宋"/>
          <w:sz w:val="28"/>
        </w:rPr>
        <w:t>～</w:t>
      </w:r>
      <w:r>
        <w:rPr>
          <w:rFonts w:hint="eastAsia" w:ascii="仿宋" w:hAnsi="仿宋" w:eastAsia="仿宋" w:cs="仿宋"/>
          <w:sz w:val="28"/>
        </w:rPr>
        <w:t>20vol%。</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sz w:val="28"/>
          <w:szCs w:val="28"/>
        </w:rPr>
        <w:t>（三）</w:t>
      </w:r>
      <w:r>
        <w:rPr>
          <w:rFonts w:hint="eastAsia" w:ascii="仿宋" w:hAnsi="仿宋" w:eastAsia="仿宋" w:cs="仿宋"/>
          <w:b/>
          <w:bCs/>
          <w:color w:val="000000" w:themeColor="text1"/>
          <w:sz w:val="28"/>
          <w:szCs w:val="28"/>
          <w14:textFill>
            <w14:solidFill>
              <w14:schemeClr w14:val="tx1"/>
            </w14:solidFill>
          </w14:textFill>
        </w:rPr>
        <w:t>传动系性能测试</w:t>
      </w:r>
    </w:p>
    <w:p>
      <w:pPr>
        <w:pStyle w:val="2"/>
        <w:numPr>
          <w:ilvl w:val="0"/>
          <w:numId w:val="2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rPr>
        <w:t>台架：50hPa</w:t>
      </w:r>
      <w:r>
        <w:rPr>
          <w:rFonts w:hint="eastAsia" w:ascii="仿宋" w:hAnsi="仿宋" w:cs="仿宋"/>
          <w:sz w:val="28"/>
        </w:rPr>
        <w:t>～</w:t>
      </w:r>
      <w:r>
        <w:rPr>
          <w:rFonts w:hint="eastAsia" w:ascii="仿宋" w:hAnsi="仿宋" w:eastAsia="仿宋" w:cs="仿宋"/>
          <w:sz w:val="28"/>
        </w:rPr>
        <w:t>500hPa；</w:t>
      </w:r>
    </w:p>
    <w:p>
      <w:pPr>
        <w:pStyle w:val="2"/>
        <w:numPr>
          <w:ilvl w:val="0"/>
          <w:numId w:val="2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rPr>
        <w:t>转速范围（后轮）：6rpm/min</w:t>
      </w:r>
      <w:r>
        <w:rPr>
          <w:rFonts w:hint="eastAsia" w:ascii="仿宋" w:hAnsi="仿宋" w:cs="仿宋"/>
          <w:sz w:val="28"/>
        </w:rPr>
        <w:t>～</w:t>
      </w:r>
      <w:r>
        <w:rPr>
          <w:rFonts w:hint="eastAsia" w:ascii="仿宋" w:hAnsi="仿宋" w:eastAsia="仿宋" w:cs="仿宋"/>
          <w:sz w:val="28"/>
        </w:rPr>
        <w:t>190rpm/min；</w:t>
      </w:r>
    </w:p>
    <w:p>
      <w:pPr>
        <w:pStyle w:val="2"/>
        <w:numPr>
          <w:ilvl w:val="0"/>
          <w:numId w:val="2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rPr>
        <w:t>扭矩范围（后轮）：240Nm</w:t>
      </w:r>
      <w:r>
        <w:rPr>
          <w:rFonts w:hint="eastAsia" w:ascii="仿宋" w:hAnsi="仿宋" w:cs="仿宋"/>
          <w:sz w:val="28"/>
        </w:rPr>
        <w:t>～</w:t>
      </w:r>
      <w:r>
        <w:rPr>
          <w:rFonts w:hint="eastAsia" w:ascii="仿宋" w:hAnsi="仿宋" w:eastAsia="仿宋" w:cs="仿宋"/>
          <w:sz w:val="28"/>
        </w:rPr>
        <w:t>55000Nm；</w:t>
      </w:r>
    </w:p>
    <w:p>
      <w:pPr>
        <w:pStyle w:val="2"/>
        <w:numPr>
          <w:ilvl w:val="0"/>
          <w:numId w:val="2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rPr>
        <w:t>转速范围（前轮）：100rpm/min</w:t>
      </w:r>
      <w:r>
        <w:rPr>
          <w:rFonts w:hint="eastAsia" w:ascii="仿宋" w:hAnsi="仿宋" w:cs="仿宋"/>
          <w:sz w:val="28"/>
        </w:rPr>
        <w:t>～</w:t>
      </w:r>
      <w:r>
        <w:rPr>
          <w:rFonts w:hint="eastAsia" w:ascii="仿宋" w:hAnsi="仿宋" w:eastAsia="仿宋" w:cs="仿宋"/>
          <w:sz w:val="28"/>
        </w:rPr>
        <w:t>1100rpm/min；</w:t>
      </w:r>
    </w:p>
    <w:p>
      <w:pPr>
        <w:pStyle w:val="2"/>
        <w:numPr>
          <w:ilvl w:val="0"/>
          <w:numId w:val="2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rPr>
        <w:t>扭矩范围（前轮）：30Nm</w:t>
      </w:r>
      <w:r>
        <w:rPr>
          <w:rFonts w:hint="eastAsia" w:ascii="仿宋" w:hAnsi="仿宋" w:cs="仿宋"/>
          <w:sz w:val="28"/>
        </w:rPr>
        <w:t>～</w:t>
      </w:r>
      <w:r>
        <w:rPr>
          <w:rFonts w:hint="eastAsia" w:ascii="仿宋" w:hAnsi="仿宋" w:eastAsia="仿宋" w:cs="仿宋"/>
          <w:sz w:val="28"/>
        </w:rPr>
        <w:t>1300Nm；</w:t>
      </w:r>
    </w:p>
    <w:p>
      <w:pPr>
        <w:pStyle w:val="2"/>
        <w:numPr>
          <w:ilvl w:val="0"/>
          <w:numId w:val="2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rPr>
        <w:t>转速精度：±3rpm/min；</w:t>
      </w:r>
    </w:p>
    <w:p>
      <w:pPr>
        <w:pStyle w:val="2"/>
        <w:numPr>
          <w:ilvl w:val="0"/>
          <w:numId w:val="2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rPr>
        <w:t>扭矩精度：±2%FS；</w:t>
      </w:r>
    </w:p>
    <w:p>
      <w:pPr>
        <w:pStyle w:val="2"/>
        <w:numPr>
          <w:ilvl w:val="0"/>
          <w:numId w:val="2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rPr>
        <w:t>压力精度：±0.5%FS。</w:t>
      </w:r>
    </w:p>
    <w:p>
      <w:pPr>
        <w:keepNext/>
        <w:numPr>
          <w:ilvl w:val="0"/>
          <w:numId w:val="229"/>
        </w:numPr>
        <w:kinsoku/>
        <w:wordWrap/>
        <w:overflowPunct/>
        <w:topLinePunct w:val="0"/>
        <w:autoSpaceDE w:val="0"/>
        <w:autoSpaceDN w:val="0"/>
        <w:bidi w:val="0"/>
        <w:adjustRightInd w:val="0"/>
        <w:spacing w:after="0" w:line="520" w:lineRule="exac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（一）建设单位：洛阳拖拉机研究所有限公司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址：河南省洛阳市涧西区西苑路39号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人：邢首辰，0379-62690096，18137751517</w:t>
      </w:r>
    </w:p>
    <w:p>
      <w:pPr>
        <w:kinsoku/>
        <w:wordWrap/>
        <w:overflowPunct/>
        <w:topLinePunct w:val="0"/>
        <w:autoSpaceDE w:val="0"/>
        <w:autoSpaceDN w:val="0"/>
        <w:bidi w:val="0"/>
        <w:adjustRightInd w:val="0"/>
        <w:spacing w:after="0" w:line="520" w:lineRule="exact"/>
        <w:ind w:firstLine="2800" w:firstLineChars="1000"/>
        <w:jc w:val="left"/>
        <w:textAlignment w:val="center"/>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孙盼盼，0379-63057016，13849907303</w:t>
      </w:r>
    </w:p>
    <w:p>
      <w:pPr>
        <w:widowControl/>
        <w:kinsoku/>
        <w:wordWrap/>
        <w:overflowPunct/>
        <w:topLinePunct w:val="0"/>
        <w:bidi w:val="0"/>
        <w:spacing w:after="0" w:line="520" w:lineRule="exact"/>
        <w:jc w:val="left"/>
        <w:rPr>
          <w:rFonts w:ascii="黑体" w:hAnsi="黑体" w:eastAsia="黑体" w:cs="宋体"/>
          <w:b/>
          <w:spacing w:val="22"/>
          <w:kern w:val="0"/>
          <w:sz w:val="44"/>
        </w:rPr>
      </w:pPr>
      <w:r>
        <w:rPr>
          <w:rFonts w:ascii="黑体" w:hAnsi="黑体" w:eastAsia="黑体" w:cs="宋体"/>
          <w:b/>
          <w:spacing w:val="22"/>
          <w:kern w:val="0"/>
          <w:sz w:val="44"/>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50" w:name="_Toc12976"/>
      <w:r>
        <w:rPr>
          <w:rFonts w:hint="eastAsia" w:ascii="黑体" w:hAnsi="黑体" w:eastAsia="黑体" w:cs="宋体"/>
          <w:b/>
          <w:spacing w:val="22"/>
          <w:kern w:val="0"/>
          <w:sz w:val="44"/>
        </w:rPr>
        <w:t>6</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：30MW燃烧器开发中试验证平台</w:t>
      </w:r>
      <w:bookmarkEnd w:id="25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哈尔滨电气集团有限公司</w:t>
      </w:r>
      <w:r>
        <w:rPr>
          <w:rFonts w:ascii="黑体" w:hAnsi="黑体" w:eastAsia="黑体" w:cs="黑体"/>
          <w:b/>
          <w:sz w:val="32"/>
          <w:szCs w:val="32"/>
        </w:rPr>
        <w:t>）</w:t>
      </w:r>
    </w:p>
    <w:p>
      <w:pPr>
        <w:keepNext/>
        <w:numPr>
          <w:ilvl w:val="0"/>
          <w:numId w:val="23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30MW燃烧器开发中试验证平台的设立，旨在更好地满足永磁电机的研发与试验需求，尤其能适配当前国内各类永磁电机的试验要求。</w:t>
      </w:r>
    </w:p>
    <w:p>
      <w:pPr>
        <w:pStyle w:val="2"/>
        <w:kinsoku/>
        <w:wordWrap/>
        <w:overflowPunct/>
        <w:topLinePunct w:val="0"/>
        <w:bidi w:val="0"/>
        <w:snapToGrid w:val="0"/>
        <w:spacing w:after="0" w:line="520" w:lineRule="exact"/>
        <w:ind w:firstLine="560"/>
        <w:rPr>
          <w:rFonts w:ascii="仿宋_GB2312" w:hAnsi="Times New Roman" w:eastAsia="仿宋_GB2312" w:cstheme="minorBidi"/>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配备三大试验系统，以及4000kVA调压器、三台减速机、三台兰菱转矩转速传感器、两台HBM转矩转速传感器、三台横河功率分析仪、高低压润滑油站、高低压冷却水系统、滚筒电机测试台架等设备，结合各类满足试验精度要求的仪器仪表，可满足不同电压、转速、功率的永磁同步电动机、异步电动机、滚筒电机及变频一体机的试验需求。</w:t>
      </w:r>
    </w:p>
    <w:p>
      <w:pPr>
        <w:keepNext/>
        <w:numPr>
          <w:ilvl w:val="0"/>
          <w:numId w:val="23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（一）0.5MW试验系统</w:t>
      </w:r>
    </w:p>
    <w:p>
      <w:pPr>
        <w:pStyle w:val="2"/>
        <w:numPr>
          <w:ilvl w:val="0"/>
          <w:numId w:val="23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试验电压：380V～690V；</w:t>
      </w:r>
    </w:p>
    <w:p>
      <w:pPr>
        <w:pStyle w:val="2"/>
        <w:numPr>
          <w:ilvl w:val="0"/>
          <w:numId w:val="23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试验功率：22kW～500kW；</w:t>
      </w:r>
    </w:p>
    <w:p>
      <w:pPr>
        <w:pStyle w:val="2"/>
        <w:numPr>
          <w:ilvl w:val="0"/>
          <w:numId w:val="23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试验频率：5Hz～1000Hz。</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（二）5MW试验系统</w:t>
      </w:r>
    </w:p>
    <w:p>
      <w:pPr>
        <w:pStyle w:val="2"/>
        <w:numPr>
          <w:ilvl w:val="0"/>
          <w:numId w:val="23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试验电压：0.38kV～10.5kV;</w:t>
      </w:r>
    </w:p>
    <w:p>
      <w:pPr>
        <w:pStyle w:val="2"/>
        <w:numPr>
          <w:ilvl w:val="0"/>
          <w:numId w:val="23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试验功率：0.2MW～5MW；</w:t>
      </w:r>
    </w:p>
    <w:p>
      <w:pPr>
        <w:pStyle w:val="2"/>
        <w:numPr>
          <w:ilvl w:val="0"/>
          <w:numId w:val="23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试验频率：5Hz～400Hz；</w:t>
      </w:r>
    </w:p>
    <w:p>
      <w:pPr>
        <w:pStyle w:val="2"/>
        <w:numPr>
          <w:ilvl w:val="0"/>
          <w:numId w:val="23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叠频能力：满足额定电流在2500A以下的异步电动机。</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（三）30MW试验系统</w:t>
      </w:r>
    </w:p>
    <w:p>
      <w:pPr>
        <w:pStyle w:val="2"/>
        <w:numPr>
          <w:ilvl w:val="0"/>
          <w:numId w:val="23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试验电压：3kV～10.5kV；</w:t>
      </w:r>
    </w:p>
    <w:p>
      <w:pPr>
        <w:pStyle w:val="2"/>
        <w:numPr>
          <w:ilvl w:val="0"/>
          <w:numId w:val="23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试验功率：5MW～30MW；</w:t>
      </w:r>
    </w:p>
    <w:p>
      <w:pPr>
        <w:pStyle w:val="2"/>
        <w:numPr>
          <w:ilvl w:val="0"/>
          <w:numId w:val="23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试验频率：5Hz～400Hz；</w:t>
      </w:r>
    </w:p>
    <w:p>
      <w:pPr>
        <w:pStyle w:val="2"/>
        <w:numPr>
          <w:ilvl w:val="0"/>
          <w:numId w:val="23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最大空载试验能力：额定功率在50MW以下的永磁同步电机及异步电动机。</w:t>
      </w:r>
    </w:p>
    <w:p>
      <w:pPr>
        <w:keepNext/>
        <w:numPr>
          <w:ilvl w:val="0"/>
          <w:numId w:val="23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（一）建设单位：上海电器科学研究所（集团）有限公司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址：江苏省苏州市太仓市城厢镇高新技术产业园佳和路8号</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人：董立广，0512-33069108，17321783519</w:t>
      </w:r>
    </w:p>
    <w:p>
      <w:pPr>
        <w:pStyle w:val="2"/>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胡家维，0512-33069116，13644548668</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51" w:name="_Toc25694"/>
      <w:r>
        <w:rPr>
          <w:rFonts w:hint="eastAsia" w:ascii="黑体" w:hAnsi="黑体" w:eastAsia="黑体" w:cs="宋体"/>
          <w:b/>
          <w:spacing w:val="22"/>
          <w:kern w:val="0"/>
          <w:sz w:val="44"/>
          <w:lang w:val="en-US" w:eastAsia="zh-CN"/>
        </w:rPr>
        <w:t>64</w:t>
      </w:r>
      <w:r>
        <w:rPr>
          <w:rFonts w:hint="eastAsia" w:ascii="黑体" w:hAnsi="黑体" w:eastAsia="黑体" w:cs="宋体"/>
          <w:b/>
          <w:spacing w:val="22"/>
          <w:kern w:val="0"/>
          <w:sz w:val="44"/>
        </w:rPr>
        <w:t>：10MW燃烧特性中试验证平台</w:t>
      </w:r>
      <w:bookmarkEnd w:id="9"/>
      <w:bookmarkEnd w:id="25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哈尔滨电气集团有限公司</w:t>
      </w:r>
      <w:r>
        <w:rPr>
          <w:rFonts w:ascii="黑体" w:hAnsi="黑体" w:eastAsia="黑体" w:cs="黑体"/>
          <w:b/>
          <w:sz w:val="32"/>
          <w:szCs w:val="32"/>
        </w:rPr>
        <w:t>）</w:t>
      </w:r>
    </w:p>
    <w:p>
      <w:pPr>
        <w:keepNext/>
        <w:numPr>
          <w:ilvl w:val="0"/>
          <w:numId w:val="23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3"/>
        <w:keepNext w:val="0"/>
        <w:keepLines w:val="0"/>
        <w:pageBreakBefore w:val="0"/>
        <w:widowControl w:val="0"/>
        <w:kinsoku/>
        <w:wordWrap/>
        <w:overflowPunct/>
        <w:topLinePunct w:val="0"/>
        <w:autoSpaceDE/>
        <w:autoSpaceDN/>
        <w:bidi w:val="0"/>
        <w:adjustRightInd/>
        <w:snapToGrid/>
        <w:spacing w:after="0" w:line="520" w:lineRule="exact"/>
        <w:ind w:firstLine="560" w:firstLineChars="200"/>
        <w:textAlignment w:val="auto"/>
        <w:rPr>
          <w:rFonts w:hint="eastAsia" w:ascii="仿宋" w:hAnsi="仿宋" w:eastAsia="仿宋" w:cs="仿宋"/>
          <w:color w:val="000000" w:themeColor="text1"/>
          <w:kern w:val="2"/>
          <w:sz w:val="28"/>
          <w:szCs w:val="22"/>
          <w:lang w:val="en-US" w:eastAsia="zh-CN" w:bidi="ar-SA"/>
          <w14:textFill>
            <w14:solidFill>
              <w14:schemeClr w14:val="tx1"/>
            </w14:solidFill>
          </w14:textFill>
        </w:rPr>
      </w:pPr>
      <w:bookmarkStart w:id="252" w:name="_Toc5792"/>
      <w:r>
        <w:rPr>
          <w:rFonts w:hint="eastAsia" w:ascii="仿宋" w:hAnsi="仿宋" w:eastAsia="仿宋" w:cs="仿宋"/>
          <w:color w:val="000000" w:themeColor="text1"/>
          <w:kern w:val="2"/>
          <w:sz w:val="28"/>
          <w:szCs w:val="22"/>
          <w:lang w:val="en-US" w:eastAsia="zh-CN" w:bidi="ar-SA"/>
          <w14:textFill>
            <w14:solidFill>
              <w14:schemeClr w14:val="tx1"/>
            </w14:solidFill>
          </w14:textFill>
        </w:rPr>
        <w:t>10MW燃烧特性中试验证平台是面向电站锅炉领域开展新一代煤电关键技术研究的验证性服务平台，最大热功率为10MW，采用Π型布置，是目前世界上最大、功能性最全的燃烧系统验证试验平台，可进行切圆燃烧、对冲燃烧、W火焰燃烧等多种主流燃烧方式的中试试验验证。该平台配备完整的制粉系统、辅机系统及烟气处理系统，覆盖从燃料制备、燃烧反应到排放控制的全流程测试环节，确保满足环保要求，提供一站式验证环境，同时集成近百个温度、压力、流量测点，实时监测多元燃料混合燃烧系统火焰稳定性、燃尽及污染物排放等关键性能数据，具备多元燃料混合燃烧特性评估能力和开展面向电站锅炉领域新一代煤电技术开发及性能验证的综合服务能力。</w:t>
      </w:r>
      <w:bookmarkEnd w:id="252"/>
    </w:p>
    <w:p>
      <w:pPr>
        <w:keepNext/>
        <w:numPr>
          <w:ilvl w:val="0"/>
          <w:numId w:val="23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电站锅炉领域煤粉燃烧系统放大及掺烧可靠性验证</w:t>
      </w:r>
    </w:p>
    <w:p>
      <w:pPr>
        <w:pStyle w:val="2"/>
        <w:numPr>
          <w:ilvl w:val="0"/>
          <w:numId w:val="23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最大热功率：10MW；</w:t>
      </w:r>
    </w:p>
    <w:p>
      <w:pPr>
        <w:pStyle w:val="2"/>
        <w:numPr>
          <w:ilvl w:val="0"/>
          <w:numId w:val="23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炉膛截面尺寸：2m×2m；</w:t>
      </w:r>
    </w:p>
    <w:p>
      <w:pPr>
        <w:pStyle w:val="2"/>
        <w:numPr>
          <w:ilvl w:val="0"/>
          <w:numId w:val="23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炉膛高度：约30m；</w:t>
      </w:r>
    </w:p>
    <w:p>
      <w:pPr>
        <w:pStyle w:val="2"/>
        <w:numPr>
          <w:ilvl w:val="0"/>
          <w:numId w:val="23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助燃风温：室温～350℃。</w:t>
      </w:r>
    </w:p>
    <w:p>
      <w:pPr>
        <w:keepNext/>
        <w:numPr>
          <w:ilvl w:val="0"/>
          <w:numId w:val="23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（一）建设单位：哈尔滨锅炉厂有限责任公司</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址：黑龙江省哈尔滨市香坊区大庆路街道309号</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人：杜宪涛，0451-82198583，15846399931</w:t>
      </w:r>
    </w:p>
    <w:p>
      <w:pPr>
        <w:pStyle w:val="2"/>
        <w:keepNext w:val="0"/>
        <w:keepLines w:val="0"/>
        <w:pageBreakBefore w:val="0"/>
        <w:widowControl w:val="0"/>
        <w:kinsoku/>
        <w:wordWrap/>
        <w:overflowPunct/>
        <w:topLinePunct w:val="0"/>
        <w:autoSpaceDE/>
        <w:autoSpaceDN/>
        <w:bidi w:val="0"/>
        <w:adjustRightInd/>
        <w:snapToGrid w:val="0"/>
        <w:spacing w:after="0" w:line="520" w:lineRule="exact"/>
        <w:ind w:left="0" w:leftChars="0" w:firstLine="2800" w:firstLineChars="1000"/>
        <w:jc w:val="left"/>
        <w:textAlignment w:val="auto"/>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庞振洲，0451-82199578，15045024546</w:t>
      </w:r>
    </w:p>
    <w:p>
      <w:pPr>
        <w:pStyle w:val="2"/>
        <w:kinsoku/>
        <w:wordWrap/>
        <w:overflowPunct/>
        <w:topLinePunct w:val="0"/>
        <w:bidi w:val="0"/>
        <w:snapToGrid w:val="0"/>
        <w:spacing w:after="0" w:line="520" w:lineRule="exact"/>
        <w:jc w:val="left"/>
        <w:rPr>
          <w:rFonts w:ascii="仿宋" w:hAnsi="仿宋" w:eastAsia="仿宋" w:cs="仿宋"/>
          <w:color w:val="000000" w:themeColor="text1"/>
          <w:sz w:val="28"/>
          <w14:textFill>
            <w14:solidFill>
              <w14:schemeClr w14:val="tx1"/>
            </w14:solidFill>
          </w14:textFill>
        </w:rPr>
      </w:pPr>
      <w:bookmarkStart w:id="253" w:name="_Toc683071919"/>
    </w:p>
    <w:bookmarkEnd w:id="253"/>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54" w:name="_Toc2089649418"/>
      <w:bookmarkStart w:id="255" w:name="_Toc10021"/>
      <w:r>
        <w:rPr>
          <w:rFonts w:hint="eastAsia" w:ascii="黑体" w:hAnsi="黑体" w:eastAsia="黑体" w:cs="宋体"/>
          <w:b/>
          <w:spacing w:val="22"/>
          <w:kern w:val="0"/>
          <w:sz w:val="44"/>
        </w:rPr>
        <w:t>6</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：透平装备气动性能中试验证平台</w:t>
      </w:r>
      <w:bookmarkEnd w:id="254"/>
      <w:bookmarkEnd w:id="25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中国东方电气集团有限公司</w:t>
      </w:r>
      <w:r>
        <w:rPr>
          <w:rFonts w:ascii="黑体" w:hAnsi="黑体" w:eastAsia="黑体" w:cs="黑体"/>
          <w:b/>
          <w:sz w:val="32"/>
          <w:szCs w:val="32"/>
        </w:rPr>
        <w:t>）</w:t>
      </w:r>
    </w:p>
    <w:p>
      <w:pPr>
        <w:keepNext/>
        <w:numPr>
          <w:ilvl w:val="0"/>
          <w:numId w:val="23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透平装备气动性能中试验证平台是面向透平通流领域开展“基础研究-中试验证”关键技术开发应用的综合性研发平台。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建有面向透平通流领域多个试验风洞，其中以平面叶栅试验台、环形叶栅试验台、多级空气透平试验台为核心，满足叶片从“二维-全三维”的研发、应用验证需求。平台包含空气压缩机、测功机、流场测试系统，位移机构等50余套专用中试熟化及检测设备，具备面向透平汽封、叶片、阀门、进排气腔室等透平装备通流部件性能研究的能力，技术水平处于国内领先，是国内发电设备行业唯一有能力全面研究透平装备气动性能的综合性试验平台。</w:t>
      </w:r>
    </w:p>
    <w:p>
      <w:pPr>
        <w:keepNext/>
        <w:numPr>
          <w:ilvl w:val="0"/>
          <w:numId w:val="23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（一）多级空气透平试验台</w:t>
      </w:r>
    </w:p>
    <w:p>
      <w:pPr>
        <w:pStyle w:val="2"/>
        <w:numPr>
          <w:ilvl w:val="0"/>
          <w:numId w:val="24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最大吸收功率：2000kW；</w:t>
      </w:r>
    </w:p>
    <w:p>
      <w:pPr>
        <w:pStyle w:val="2"/>
        <w:numPr>
          <w:ilvl w:val="0"/>
          <w:numId w:val="24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转速范围：0rpm～4000rpm，控制精度±3rpm；</w:t>
      </w:r>
    </w:p>
    <w:p>
      <w:pPr>
        <w:pStyle w:val="2"/>
        <w:numPr>
          <w:ilvl w:val="0"/>
          <w:numId w:val="24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扭矩范围：0Nm～5000Nm，精度0.05Nm；</w:t>
      </w:r>
    </w:p>
    <w:p>
      <w:pPr>
        <w:pStyle w:val="2"/>
        <w:numPr>
          <w:ilvl w:val="0"/>
          <w:numId w:val="24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进气压力：0kPa～174kPa（表压）；</w:t>
      </w:r>
    </w:p>
    <w:p>
      <w:pPr>
        <w:pStyle w:val="2"/>
        <w:numPr>
          <w:ilvl w:val="0"/>
          <w:numId w:val="24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进气流量：0kg/s～30kg/s；</w:t>
      </w:r>
    </w:p>
    <w:p>
      <w:pPr>
        <w:pStyle w:val="2"/>
        <w:numPr>
          <w:ilvl w:val="0"/>
          <w:numId w:val="24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压力测量精度：0.05kPa；</w:t>
      </w:r>
    </w:p>
    <w:p>
      <w:pPr>
        <w:pStyle w:val="2"/>
        <w:numPr>
          <w:ilvl w:val="0"/>
          <w:numId w:val="24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试验级数：1级～4级。</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（二）平面叶栅试验台</w:t>
      </w:r>
    </w:p>
    <w:p>
      <w:pPr>
        <w:pStyle w:val="2"/>
        <w:numPr>
          <w:ilvl w:val="0"/>
          <w:numId w:val="24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进气压力：0kPa～174kPa（表压）；</w:t>
      </w:r>
    </w:p>
    <w:p>
      <w:pPr>
        <w:pStyle w:val="2"/>
        <w:numPr>
          <w:ilvl w:val="0"/>
          <w:numId w:val="24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进气流量：0kg/s～30kg/s；</w:t>
      </w:r>
    </w:p>
    <w:p>
      <w:pPr>
        <w:pStyle w:val="2"/>
        <w:numPr>
          <w:ilvl w:val="0"/>
          <w:numId w:val="24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压力测量精度：0.05kPa；</w:t>
      </w:r>
    </w:p>
    <w:p>
      <w:pPr>
        <w:pStyle w:val="2"/>
        <w:numPr>
          <w:ilvl w:val="0"/>
          <w:numId w:val="24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角度调整范围：30°～150°。</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（三）环形叶栅试验台</w:t>
      </w:r>
    </w:p>
    <w:p>
      <w:pPr>
        <w:pStyle w:val="2"/>
        <w:numPr>
          <w:ilvl w:val="0"/>
          <w:numId w:val="24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进气压力：0kPa～174kPa（表压）；</w:t>
      </w:r>
    </w:p>
    <w:p>
      <w:pPr>
        <w:pStyle w:val="2"/>
        <w:numPr>
          <w:ilvl w:val="0"/>
          <w:numId w:val="24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进气流量：0kg/s～30kg/s；</w:t>
      </w:r>
    </w:p>
    <w:p>
      <w:pPr>
        <w:pStyle w:val="2"/>
        <w:numPr>
          <w:ilvl w:val="0"/>
          <w:numId w:val="24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压力测量精度：0.05kPa；</w:t>
      </w:r>
    </w:p>
    <w:p>
      <w:pPr>
        <w:pStyle w:val="2"/>
        <w:numPr>
          <w:ilvl w:val="0"/>
          <w:numId w:val="24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叶栅最大外径：1100mm。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（四）风管风洞试验台</w:t>
      </w:r>
    </w:p>
    <w:p>
      <w:pPr>
        <w:pStyle w:val="2"/>
        <w:numPr>
          <w:ilvl w:val="0"/>
          <w:numId w:val="24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进气压力：0kPa～174kPa（表压）；</w:t>
      </w:r>
    </w:p>
    <w:p>
      <w:pPr>
        <w:pStyle w:val="2"/>
        <w:numPr>
          <w:ilvl w:val="0"/>
          <w:numId w:val="24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进气流量：0kg/s～30kg/s；</w:t>
      </w:r>
    </w:p>
    <w:p>
      <w:pPr>
        <w:pStyle w:val="2"/>
        <w:numPr>
          <w:ilvl w:val="0"/>
          <w:numId w:val="24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压力测量精度：0.05kPa；</w:t>
      </w:r>
    </w:p>
    <w:p>
      <w:pPr>
        <w:pStyle w:val="2"/>
        <w:numPr>
          <w:ilvl w:val="0"/>
          <w:numId w:val="243"/>
        </w:numPr>
        <w:kinsoku/>
        <w:wordWrap/>
        <w:overflowPunct/>
        <w:topLinePunct w:val="0"/>
        <w:bidi w:val="0"/>
        <w:snapToGrid w:val="0"/>
        <w:spacing w:after="0" w:line="520" w:lineRule="exact"/>
        <w:ind w:firstLine="560"/>
        <w:rPr>
          <w:rFonts w:ascii="仿宋" w:hAnsi="仿宋" w:eastAsia="仿宋" w:cs="仿宋"/>
        </w:rPr>
      </w:pPr>
      <w:r>
        <w:rPr>
          <w:rFonts w:hint="eastAsia" w:ascii="仿宋" w:hAnsi="仿宋" w:eastAsia="仿宋" w:cs="仿宋"/>
          <w:color w:val="000000" w:themeColor="text1"/>
          <w:sz w:val="28"/>
          <w14:textFill>
            <w14:solidFill>
              <w14:schemeClr w14:val="tx1"/>
            </w14:solidFill>
          </w14:textFill>
        </w:rPr>
        <w:t>叶栅最大外径：1100mm</w:t>
      </w:r>
      <w:r>
        <w:rPr>
          <w:rFonts w:hint="eastAsia" w:ascii="仿宋" w:hAnsi="仿宋" w:eastAsia="仿宋" w:cs="仿宋"/>
          <w:sz w:val="28"/>
        </w:rPr>
        <w:t>。</w:t>
      </w:r>
    </w:p>
    <w:p>
      <w:pPr>
        <w:keepNext/>
        <w:numPr>
          <w:ilvl w:val="0"/>
          <w:numId w:val="23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（一）建设单位：东方电气集团东方汽轮机有限公司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址：四川省德阳市旌阳区华山南路二段二号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人：周伟久，18781084015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田朝阳，13658159756</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56" w:name="_Toc790205288"/>
      <w:bookmarkStart w:id="257" w:name="_Toc6025"/>
      <w:r>
        <w:rPr>
          <w:rFonts w:hint="eastAsia" w:ascii="黑体" w:hAnsi="黑体" w:eastAsia="黑体" w:cs="宋体"/>
          <w:b/>
          <w:spacing w:val="22"/>
          <w:kern w:val="0"/>
          <w:sz w:val="44"/>
        </w:rPr>
        <w:t>6</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：碳基燃料清洁高效低碳</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转化利用技术中试验证平台</w:t>
      </w:r>
      <w:bookmarkEnd w:id="256"/>
      <w:bookmarkEnd w:id="25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中国东方电气集团有限公司</w:t>
      </w:r>
      <w:r>
        <w:rPr>
          <w:rFonts w:ascii="黑体" w:hAnsi="黑体" w:eastAsia="黑体" w:cs="黑体"/>
          <w:b/>
          <w:sz w:val="32"/>
          <w:szCs w:val="32"/>
        </w:rPr>
        <w:t>）</w:t>
      </w:r>
    </w:p>
    <w:p>
      <w:pPr>
        <w:keepNext/>
        <w:numPr>
          <w:ilvl w:val="0"/>
          <w:numId w:val="24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碳基燃料清洁高效低碳转化利用技术中试验证平台是面向能源化工领域打造的共性技术研发与产业化验证平台。</w:t>
      </w:r>
    </w:p>
    <w:p>
      <w:pPr>
        <w:pStyle w:val="2"/>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color w:val="000000" w:themeColor="text1"/>
          <w:sz w:val="28"/>
          <w14:textFill>
            <w14:solidFill>
              <w14:schemeClr w14:val="tx1"/>
            </w14:solidFill>
          </w14:textFill>
        </w:rPr>
        <w:t>平台聚焦碳基燃料（煤、生物质、有机固废等）清洁转化技术工艺优化研发与关键装备验证，拥有气流床气化（1.2t/d）、粉体加压密相气力输送（10t/d～220t/d）、固定床气化熔融（3t/d）三套中试级研发系统，配套液氮站、氧气站等公用工程及30余台检测仪器（如水煤浆流变仪、热重分析仪等）。具备技术熟化、工程放大、可靠性验证全链条服务能力，覆盖“</w:t>
      </w:r>
      <w:r>
        <w:rPr>
          <w:rFonts w:ascii="仿宋" w:hAnsi="仿宋" w:eastAsia="仿宋" w:cs="仿宋"/>
          <w:color w:val="000000" w:themeColor="text1"/>
          <w:sz w:val="28"/>
          <w14:textFill>
            <w14:solidFill>
              <w14:schemeClr w14:val="tx1"/>
            </w14:solidFill>
          </w14:textFill>
        </w:rPr>
        <w:t>水煤浆气化协同有机固废资源化利用技术</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固废等离子体高温气化熔融技术</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固废</w:t>
      </w:r>
      <w:r>
        <w:rPr>
          <w:rFonts w:hint="eastAsia" w:ascii="仿宋" w:hAnsi="仿宋" w:eastAsia="仿宋" w:cs="仿宋"/>
          <w:color w:val="000000" w:themeColor="text1"/>
          <w:sz w:val="28"/>
          <w14:textFill>
            <w14:solidFill>
              <w14:schemeClr w14:val="tx1"/>
            </w14:solidFill>
          </w14:textFill>
        </w:rPr>
        <w:t>固定床</w:t>
      </w:r>
      <w:r>
        <w:rPr>
          <w:rFonts w:ascii="仿宋" w:hAnsi="仿宋" w:eastAsia="仿宋" w:cs="仿宋"/>
          <w:color w:val="000000" w:themeColor="text1"/>
          <w:sz w:val="28"/>
          <w14:textFill>
            <w14:solidFill>
              <w14:schemeClr w14:val="tx1"/>
            </w14:solidFill>
          </w14:textFill>
        </w:rPr>
        <w:t>热解气化技术</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生物质等粉体加压密相气力输送技术</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四大低碳技术领域</w:t>
      </w:r>
      <w:r>
        <w:rPr>
          <w:rFonts w:hint="eastAsia" w:ascii="仿宋" w:hAnsi="仿宋" w:eastAsia="仿宋" w:cs="仿宋"/>
          <w:color w:val="000000" w:themeColor="text1"/>
          <w:sz w:val="28"/>
          <w14:textFill>
            <w14:solidFill>
              <w14:schemeClr w14:val="tx1"/>
            </w14:solidFill>
          </w14:textFill>
        </w:rPr>
        <w:t>。累计服务企业10余家，完成成果转化40余项，为行业提供工艺优化、装备验证及经济性分析权威报告。</w:t>
      </w:r>
    </w:p>
    <w:p>
      <w:pPr>
        <w:keepNext/>
        <w:numPr>
          <w:ilvl w:val="0"/>
          <w:numId w:val="24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jc w:val="left"/>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w:t>
      </w:r>
      <w:r>
        <w:rPr>
          <w:rFonts w:ascii="仿宋" w:hAnsi="仿宋" w:eastAsia="仿宋" w:cs="仿宋"/>
          <w:b/>
          <w:bCs/>
          <w:color w:val="000000" w:themeColor="text1"/>
          <w:sz w:val="28"/>
          <w14:textFill>
            <w14:solidFill>
              <w14:schemeClr w14:val="tx1"/>
            </w14:solidFill>
          </w14:textFill>
        </w:rPr>
        <w:t>低碳与节能环保领域水煤浆气化协同有机固废资源化利用技术熟化、工艺流程及关键装备可靠性验证</w:t>
      </w:r>
    </w:p>
    <w:p>
      <w:pPr>
        <w:pStyle w:val="2"/>
        <w:numPr>
          <w:ilvl w:val="0"/>
          <w:numId w:val="245"/>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处理量：1.2t/d（干煤）；</w:t>
      </w:r>
    </w:p>
    <w:p>
      <w:pPr>
        <w:pStyle w:val="2"/>
        <w:numPr>
          <w:ilvl w:val="0"/>
          <w:numId w:val="245"/>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进料方式：多源料浆（水煤浆/有机固废液）；</w:t>
      </w:r>
    </w:p>
    <w:p>
      <w:pPr>
        <w:pStyle w:val="2"/>
        <w:numPr>
          <w:ilvl w:val="0"/>
          <w:numId w:val="245"/>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试验压力：1MPa～4MPa；</w:t>
      </w:r>
    </w:p>
    <w:p>
      <w:pPr>
        <w:pStyle w:val="2"/>
        <w:numPr>
          <w:ilvl w:val="0"/>
          <w:numId w:val="245"/>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试验温度：1200℃～1500℃；</w:t>
      </w:r>
    </w:p>
    <w:p>
      <w:pPr>
        <w:pStyle w:val="2"/>
        <w:numPr>
          <w:ilvl w:val="0"/>
          <w:numId w:val="245"/>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气化剂：纯氧/富氧</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w:t>
      </w:r>
      <w:r>
        <w:rPr>
          <w:rFonts w:ascii="仿宋" w:hAnsi="仿宋" w:eastAsia="仿宋" w:cs="仿宋"/>
          <w:b/>
          <w:bCs/>
          <w:color w:val="000000" w:themeColor="text1"/>
          <w:sz w:val="28"/>
          <w14:textFill>
            <w14:solidFill>
              <w14:schemeClr w14:val="tx1"/>
            </w14:solidFill>
          </w14:textFill>
        </w:rPr>
        <w:t>粉体加压密相气力输送技术熟化、工程放大规律研究、工艺流程及关键装备可靠性验证</w:t>
      </w:r>
    </w:p>
    <w:p>
      <w:pPr>
        <w:pStyle w:val="2"/>
        <w:numPr>
          <w:ilvl w:val="0"/>
          <w:numId w:val="246"/>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最大输送能力：220t/d；</w:t>
      </w:r>
    </w:p>
    <w:p>
      <w:pPr>
        <w:pStyle w:val="2"/>
        <w:numPr>
          <w:ilvl w:val="0"/>
          <w:numId w:val="246"/>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输送压力范围：0.3MPa～5.35MPa；</w:t>
      </w:r>
    </w:p>
    <w:p>
      <w:pPr>
        <w:pStyle w:val="2"/>
        <w:numPr>
          <w:ilvl w:val="0"/>
          <w:numId w:val="246"/>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输送介质：氮气、空气；</w:t>
      </w:r>
    </w:p>
    <w:p>
      <w:pPr>
        <w:pStyle w:val="2"/>
        <w:numPr>
          <w:ilvl w:val="0"/>
          <w:numId w:val="246"/>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固气比：5kg/kg～40kg/kg；</w:t>
      </w:r>
    </w:p>
    <w:p>
      <w:pPr>
        <w:pStyle w:val="2"/>
        <w:numPr>
          <w:ilvl w:val="0"/>
          <w:numId w:val="246"/>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表观气速：4m/s～30m/s；</w:t>
      </w:r>
    </w:p>
    <w:p>
      <w:pPr>
        <w:pStyle w:val="2"/>
        <w:numPr>
          <w:ilvl w:val="0"/>
          <w:numId w:val="246"/>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管径规格：DN10/DN15/DN25。</w:t>
      </w:r>
    </w:p>
    <w:p>
      <w:pPr>
        <w:pStyle w:val="2"/>
        <w:kinsoku/>
        <w:wordWrap/>
        <w:overflowPunct/>
        <w:topLinePunct w:val="0"/>
        <w:bidi w:val="0"/>
        <w:snapToGrid w:val="0"/>
        <w:spacing w:after="0" w:line="520" w:lineRule="exact"/>
        <w:ind w:firstLine="571"/>
        <w:jc w:val="left"/>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（三）固废等离子体高温气化熔融成套技术熟化、工艺流程及关键装备可靠性验证；块煤/有机固废热解气化技术熟化、工艺流程及关键装备可靠性验证</w:t>
      </w:r>
    </w:p>
    <w:p>
      <w:pPr>
        <w:pStyle w:val="2"/>
        <w:numPr>
          <w:ilvl w:val="0"/>
          <w:numId w:val="247"/>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处理量：3t/d（块煤/RDF/危废）；</w:t>
      </w:r>
    </w:p>
    <w:p>
      <w:pPr>
        <w:pStyle w:val="2"/>
        <w:numPr>
          <w:ilvl w:val="0"/>
          <w:numId w:val="247"/>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试验压力：常压；</w:t>
      </w:r>
    </w:p>
    <w:p>
      <w:pPr>
        <w:pStyle w:val="2"/>
        <w:numPr>
          <w:ilvl w:val="0"/>
          <w:numId w:val="247"/>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试验温度：1200℃～1500℃；</w:t>
      </w:r>
    </w:p>
    <w:p>
      <w:pPr>
        <w:pStyle w:val="2"/>
        <w:numPr>
          <w:ilvl w:val="0"/>
          <w:numId w:val="247"/>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气化剂：空气/纯氧/富氧；</w:t>
      </w:r>
    </w:p>
    <w:p>
      <w:pPr>
        <w:pStyle w:val="2"/>
        <w:numPr>
          <w:ilvl w:val="0"/>
          <w:numId w:val="247"/>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进料方式：块状和粒状固体物料；</w:t>
      </w:r>
    </w:p>
    <w:p>
      <w:pPr>
        <w:pStyle w:val="2"/>
        <w:numPr>
          <w:ilvl w:val="0"/>
          <w:numId w:val="247"/>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排渣方式：液态/固态灵活切换；</w:t>
      </w:r>
    </w:p>
    <w:p>
      <w:pPr>
        <w:pStyle w:val="2"/>
        <w:numPr>
          <w:ilvl w:val="0"/>
          <w:numId w:val="247"/>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配套等离子炬功率：300kW（2×150kW）。</w:t>
      </w:r>
    </w:p>
    <w:p>
      <w:pPr>
        <w:keepNext/>
        <w:numPr>
          <w:ilvl w:val="0"/>
          <w:numId w:val="24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（一）建设单位：东方电气科学技术研究院有限公司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址：四川省德阳市旌阳区华山南路二段218号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人：胡春云，13541050919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陈  慧，13608062206</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58" w:name="_Toc7075"/>
      <w:bookmarkStart w:id="259" w:name="_Toc941402368"/>
      <w:r>
        <w:rPr>
          <w:rFonts w:hint="eastAsia" w:ascii="黑体" w:hAnsi="黑体" w:eastAsia="黑体" w:cs="宋体"/>
          <w:b/>
          <w:spacing w:val="22"/>
          <w:kern w:val="0"/>
          <w:sz w:val="44"/>
        </w:rPr>
        <w:t>6</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：钢铁冶炼与轧制中试验证平台</w:t>
      </w:r>
      <w:bookmarkEnd w:id="258"/>
      <w:bookmarkEnd w:id="25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4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FF0000"/>
          <w:sz w:val="28"/>
        </w:rPr>
      </w:pPr>
      <w:r>
        <w:rPr>
          <w:rFonts w:hint="eastAsia" w:ascii="仿宋" w:hAnsi="仿宋" w:eastAsia="仿宋" w:cs="仿宋"/>
          <w:color w:val="000000" w:themeColor="text1"/>
          <w:sz w:val="28"/>
          <w14:textFill>
            <w14:solidFill>
              <w14:schemeClr w14:val="tx1"/>
            </w14:solidFill>
          </w14:textFill>
        </w:rPr>
        <w:t>钢铁冶炼与轧制中试验证平台为各类新产品、新材料、新工艺的研究开发提供冶炼、轧制与热处理中试试验验证手段。一是通过小规模的实验，验证合金成分和冶炼轧制热处理工艺等设计的可行性，验证产品的力学、物理和化学性能是否达到预期，并帮助提前发现潜在的问题和缺陷，从而降低创新失败的风险，同时为新产品投入大生产前提供工艺参数优化调整依据，提高大生产工艺参数适应性调整效率；二是为现场大生产工艺的改进提供实验依据，针对大生产现场出现的问题解决或改善要求，通过中试层面试验，发现需要优化改进的工艺点，验证工艺改进的初步效果，为大生产工艺改进提供重要依据。平台配置有多种规格的真空/非真空感应熔炼炉5台、冷热轧试验机组5台、箱式热处理炉11台。</w:t>
      </w:r>
    </w:p>
    <w:p>
      <w:pPr>
        <w:keepNext/>
        <w:numPr>
          <w:ilvl w:val="0"/>
          <w:numId w:val="24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（一）钢铁材料开发领域新产品冶炼技术熟化、工程放大和可靠性验证</w:t>
      </w:r>
    </w:p>
    <w:p>
      <w:pPr>
        <w:pStyle w:val="2"/>
        <w:numPr>
          <w:ilvl w:val="0"/>
          <w:numId w:val="24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浇铸锭坯规格：32kg～400kg；</w:t>
      </w:r>
    </w:p>
    <w:p>
      <w:pPr>
        <w:pStyle w:val="2"/>
        <w:numPr>
          <w:ilvl w:val="0"/>
          <w:numId w:val="24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最高熔炼温度：1760℃；</w:t>
      </w:r>
    </w:p>
    <w:p>
      <w:pPr>
        <w:pStyle w:val="2"/>
        <w:numPr>
          <w:ilvl w:val="0"/>
          <w:numId w:val="24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感应炉最大功率：350kW；</w:t>
      </w:r>
    </w:p>
    <w:p>
      <w:pPr>
        <w:pStyle w:val="2"/>
        <w:numPr>
          <w:ilvl w:val="0"/>
          <w:numId w:val="24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化钢时间：75min～90min。</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（二）钢铁材料开发领域新产品轧制技术熟化、工程放大和可靠性验证</w:t>
      </w:r>
    </w:p>
    <w:p>
      <w:pPr>
        <w:pStyle w:val="2"/>
        <w:numPr>
          <w:ilvl w:val="0"/>
          <w:numId w:val="25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热轧最大轧制力：10MN；</w:t>
      </w:r>
    </w:p>
    <w:p>
      <w:pPr>
        <w:pStyle w:val="2"/>
        <w:numPr>
          <w:ilvl w:val="0"/>
          <w:numId w:val="25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热轧成品规格：宽≤420mm、厚≥2mm、长≤3500mm；</w:t>
      </w:r>
    </w:p>
    <w:p>
      <w:pPr>
        <w:pStyle w:val="2"/>
        <w:numPr>
          <w:ilvl w:val="0"/>
          <w:numId w:val="25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冷轧最大轧制力：5000kN；</w:t>
      </w:r>
    </w:p>
    <w:p>
      <w:pPr>
        <w:pStyle w:val="2"/>
        <w:numPr>
          <w:ilvl w:val="0"/>
          <w:numId w:val="25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冷轧成品规格：宽≤300mm、厚≥0.2mm、长≤2000mm。</w:t>
      </w:r>
    </w:p>
    <w:p>
      <w:pPr>
        <w:pStyle w:val="2"/>
        <w:kinsoku/>
        <w:wordWrap/>
        <w:overflowPunct/>
        <w:topLinePunct w:val="0"/>
        <w:bidi w:val="0"/>
        <w:snapToGrid w:val="0"/>
        <w:spacing w:after="0" w:line="520" w:lineRule="exact"/>
        <w:ind w:firstLine="571"/>
        <w:rPr>
          <w:rFonts w:ascii="仿宋" w:hAnsi="仿宋" w:eastAsia="仿宋" w:cs="仿宋"/>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（三）钢铁材料开发领域新产品热处理技术熟化、工程放大和可靠性验证</w:t>
      </w:r>
    </w:p>
    <w:p>
      <w:pPr>
        <w:pStyle w:val="2"/>
        <w:numPr>
          <w:ilvl w:val="0"/>
          <w:numId w:val="25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热处理温度范围：100℃～1200℃；</w:t>
      </w:r>
    </w:p>
    <w:p>
      <w:pPr>
        <w:pStyle w:val="2"/>
        <w:numPr>
          <w:ilvl w:val="0"/>
          <w:numId w:val="25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回火炉温度均匀性：±5℃；</w:t>
      </w:r>
    </w:p>
    <w:p>
      <w:pPr>
        <w:pStyle w:val="2"/>
        <w:numPr>
          <w:ilvl w:val="0"/>
          <w:numId w:val="25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淬火炉温度均匀性：±10℃。</w:t>
      </w:r>
    </w:p>
    <w:p>
      <w:pPr>
        <w:keepNext/>
        <w:numPr>
          <w:ilvl w:val="0"/>
          <w:numId w:val="24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（一）建设单位：宝山钢铁股份有限公司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址：上海市宝山区富锦路889号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人：陆春辉，021-26644913，15801981920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sectPr>
          <w:headerReference r:id="rId16" w:type="first"/>
          <w:footerReference r:id="rId18" w:type="first"/>
          <w:headerReference r:id="rId14" w:type="default"/>
          <w:headerReference r:id="rId15" w:type="even"/>
          <w:footerReference r:id="rId17" w:type="even"/>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color w:val="000000" w:themeColor="text1"/>
          <w:sz w:val="28"/>
          <w14:textFill>
            <w14:solidFill>
              <w14:schemeClr w14:val="tx1"/>
            </w14:solidFill>
          </w14:textFill>
        </w:rPr>
        <w:t>范嘉欣，021-26644913，13641947750</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60" w:name="_Toc20789"/>
      <w:bookmarkStart w:id="261" w:name="_Toc1637571527"/>
      <w:r>
        <w:rPr>
          <w:rFonts w:hint="eastAsia" w:ascii="黑体" w:hAnsi="黑体" w:eastAsia="黑体" w:cs="宋体"/>
          <w:b/>
          <w:spacing w:val="22"/>
          <w:kern w:val="0"/>
          <w:sz w:val="44"/>
        </w:rPr>
        <w:t>6</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：钢铁冶金全流程中试验证平台</w:t>
      </w:r>
      <w:bookmarkEnd w:id="260"/>
      <w:bookmarkEnd w:id="26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5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3"/>
        <w:kinsoku/>
        <w:wordWrap/>
        <w:overflowPunct/>
        <w:topLinePunct w:val="0"/>
        <w:bidi w:val="0"/>
        <w:spacing w:after="0" w:line="520" w:lineRule="exact"/>
        <w:ind w:firstLine="560" w:firstLineChars="200"/>
        <w:rPr>
          <w:rFonts w:ascii="Times New Roman" w:hAnsi="Times New Roman" w:eastAsia="仿宋_GB2312" w:cs="宋体"/>
          <w:sz w:val="28"/>
        </w:rPr>
      </w:pPr>
      <w:r>
        <w:rPr>
          <w:rFonts w:hint="eastAsia" w:ascii="仿宋" w:hAnsi="仿宋" w:eastAsia="仿宋" w:cs="仿宋"/>
          <w:color w:val="000000" w:themeColor="text1"/>
          <w:sz w:val="28"/>
          <w14:textFill>
            <w14:solidFill>
              <w14:schemeClr w14:val="tx1"/>
            </w14:solidFill>
          </w14:textFill>
        </w:rPr>
        <w:t>钢铁冶金全流程中试验证</w:t>
      </w:r>
      <w:r>
        <w:rPr>
          <w:rFonts w:ascii="仿宋" w:hAnsi="仿宋" w:eastAsia="仿宋" w:cs="仿宋"/>
          <w:color w:val="000000" w:themeColor="text1"/>
          <w:sz w:val="28"/>
          <w14:textFill>
            <w14:solidFill>
              <w14:schemeClr w14:val="tx1"/>
            </w14:solidFill>
          </w14:textFill>
        </w:rPr>
        <w:t>平台具有冶炼、轧制、热处理、试样加工等钢铁冶金全流程</w:t>
      </w:r>
      <w:r>
        <w:rPr>
          <w:rFonts w:hint="eastAsia" w:ascii="仿宋" w:hAnsi="仿宋" w:eastAsia="仿宋" w:cs="仿宋"/>
          <w:color w:val="000000" w:themeColor="text1"/>
          <w:sz w:val="28"/>
          <w14:textFill>
            <w14:solidFill>
              <w14:schemeClr w14:val="tx1"/>
            </w14:solidFill>
          </w14:textFill>
        </w:rPr>
        <w:t>中试</w:t>
      </w:r>
      <w:r>
        <w:rPr>
          <w:rFonts w:ascii="仿宋" w:hAnsi="仿宋" w:eastAsia="仿宋" w:cs="仿宋"/>
          <w:color w:val="000000" w:themeColor="text1"/>
          <w:sz w:val="28"/>
          <w14:textFill>
            <w14:solidFill>
              <w14:schemeClr w14:val="tx1"/>
            </w14:solidFill>
          </w14:textFill>
        </w:rPr>
        <w:t>试验设备</w:t>
      </w:r>
      <w:r>
        <w:rPr>
          <w:rFonts w:hint="eastAsia" w:ascii="仿宋" w:hAnsi="仿宋" w:eastAsia="仿宋" w:cs="仿宋"/>
          <w:color w:val="000000" w:themeColor="text1"/>
          <w:sz w:val="28"/>
          <w14:textFill>
            <w14:solidFill>
              <w14:schemeClr w14:val="tx1"/>
            </w14:solidFill>
          </w14:textFill>
        </w:rPr>
        <w:t>100余台套。</w:t>
      </w:r>
      <w:r>
        <w:rPr>
          <w:rFonts w:ascii="仿宋" w:hAnsi="仿宋" w:eastAsia="仿宋" w:cs="仿宋"/>
          <w:color w:val="000000" w:themeColor="text1"/>
          <w:sz w:val="28"/>
          <w14:textFill>
            <w14:solidFill>
              <w14:schemeClr w14:val="tx1"/>
            </w14:solidFill>
          </w14:textFill>
        </w:rPr>
        <w:t>可提供50</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500</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级的真空感应炉冶炼</w:t>
      </w:r>
      <w:r>
        <w:rPr>
          <w:rFonts w:hint="eastAsia" w:ascii="仿宋" w:hAnsi="仿宋" w:eastAsia="仿宋" w:cs="仿宋"/>
          <w:color w:val="000000" w:themeColor="text1"/>
          <w:sz w:val="28"/>
          <w:lang w:eastAsia="zh-CN"/>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500</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非真空感应炉熔炼</w:t>
      </w:r>
      <w:r>
        <w:rPr>
          <w:rFonts w:hint="eastAsia" w:ascii="仿宋" w:hAnsi="仿宋" w:eastAsia="仿宋" w:cs="仿宋"/>
          <w:color w:val="000000" w:themeColor="text1"/>
          <w:sz w:val="28"/>
          <w:lang w:eastAsia="zh-CN"/>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200</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电渣重熔</w:t>
      </w:r>
      <w:r>
        <w:rPr>
          <w:rFonts w:hint="eastAsia" w:ascii="仿宋" w:hAnsi="仿宋" w:eastAsia="仿宋" w:cs="仿宋"/>
          <w:color w:val="000000" w:themeColor="text1"/>
          <w:sz w:val="28"/>
          <w14:textFill>
            <w14:solidFill>
              <w14:schemeClr w14:val="tx1"/>
            </w14:solidFill>
          </w14:textFill>
        </w:rPr>
        <w:t>与真空自耗</w:t>
      </w:r>
      <w:r>
        <w:rPr>
          <w:rFonts w:ascii="仿宋" w:hAnsi="仿宋" w:eastAsia="仿宋" w:cs="仿宋"/>
          <w:color w:val="000000" w:themeColor="text1"/>
          <w:sz w:val="28"/>
          <w14:textFill>
            <w14:solidFill>
              <w14:schemeClr w14:val="tx1"/>
            </w14:solidFill>
          </w14:textFill>
        </w:rPr>
        <w:t>冶炼</w:t>
      </w:r>
      <w:r>
        <w:rPr>
          <w:rFonts w:hint="eastAsia" w:ascii="仿宋" w:hAnsi="仿宋" w:eastAsia="仿宋" w:cs="仿宋"/>
          <w:color w:val="000000" w:themeColor="text1"/>
          <w:sz w:val="28"/>
          <w:lang w:val="en-US" w:eastAsia="zh-CN"/>
          <w14:textFill>
            <w14:solidFill>
              <w14:schemeClr w14:val="tx1"/>
            </w14:solidFill>
          </w14:textFill>
        </w:rPr>
        <w:t>等试验，</w:t>
      </w:r>
      <w:r>
        <w:rPr>
          <w:rFonts w:ascii="仿宋" w:hAnsi="仿宋" w:eastAsia="仿宋" w:cs="仿宋"/>
          <w:color w:val="000000" w:themeColor="text1"/>
          <w:sz w:val="28"/>
          <w14:textFill>
            <w14:solidFill>
              <w14:schemeClr w14:val="tx1"/>
            </w14:solidFill>
          </w14:textFill>
        </w:rPr>
        <w:t>各类产品的热轧试验（宽度小于300mm）和冷轧试验（宽度小于120mm）</w:t>
      </w:r>
      <w:r>
        <w:rPr>
          <w:rFonts w:hint="eastAsia" w:ascii="仿宋" w:hAnsi="仿宋" w:eastAsia="仿宋" w:cs="仿宋"/>
          <w:color w:val="000000" w:themeColor="text1"/>
          <w:sz w:val="28"/>
          <w:lang w:val="en-US" w:eastAsia="zh-CN"/>
          <w14:textFill>
            <w14:solidFill>
              <w14:schemeClr w14:val="tx1"/>
            </w14:solidFill>
          </w14:textFill>
        </w:rPr>
        <w:t>以及</w:t>
      </w:r>
      <w:r>
        <w:rPr>
          <w:rFonts w:ascii="仿宋" w:hAnsi="仿宋" w:eastAsia="仿宋" w:cs="仿宋"/>
          <w:color w:val="000000" w:themeColor="text1"/>
          <w:sz w:val="28"/>
          <w14:textFill>
            <w14:solidFill>
              <w14:schemeClr w14:val="tx1"/>
            </w14:solidFill>
          </w14:textFill>
        </w:rPr>
        <w:t>温度范围从100℃</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1300℃的中试试样的回火、淬火、正火、退火、固溶等热处理试验。</w:t>
      </w:r>
    </w:p>
    <w:p>
      <w:pPr>
        <w:keepNext/>
        <w:numPr>
          <w:ilvl w:val="0"/>
          <w:numId w:val="25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w:t>
      </w:r>
      <w:r>
        <w:rPr>
          <w:rFonts w:ascii="仿宋" w:hAnsi="仿宋" w:eastAsia="仿宋" w:cs="仿宋"/>
          <w:b/>
          <w:bCs/>
          <w:color w:val="000000" w:themeColor="text1"/>
          <w:sz w:val="28"/>
          <w14:textFill>
            <w14:solidFill>
              <w14:schemeClr w14:val="tx1"/>
            </w14:solidFill>
          </w14:textFill>
        </w:rPr>
        <w:t>钢铁</w:t>
      </w:r>
      <w:r>
        <w:rPr>
          <w:rFonts w:hint="eastAsia" w:ascii="仿宋" w:hAnsi="仿宋" w:eastAsia="仿宋" w:cs="仿宋"/>
          <w:b/>
          <w:bCs/>
          <w:color w:val="000000" w:themeColor="text1"/>
          <w:sz w:val="28"/>
          <w14:textFill>
            <w14:solidFill>
              <w14:schemeClr w14:val="tx1"/>
            </w14:solidFill>
          </w14:textFill>
        </w:rPr>
        <w:t>冶金</w:t>
      </w:r>
      <w:r>
        <w:rPr>
          <w:rFonts w:ascii="仿宋" w:hAnsi="仿宋" w:eastAsia="仿宋" w:cs="仿宋"/>
          <w:b/>
          <w:bCs/>
          <w:color w:val="000000" w:themeColor="text1"/>
          <w:sz w:val="28"/>
          <w14:textFill>
            <w14:solidFill>
              <w14:schemeClr w14:val="tx1"/>
            </w14:solidFill>
          </w14:textFill>
        </w:rPr>
        <w:t>材料开发领域新产品冶炼技术熟化</w:t>
      </w:r>
    </w:p>
    <w:p>
      <w:pPr>
        <w:pStyle w:val="2"/>
        <w:numPr>
          <w:ilvl w:val="0"/>
          <w:numId w:val="253"/>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50</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500</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真空感应炉</w:t>
      </w:r>
      <w:r>
        <w:rPr>
          <w:rFonts w:hint="eastAsia" w:ascii="仿宋" w:hAnsi="仿宋" w:eastAsia="仿宋" w:cs="仿宋"/>
          <w:color w:val="000000" w:themeColor="text1"/>
          <w:sz w:val="28"/>
          <w14:textFill>
            <w14:solidFill>
              <w14:schemeClr w14:val="tx1"/>
            </w14:solidFill>
          </w14:textFill>
        </w:rPr>
        <w:t>设备参数</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熔炼量：≤45kg；</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额定功率：120kW；</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极限真空度：0.067Pa；</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熔炼量：≤550kg；</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额定功率：350kW；</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极限真空度：2Torr。</w:t>
      </w:r>
    </w:p>
    <w:p>
      <w:pPr>
        <w:pStyle w:val="2"/>
        <w:numPr>
          <w:ilvl w:val="0"/>
          <w:numId w:val="253"/>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500</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非真空感应炉</w:t>
      </w:r>
      <w:r>
        <w:rPr>
          <w:rFonts w:hint="eastAsia" w:ascii="仿宋" w:hAnsi="仿宋" w:eastAsia="仿宋" w:cs="仿宋"/>
          <w:color w:val="000000" w:themeColor="text1"/>
          <w:sz w:val="28"/>
          <w14:textFill>
            <w14:solidFill>
              <w14:schemeClr w14:val="tx1"/>
            </w14:solidFill>
          </w14:textFill>
        </w:rPr>
        <w:t>设备参数</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熔炼量：250</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550</w:t>
      </w:r>
      <w:r>
        <w:rPr>
          <w:rFonts w:hint="eastAsia" w:ascii="仿宋" w:hAnsi="仿宋" w:eastAsia="仿宋" w:cs="仿宋"/>
          <w:color w:val="000000" w:themeColor="text1"/>
          <w:sz w:val="28"/>
          <w14:textFill>
            <w14:solidFill>
              <w14:schemeClr w14:val="tx1"/>
            </w14:solidFill>
          </w14:textFill>
        </w:rPr>
        <w:t>kg；</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额定功率：350kW。</w:t>
      </w:r>
    </w:p>
    <w:p>
      <w:pPr>
        <w:pStyle w:val="2"/>
        <w:numPr>
          <w:ilvl w:val="0"/>
          <w:numId w:val="253"/>
        </w:numPr>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200</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电渣重熔</w:t>
      </w:r>
      <w:r>
        <w:rPr>
          <w:rFonts w:hint="eastAsia" w:ascii="仿宋" w:hAnsi="仿宋" w:eastAsia="仿宋" w:cs="仿宋"/>
          <w:color w:val="000000" w:themeColor="text1"/>
          <w:sz w:val="28"/>
          <w14:textFill>
            <w14:solidFill>
              <w14:schemeClr w14:val="tx1"/>
            </w14:solidFill>
          </w14:textFill>
        </w:rPr>
        <w:t>与真空自耗设备参数</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熔炼量：50kg～200kg；</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成品尺寸：Φ120</w:t>
      </w:r>
      <w:r>
        <w:rPr>
          <w:rFonts w:hint="eastAsia" w:ascii="仿宋" w:hAnsi="仿宋" w:eastAsia="仿宋" w:cs="仿宋"/>
          <w:color w:val="000000" w:themeColor="text1"/>
          <w:sz w:val="28"/>
          <w:lang w:val="en-US" w:eastAsia="zh-CN"/>
          <w14:textFill>
            <w14:solidFill>
              <w14:schemeClr w14:val="tx1"/>
            </w14:solidFill>
          </w14:textFill>
        </w:rPr>
        <w:t>mm</w:t>
      </w:r>
      <w:r>
        <w:rPr>
          <w:rFonts w:hint="eastAsia" w:ascii="仿宋" w:hAnsi="仿宋" w:eastAsia="仿宋" w:cs="仿宋"/>
          <w:color w:val="000000" w:themeColor="text1"/>
          <w:sz w:val="28"/>
          <w14:textFill>
            <w14:solidFill>
              <w14:schemeClr w14:val="tx1"/>
            </w14:solidFill>
          </w14:textFill>
        </w:rPr>
        <w:t>、Φ160</w:t>
      </w:r>
      <w:r>
        <w:rPr>
          <w:rFonts w:hint="eastAsia" w:ascii="仿宋" w:hAnsi="仿宋" w:eastAsia="仿宋" w:cs="仿宋"/>
          <w:color w:val="000000" w:themeColor="text1"/>
          <w:sz w:val="28"/>
          <w:lang w:val="en-US" w:eastAsia="zh-CN"/>
          <w14:textFill>
            <w14:solidFill>
              <w14:schemeClr w14:val="tx1"/>
            </w14:solidFill>
          </w14:textFill>
        </w:rPr>
        <w:t>mm</w:t>
      </w:r>
      <w:r>
        <w:rPr>
          <w:rFonts w:hint="eastAsia" w:ascii="仿宋" w:hAnsi="仿宋" w:eastAsia="仿宋" w:cs="仿宋"/>
          <w:color w:val="000000" w:themeColor="text1"/>
          <w:sz w:val="28"/>
          <w14:textFill>
            <w14:solidFill>
              <w14:schemeClr w14:val="tx1"/>
            </w14:solidFill>
          </w14:textFill>
        </w:rPr>
        <w:t>、Φ200</w:t>
      </w:r>
      <w:r>
        <w:rPr>
          <w:rFonts w:hint="eastAsia" w:ascii="仿宋" w:hAnsi="仿宋" w:eastAsia="仿宋" w:cs="仿宋"/>
          <w:color w:val="000000" w:themeColor="text1"/>
          <w:sz w:val="28"/>
          <w:lang w:val="en-US" w:eastAsia="zh-CN"/>
          <w14:textFill>
            <w14:solidFill>
              <w14:schemeClr w14:val="tx1"/>
            </w14:solidFill>
          </w14:textFill>
        </w:rPr>
        <w:t>mm</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ESR电流：5000A。</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w:t>
      </w:r>
      <w:r>
        <w:rPr>
          <w:rFonts w:ascii="仿宋" w:hAnsi="仿宋" w:eastAsia="仿宋" w:cs="仿宋"/>
          <w:b/>
          <w:bCs/>
          <w:color w:val="000000" w:themeColor="text1"/>
          <w:sz w:val="28"/>
          <w14:textFill>
            <w14:solidFill>
              <w14:schemeClr w14:val="tx1"/>
            </w14:solidFill>
          </w14:textFill>
        </w:rPr>
        <w:t>钢铁</w:t>
      </w:r>
      <w:r>
        <w:rPr>
          <w:rFonts w:hint="eastAsia" w:ascii="仿宋" w:hAnsi="仿宋" w:eastAsia="仿宋" w:cs="仿宋"/>
          <w:b/>
          <w:bCs/>
          <w:color w:val="000000" w:themeColor="text1"/>
          <w:sz w:val="28"/>
          <w14:textFill>
            <w14:solidFill>
              <w14:schemeClr w14:val="tx1"/>
            </w14:solidFill>
          </w14:textFill>
        </w:rPr>
        <w:t>冶金</w:t>
      </w:r>
      <w:r>
        <w:rPr>
          <w:rFonts w:ascii="仿宋" w:hAnsi="仿宋" w:eastAsia="仿宋" w:cs="仿宋"/>
          <w:b/>
          <w:bCs/>
          <w:color w:val="000000" w:themeColor="text1"/>
          <w:sz w:val="28"/>
          <w14:textFill>
            <w14:solidFill>
              <w14:schemeClr w14:val="tx1"/>
            </w14:solidFill>
          </w14:textFill>
        </w:rPr>
        <w:t>材料开发领域新产品轧制技术熟化</w:t>
      </w:r>
    </w:p>
    <w:p>
      <w:pPr>
        <w:pStyle w:val="2"/>
        <w:numPr>
          <w:ilvl w:val="0"/>
          <w:numId w:val="2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800mm热轧试验机参数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最大轧制力：12000kN；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最大开口度：400mm；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成品厚度：≥6.0mm。</w:t>
      </w:r>
    </w:p>
    <w:p>
      <w:pPr>
        <w:pStyle w:val="2"/>
        <w:numPr>
          <w:ilvl w:val="0"/>
          <w:numId w:val="2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350mm热轧试验机参数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最大轧制力：1800kN；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成品厚度：≥1.5mm。</w:t>
      </w:r>
    </w:p>
    <w:p>
      <w:pPr>
        <w:pStyle w:val="2"/>
        <w:numPr>
          <w:ilvl w:val="0"/>
          <w:numId w:val="2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250mm四辊冷轧试验机参数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最大轧制力：2200kN；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成品厚度：≥0.045mm。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w:t>
      </w:r>
      <w:r>
        <w:rPr>
          <w:rFonts w:ascii="仿宋" w:hAnsi="仿宋" w:eastAsia="仿宋" w:cs="仿宋"/>
          <w:b/>
          <w:bCs/>
          <w:color w:val="000000" w:themeColor="text1"/>
          <w:sz w:val="28"/>
          <w14:textFill>
            <w14:solidFill>
              <w14:schemeClr w14:val="tx1"/>
            </w14:solidFill>
          </w14:textFill>
        </w:rPr>
        <w:t>钢铁</w:t>
      </w:r>
      <w:r>
        <w:rPr>
          <w:rFonts w:hint="eastAsia" w:ascii="仿宋" w:hAnsi="仿宋" w:eastAsia="仿宋" w:cs="仿宋"/>
          <w:b/>
          <w:bCs/>
          <w:color w:val="000000" w:themeColor="text1"/>
          <w:sz w:val="28"/>
          <w14:textFill>
            <w14:solidFill>
              <w14:schemeClr w14:val="tx1"/>
            </w14:solidFill>
          </w14:textFill>
        </w:rPr>
        <w:t>冶金</w:t>
      </w:r>
      <w:r>
        <w:rPr>
          <w:rFonts w:ascii="仿宋" w:hAnsi="仿宋" w:eastAsia="仿宋" w:cs="仿宋"/>
          <w:b/>
          <w:bCs/>
          <w:color w:val="000000" w:themeColor="text1"/>
          <w:sz w:val="28"/>
          <w14:textFill>
            <w14:solidFill>
              <w14:schemeClr w14:val="tx1"/>
            </w14:solidFill>
          </w14:textFill>
        </w:rPr>
        <w:t>材料开发领域新产品热处理技术熟化</w:t>
      </w:r>
    </w:p>
    <w:p>
      <w:pPr>
        <w:pStyle w:val="2"/>
        <w:numPr>
          <w:ilvl w:val="0"/>
          <w:numId w:val="25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普通箱式炉参数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多种温度：300℃～1350℃；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温度均匀性：≤±5℃。</w:t>
      </w:r>
    </w:p>
    <w:p>
      <w:pPr>
        <w:pStyle w:val="2"/>
        <w:numPr>
          <w:ilvl w:val="0"/>
          <w:numId w:val="25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连续脱碳退火炉</w:t>
      </w:r>
      <w:r>
        <w:rPr>
          <w:rFonts w:ascii="仿宋" w:hAnsi="仿宋" w:eastAsia="仿宋" w:cs="仿宋"/>
          <w:color w:val="000000" w:themeColor="text1"/>
          <w:sz w:val="28"/>
          <w14:textFill>
            <w14:solidFill>
              <w14:schemeClr w14:val="tx1"/>
            </w14:solidFill>
          </w14:textFill>
        </w:rPr>
        <w:t>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可通氮气、氢气、氨气多气氛；</w:t>
      </w:r>
    </w:p>
    <w:p>
      <w:pPr>
        <w:pStyle w:val="2"/>
        <w:kinsoku/>
        <w:wordWrap/>
        <w:overflowPunct/>
        <w:topLinePunct w:val="0"/>
        <w:bidi w:val="0"/>
        <w:snapToGrid w:val="0"/>
        <w:spacing w:after="0" w:line="520" w:lineRule="exact"/>
        <w:ind w:firstLine="980" w:firstLineChars="350"/>
      </w:pPr>
      <w:r>
        <w:rPr>
          <w:rFonts w:hint="eastAsia" w:ascii="仿宋" w:hAnsi="仿宋" w:eastAsia="仿宋" w:cs="仿宋"/>
          <w:color w:val="000000" w:themeColor="text1"/>
          <w:sz w:val="28"/>
          <w14:textFill>
            <w14:solidFill>
              <w14:schemeClr w14:val="tx1"/>
            </w14:solidFill>
          </w14:textFill>
        </w:rPr>
        <w:t>控温精度：≤±2.5℃。</w:t>
      </w:r>
    </w:p>
    <w:p>
      <w:pPr>
        <w:keepNext/>
        <w:numPr>
          <w:ilvl w:val="0"/>
          <w:numId w:val="25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（一）建设单位：武汉钢铁有限公司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址：湖北省武汉市青山区冶金大道28号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人：肖海明，027-86899444，13476287938</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62" w:name="_Toc26058"/>
      <w:bookmarkStart w:id="263" w:name="_Toc514234337"/>
      <w:r>
        <w:rPr>
          <w:rFonts w:hint="eastAsia" w:ascii="黑体" w:hAnsi="黑体" w:eastAsia="黑体" w:cs="宋体"/>
          <w:b/>
          <w:spacing w:val="22"/>
          <w:kern w:val="0"/>
          <w:sz w:val="44"/>
          <w:lang w:val="en-US" w:eastAsia="zh-CN"/>
        </w:rPr>
        <w:t>69</w:t>
      </w:r>
      <w:r>
        <w:rPr>
          <w:rFonts w:hint="eastAsia" w:ascii="黑体" w:hAnsi="黑体" w:eastAsia="黑体" w:cs="宋体"/>
          <w:b/>
          <w:spacing w:val="22"/>
          <w:kern w:val="0"/>
          <w:sz w:val="44"/>
        </w:rPr>
        <w:t>：优特长材中试验证平台</w:t>
      </w:r>
      <w:bookmarkEnd w:id="262"/>
      <w:bookmarkEnd w:id="26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5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优特长材中试验证平台于2005年建成投产，主要承担新产品、新工艺、新技术、新材料研究开发的中试冶炼、轧制和热处理试验研究工作，为材料开发的基础研究以及将研发成果由实验室阶段向大生产阶段的有效转化提供支撑。具有冶炼、轧制、热处理等主体设备及其配套设备。主要试验设备</w:t>
      </w:r>
      <w:r>
        <w:rPr>
          <w:rFonts w:hint="eastAsia" w:ascii="仿宋" w:hAnsi="仿宋" w:eastAsia="仿宋" w:cs="仿宋"/>
          <w:color w:val="000000" w:themeColor="text1"/>
          <w:sz w:val="28"/>
          <w:lang w:val="en-US" w:eastAsia="zh-CN"/>
          <w14:textFill>
            <w14:solidFill>
              <w14:schemeClr w14:val="tx1"/>
            </w14:solidFill>
          </w14:textFill>
        </w:rPr>
        <w:t>包括</w:t>
      </w:r>
      <w:r>
        <w:rPr>
          <w:rFonts w:hint="eastAsia" w:ascii="仿宋" w:hAnsi="仿宋" w:eastAsia="仿宋" w:cs="仿宋"/>
          <w:color w:val="000000" w:themeColor="text1"/>
          <w:sz w:val="28"/>
          <w14:textFill>
            <w14:solidFill>
              <w14:schemeClr w14:val="tx1"/>
            </w14:solidFill>
          </w14:textFill>
        </w:rPr>
        <w:t>150kg和1500kg真空感应炉各一台，3t保护气氛电渣炉一台、热轧实验机组一套以及相关的热处理设备多套。</w:t>
      </w:r>
    </w:p>
    <w:p>
      <w:pPr>
        <w:keepNext/>
        <w:numPr>
          <w:ilvl w:val="0"/>
          <w:numId w:val="25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（一）金属材料领域特种钢冶炼技术开发及验证</w:t>
      </w:r>
    </w:p>
    <w:p>
      <w:pPr>
        <w:pStyle w:val="2"/>
        <w:kinsoku/>
        <w:wordWrap/>
        <w:overflowPunct/>
        <w:topLinePunct w:val="0"/>
        <w:bidi w:val="0"/>
        <w:snapToGrid w:val="0"/>
        <w:spacing w:after="0" w:line="520" w:lineRule="exact"/>
        <w:ind w:firstLine="560"/>
        <w:rPr>
          <w:rFonts w:hint="eastAsia" w:ascii="仿宋" w:hAnsi="仿宋" w:eastAsia="仿宋" w:cs="仿宋"/>
          <w:sz w:val="28"/>
        </w:rPr>
      </w:pPr>
      <w:r>
        <w:rPr>
          <w:rFonts w:hint="eastAsia" w:ascii="仿宋" w:hAnsi="仿宋" w:eastAsia="仿宋" w:cs="仿宋"/>
          <w:sz w:val="28"/>
        </w:rPr>
        <w:t>采用1500kg真空感应炉加3t保护气氛电渣炉进行特种钢冶炼技术开发及验证。</w:t>
      </w:r>
    </w:p>
    <w:p>
      <w:pPr>
        <w:pStyle w:val="2"/>
        <w:numPr>
          <w:ilvl w:val="0"/>
          <w:numId w:val="25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1500kg</w:t>
      </w:r>
      <w:r>
        <w:rPr>
          <w:rFonts w:hint="eastAsia" w:ascii="仿宋" w:hAnsi="仿宋" w:eastAsia="仿宋" w:cs="仿宋"/>
          <w:sz w:val="28"/>
          <w:lang w:val="en-US" w:eastAsia="zh-CN"/>
        </w:rPr>
        <w:t>真空感应炉参数</w:t>
      </w:r>
    </w:p>
    <w:p>
      <w:pPr>
        <w:pStyle w:val="2"/>
        <w:numPr>
          <w:ilvl w:val="0"/>
          <w:numId w:val="0"/>
        </w:numPr>
        <w:kinsoku/>
        <w:wordWrap/>
        <w:overflowPunct/>
        <w:topLinePunct w:val="0"/>
        <w:bidi w:val="0"/>
        <w:snapToGrid w:val="0"/>
        <w:spacing w:after="0" w:line="520" w:lineRule="exact"/>
        <w:ind w:leftChars="200" w:firstLine="560" w:firstLineChars="200"/>
        <w:rPr>
          <w:rFonts w:ascii="仿宋" w:hAnsi="仿宋" w:eastAsia="仿宋" w:cs="仿宋"/>
          <w:sz w:val="28"/>
        </w:rPr>
      </w:pPr>
      <w:r>
        <w:rPr>
          <w:rFonts w:hint="eastAsia" w:ascii="仿宋" w:hAnsi="仿宋" w:eastAsia="仿宋" w:cs="仿宋"/>
          <w:sz w:val="28"/>
        </w:rPr>
        <w:t>额度容量：1500kg；</w:t>
      </w:r>
    </w:p>
    <w:p>
      <w:pPr>
        <w:pStyle w:val="2"/>
        <w:numPr>
          <w:ilvl w:val="255"/>
          <w:numId w:val="0"/>
        </w:numPr>
        <w:kinsoku/>
        <w:wordWrap/>
        <w:overflowPunct/>
        <w:topLinePunct w:val="0"/>
        <w:bidi w:val="0"/>
        <w:snapToGrid w:val="0"/>
        <w:spacing w:after="0" w:line="520" w:lineRule="exact"/>
        <w:ind w:firstLine="980" w:firstLineChars="350"/>
        <w:rPr>
          <w:rFonts w:hint="eastAsia" w:ascii="仿宋" w:hAnsi="仿宋" w:eastAsia="仿宋" w:cs="仿宋"/>
          <w:sz w:val="28"/>
        </w:rPr>
      </w:pPr>
      <w:r>
        <w:rPr>
          <w:rFonts w:hint="eastAsia" w:ascii="仿宋" w:hAnsi="仿宋" w:eastAsia="仿宋" w:cs="仿宋"/>
          <w:sz w:val="28"/>
        </w:rPr>
        <w:t>极限真空度室：0.07Pa；</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工作真空度：≤1Pa；</w:t>
      </w:r>
    </w:p>
    <w:p>
      <w:pPr>
        <w:pStyle w:val="2"/>
        <w:numPr>
          <w:ilvl w:val="0"/>
          <w:numId w:val="0"/>
        </w:numPr>
        <w:kinsoku/>
        <w:wordWrap/>
        <w:overflowPunct/>
        <w:topLinePunct w:val="0"/>
        <w:bidi w:val="0"/>
        <w:snapToGrid w:val="0"/>
        <w:spacing w:after="0" w:line="520" w:lineRule="exact"/>
        <w:ind w:leftChars="200" w:firstLine="560" w:firstLineChars="200"/>
        <w:rPr>
          <w:rFonts w:hint="eastAsia" w:ascii="仿宋" w:hAnsi="仿宋" w:eastAsia="仿宋" w:cs="仿宋"/>
          <w:sz w:val="28"/>
          <w:lang w:eastAsia="zh-CN"/>
        </w:rPr>
      </w:pPr>
      <w:r>
        <w:rPr>
          <w:rFonts w:hint="eastAsia" w:ascii="仿宋" w:hAnsi="仿宋" w:eastAsia="仿宋" w:cs="仿宋"/>
          <w:sz w:val="28"/>
        </w:rPr>
        <w:t>产品尺寸：Φ400mm×1600mm圆锭，重量1.5t（max）</w:t>
      </w:r>
      <w:r>
        <w:rPr>
          <w:rFonts w:hint="eastAsia" w:ascii="仿宋" w:hAnsi="仿宋" w:eastAsia="仿宋" w:cs="仿宋"/>
          <w:sz w:val="28"/>
          <w:lang w:eastAsia="zh-CN"/>
        </w:rPr>
        <w:t>。</w:t>
      </w:r>
    </w:p>
    <w:p>
      <w:pPr>
        <w:pStyle w:val="2"/>
        <w:numPr>
          <w:ilvl w:val="0"/>
          <w:numId w:val="25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3t保护气氛电渣炉</w:t>
      </w:r>
      <w:r>
        <w:rPr>
          <w:rFonts w:hint="eastAsia" w:ascii="仿宋" w:hAnsi="仿宋" w:eastAsia="仿宋" w:cs="仿宋"/>
          <w:sz w:val="28"/>
          <w:lang w:val="en-US" w:eastAsia="zh-CN"/>
        </w:rPr>
        <w:t>参数</w:t>
      </w:r>
    </w:p>
    <w:p>
      <w:pPr>
        <w:pStyle w:val="2"/>
        <w:numPr>
          <w:ilvl w:val="0"/>
          <w:numId w:val="0"/>
        </w:numPr>
        <w:kinsoku/>
        <w:wordWrap/>
        <w:overflowPunct/>
        <w:topLinePunct w:val="0"/>
        <w:bidi w:val="0"/>
        <w:snapToGrid w:val="0"/>
        <w:spacing w:after="0" w:line="520" w:lineRule="exact"/>
        <w:ind w:leftChars="200" w:firstLine="560" w:firstLineChars="200"/>
        <w:rPr>
          <w:rFonts w:hint="eastAsia" w:ascii="仿宋" w:hAnsi="仿宋" w:eastAsia="仿宋" w:cs="仿宋"/>
          <w:sz w:val="28"/>
          <w:lang w:eastAsia="zh-CN"/>
        </w:rPr>
      </w:pPr>
      <w:r>
        <w:rPr>
          <w:rFonts w:hint="eastAsia" w:ascii="仿宋" w:hAnsi="仿宋" w:eastAsia="仿宋" w:cs="仿宋"/>
          <w:sz w:val="28"/>
        </w:rPr>
        <w:t>产品尺寸</w:t>
      </w:r>
      <w:r>
        <w:rPr>
          <w:rFonts w:hint="eastAsia" w:ascii="仿宋" w:hAnsi="仿宋" w:eastAsia="仿宋" w:cs="仿宋"/>
          <w:sz w:val="28"/>
          <w:lang w:eastAsia="zh-CN"/>
        </w:rPr>
        <w:t>：</w:t>
      </w:r>
      <w:r>
        <w:rPr>
          <w:rFonts w:hint="eastAsia" w:ascii="仿宋" w:hAnsi="仿宋" w:eastAsia="仿宋" w:cs="仿宋"/>
          <w:sz w:val="28"/>
        </w:rPr>
        <w:t>Φ300mm×900mm，500kg</w:t>
      </w:r>
      <w:r>
        <w:rPr>
          <w:rFonts w:hint="eastAsia" w:ascii="仿宋" w:hAnsi="仿宋" w:eastAsia="仿宋" w:cs="仿宋"/>
          <w:sz w:val="28"/>
          <w:lang w:eastAsia="zh-CN"/>
        </w:rPr>
        <w:t>；</w:t>
      </w:r>
    </w:p>
    <w:p>
      <w:pPr>
        <w:pStyle w:val="2"/>
        <w:numPr>
          <w:ilvl w:val="0"/>
          <w:numId w:val="0"/>
        </w:numPr>
        <w:kinsoku/>
        <w:wordWrap/>
        <w:overflowPunct/>
        <w:topLinePunct w:val="0"/>
        <w:bidi w:val="0"/>
        <w:snapToGrid w:val="0"/>
        <w:spacing w:after="0" w:line="520" w:lineRule="exact"/>
        <w:ind w:leftChars="200" w:firstLine="560" w:firstLineChars="200"/>
        <w:rPr>
          <w:rFonts w:hint="eastAsia" w:ascii="仿宋" w:hAnsi="仿宋" w:eastAsia="仿宋" w:cs="仿宋"/>
          <w:sz w:val="28"/>
          <w:lang w:eastAsia="zh-CN"/>
        </w:rPr>
      </w:pPr>
      <w:r>
        <w:rPr>
          <w:rFonts w:hint="eastAsia" w:ascii="仿宋" w:hAnsi="仿宋" w:eastAsia="仿宋" w:cs="仿宋"/>
          <w:sz w:val="28"/>
        </w:rPr>
        <w:t>产品尺寸</w:t>
      </w:r>
      <w:r>
        <w:rPr>
          <w:rFonts w:hint="eastAsia" w:ascii="仿宋" w:hAnsi="仿宋" w:eastAsia="仿宋" w:cs="仿宋"/>
          <w:sz w:val="28"/>
          <w:lang w:eastAsia="zh-CN"/>
        </w:rPr>
        <w:t>：</w:t>
      </w:r>
      <w:r>
        <w:rPr>
          <w:rFonts w:hint="eastAsia" w:ascii="仿宋" w:hAnsi="仿宋" w:eastAsia="仿宋" w:cs="仿宋"/>
          <w:sz w:val="28"/>
        </w:rPr>
        <w:t>Φ400mm×1000mm，1000kg</w:t>
      </w:r>
      <w:r>
        <w:rPr>
          <w:rFonts w:hint="eastAsia" w:ascii="仿宋" w:hAnsi="仿宋" w:eastAsia="仿宋" w:cs="仿宋"/>
          <w:sz w:val="28"/>
          <w:lang w:eastAsia="zh-CN"/>
        </w:rPr>
        <w:t>。</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（二）金属材料领域热轧工艺开发及验证</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一套热轧实验机组，该轧机为二辊辊系，具备可逆轧制功能，坯料可以按设定的轧制规程，选定轧制温度、压下制度、轧制速度等进行轧制。</w:t>
      </w:r>
    </w:p>
    <w:p>
      <w:pPr>
        <w:pStyle w:val="2"/>
        <w:numPr>
          <w:ilvl w:val="0"/>
          <w:numId w:val="25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最大轧制力：3000kN；</w:t>
      </w:r>
    </w:p>
    <w:p>
      <w:pPr>
        <w:pStyle w:val="2"/>
        <w:numPr>
          <w:ilvl w:val="0"/>
          <w:numId w:val="25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轧制速度：0.2m/s～2m/s；</w:t>
      </w:r>
    </w:p>
    <w:p>
      <w:pPr>
        <w:pStyle w:val="2"/>
        <w:numPr>
          <w:ilvl w:val="0"/>
          <w:numId w:val="25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轧辊直径：450mm～500mm；</w:t>
      </w:r>
    </w:p>
    <w:p>
      <w:pPr>
        <w:pStyle w:val="2"/>
        <w:numPr>
          <w:ilvl w:val="0"/>
          <w:numId w:val="25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辊身长：1100mm；</w:t>
      </w:r>
    </w:p>
    <w:p>
      <w:pPr>
        <w:pStyle w:val="2"/>
        <w:numPr>
          <w:ilvl w:val="0"/>
          <w:numId w:val="25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轧机开口度：200mm；</w:t>
      </w:r>
    </w:p>
    <w:p>
      <w:pPr>
        <w:pStyle w:val="2"/>
        <w:numPr>
          <w:ilvl w:val="0"/>
          <w:numId w:val="25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最小轧制厚度</w:t>
      </w:r>
      <w:r>
        <w:rPr>
          <w:rFonts w:hint="eastAsia" w:ascii="仿宋" w:hAnsi="仿宋" w:eastAsia="仿宋" w:cs="仿宋"/>
          <w:sz w:val="28"/>
          <w:lang w:eastAsia="zh-CN"/>
        </w:rPr>
        <w:t>：</w:t>
      </w:r>
      <w:r>
        <w:rPr>
          <w:rFonts w:hint="eastAsia" w:ascii="仿宋" w:hAnsi="仿宋" w:eastAsia="仿宋" w:cs="仿宋"/>
          <w:sz w:val="28"/>
        </w:rPr>
        <w:t>约4.0mm。</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（三）金属材料领域热处理工艺开发及验证</w:t>
      </w:r>
    </w:p>
    <w:p>
      <w:pPr>
        <w:pStyle w:val="2"/>
        <w:numPr>
          <w:ilvl w:val="0"/>
          <w:numId w:val="25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RT3型台车式电阻炉</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电压</w:t>
      </w:r>
      <w:r>
        <w:rPr>
          <w:rFonts w:hint="eastAsia" w:ascii="仿宋" w:hAnsi="仿宋" w:eastAsia="仿宋" w:cs="仿宋"/>
          <w:sz w:val="28"/>
          <w:lang w:eastAsia="zh-CN"/>
        </w:rPr>
        <w:t>：</w:t>
      </w:r>
      <w:r>
        <w:rPr>
          <w:rFonts w:hint="eastAsia" w:ascii="仿宋" w:hAnsi="仿宋" w:eastAsia="仿宋" w:cs="仿宋"/>
          <w:sz w:val="28"/>
        </w:rPr>
        <w:t>380V；</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频率：50Hz；</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功率：65kW～320kW。</w:t>
      </w:r>
    </w:p>
    <w:p>
      <w:pPr>
        <w:pStyle w:val="2"/>
        <w:numPr>
          <w:ilvl w:val="0"/>
          <w:numId w:val="25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箱式电阻炉</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电压：380V；</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频率：50Hz；</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功率：5kW～20kW；</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工作温度：0℃～1100℃；</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工件：厚度＜200mm，宽度＜300mm；</w:t>
      </w:r>
    </w:p>
    <w:p>
      <w:pPr>
        <w:pStyle w:val="2"/>
        <w:kinsoku/>
        <w:wordWrap/>
        <w:overflowPunct/>
        <w:topLinePunct w:val="0"/>
        <w:bidi w:val="0"/>
        <w:snapToGrid w:val="0"/>
        <w:spacing w:after="0" w:line="520" w:lineRule="exact"/>
        <w:ind w:firstLine="980" w:firstLineChars="350"/>
        <w:rPr>
          <w:rFonts w:ascii="Times New Roman" w:hAnsi="Times New Roman" w:eastAsia="仿宋_GB2312" w:cstheme="minorBidi"/>
          <w:sz w:val="28"/>
        </w:rPr>
      </w:pPr>
      <w:r>
        <w:rPr>
          <w:rFonts w:hint="eastAsia" w:ascii="仿宋" w:hAnsi="仿宋" w:eastAsia="仿宋" w:cs="仿宋"/>
          <w:sz w:val="28"/>
        </w:rPr>
        <w:t>淬火槽：油和水淬火槽各1个，尺寸2.7×1.8×1.3m。</w:t>
      </w:r>
    </w:p>
    <w:p>
      <w:pPr>
        <w:keepNext/>
        <w:numPr>
          <w:ilvl w:val="0"/>
          <w:numId w:val="25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（一）建设单位：马鞍山钢铁有限公司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址：安徽省马鞍山市雨山区湖南西路（天门大道中段）</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人：潘远望，0555-2885609，13956228790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孙曼丽，0555-2877120，13866428765</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64" w:name="_Toc1262306431"/>
      <w:bookmarkStart w:id="265" w:name="_Toc22366"/>
      <w:r>
        <w:rPr>
          <w:rFonts w:hint="eastAsia" w:ascii="黑体" w:hAnsi="黑体" w:eastAsia="黑体" w:cs="宋体"/>
          <w:b/>
          <w:spacing w:val="22"/>
          <w:kern w:val="0"/>
          <w:sz w:val="44"/>
          <w:lang w:val="en-US" w:eastAsia="zh-CN"/>
        </w:rPr>
        <w:t>70</w:t>
      </w:r>
      <w:r>
        <w:rPr>
          <w:rFonts w:hint="eastAsia" w:ascii="黑体" w:hAnsi="黑体" w:eastAsia="黑体" w:cs="宋体"/>
          <w:b/>
          <w:spacing w:val="22"/>
          <w:kern w:val="0"/>
          <w:sz w:val="44"/>
        </w:rPr>
        <w:t>：高品质特殊钢材料中试验证平台</w:t>
      </w:r>
      <w:bookmarkEnd w:id="264"/>
      <w:bookmarkEnd w:id="26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6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高品质特殊钢材料中试验证平台拥有集冶炼、轧制、热处理、性能检测、用户服务等全流程钢铁中试功能，是解决高端装备“卡脖子”钢铁材料的专业中试平台。</w:t>
      </w:r>
    </w:p>
    <w:p>
      <w:pPr>
        <w:pStyle w:val="2"/>
        <w:kinsoku/>
        <w:wordWrap/>
        <w:overflowPunct/>
        <w:topLinePunct w:val="0"/>
        <w:bidi w:val="0"/>
        <w:snapToGrid w:val="0"/>
        <w:spacing w:after="0" w:line="520" w:lineRule="exact"/>
        <w:ind w:firstLine="560"/>
        <w:rPr>
          <w:rFonts w:ascii="Times New Roman" w:hAnsi="Times New Roman" w:eastAsia="仿宋_GB2312" w:cs="黑体"/>
          <w:color w:val="000000"/>
          <w:sz w:val="28"/>
        </w:rPr>
      </w:pPr>
      <w:r>
        <w:rPr>
          <w:rFonts w:hint="eastAsia" w:ascii="仿宋" w:hAnsi="仿宋" w:eastAsia="仿宋" w:cs="仿宋"/>
          <w:color w:val="000000" w:themeColor="text1"/>
          <w:sz w:val="28"/>
          <w14:textFill>
            <w14:solidFill>
              <w14:schemeClr w14:val="tx1"/>
            </w14:solidFill>
          </w14:textFill>
        </w:rPr>
        <w:t>平台以冷轧硅钢、高强韧钢、镍基合金等品种为主要研究对象。主要生产现场涵盖标准厂房、配套风水电气等公辅能介设备设施及配套行车等，试验装备包括30余台（套）各型真空感应炉、电渣炉、热轧系统、冷轧系统、热模拟试验机、扫描电镜、透射电镜、电子探针、X射线衍射仪以及化学、物理性能检测试验装备，可支持客户开发并试制满足特定性能要求的新钢种、新产品，根据客户需求（如特殊力学性能、特殊服役环境要求等）设计成分和工艺路线</w:t>
      </w:r>
      <w:r>
        <w:rPr>
          <w:rFonts w:hint="eastAsia" w:ascii="仿宋" w:hAnsi="仿宋" w:eastAsia="仿宋" w:cs="仿宋"/>
          <w:color w:val="000000" w:themeColor="text1"/>
          <w:sz w:val="28"/>
          <w:lang w:val="en-US" w:eastAsia="zh-CN"/>
          <w14:textFill>
            <w14:solidFill>
              <w14:schemeClr w14:val="tx1"/>
            </w14:solidFill>
          </w14:textFill>
        </w:rPr>
        <w:t>并</w:t>
      </w:r>
      <w:r>
        <w:rPr>
          <w:rFonts w:hint="eastAsia" w:ascii="仿宋" w:hAnsi="仿宋" w:eastAsia="仿宋" w:cs="仿宋"/>
          <w:color w:val="000000" w:themeColor="text1"/>
          <w:sz w:val="28"/>
          <w14:textFill>
            <w14:solidFill>
              <w14:schemeClr w14:val="tx1"/>
            </w14:solidFill>
          </w14:textFill>
        </w:rPr>
        <w:t>进行试制。同时可提供或协助进行样品的力学性能、物理性能、化学性能、微观结构、服役性能测试等一体化解决方案。</w:t>
      </w:r>
    </w:p>
    <w:p>
      <w:pPr>
        <w:keepNext/>
        <w:numPr>
          <w:ilvl w:val="0"/>
          <w:numId w:val="26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color w:val="FF0000"/>
          <w:sz w:val="28"/>
          <w:szCs w:val="28"/>
        </w:rPr>
      </w:pPr>
      <w:r>
        <w:rPr>
          <w:rFonts w:hint="eastAsia" w:ascii="仿宋" w:hAnsi="仿宋" w:eastAsia="仿宋" w:cs="仿宋"/>
          <w:b/>
          <w:bCs/>
          <w:sz w:val="28"/>
          <w:szCs w:val="28"/>
        </w:rPr>
        <w:t>（一）新一代Fe-Mn-Al-C系轻质钢制备技术开发及性能验证</w:t>
      </w:r>
    </w:p>
    <w:p>
      <w:pPr>
        <w:pStyle w:val="2"/>
        <w:numPr>
          <w:ilvl w:val="0"/>
          <w:numId w:val="261"/>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50kg真空炉参数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极限真空度：20Pa；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最高熔炼温度：1700℃；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熔炼量：≤40kg。</w:t>
      </w:r>
    </w:p>
    <w:p>
      <w:pPr>
        <w:pStyle w:val="2"/>
        <w:numPr>
          <w:ilvl w:val="0"/>
          <w:numId w:val="261"/>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热轧系统参数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最大轧制力：8000kN；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压下速度：10mm/s；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最高轧制速度：2.0m/s；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开口度：250mm；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最大坯料：100</w:t>
      </w:r>
      <w:r>
        <w:rPr>
          <w:rFonts w:hint="eastAsia" w:ascii="仿宋" w:hAnsi="仿宋" w:eastAsia="仿宋" w:cs="仿宋"/>
          <w:color w:val="000000" w:themeColor="text1"/>
          <w:sz w:val="28"/>
          <w:lang w:val="en-US" w:eastAsia="zh-CN"/>
          <w14:textFill>
            <w14:solidFill>
              <w14:schemeClr w14:val="tx1"/>
            </w14:solidFill>
          </w14:textFill>
        </w:rPr>
        <w:t>kg</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成品尺寸：厚度≥2.0mm，长度≤5000mm，宽度≤400mm。</w:t>
      </w:r>
    </w:p>
    <w:p>
      <w:pPr>
        <w:pStyle w:val="2"/>
        <w:kinsoku/>
        <w:wordWrap/>
        <w:overflowPunct/>
        <w:topLinePunct w:val="0"/>
        <w:bidi w:val="0"/>
        <w:snapToGrid w:val="0"/>
        <w:spacing w:after="0" w:line="520" w:lineRule="exact"/>
        <w:ind w:firstLine="571"/>
        <w:rPr>
          <w:rFonts w:ascii="仿宋" w:hAnsi="仿宋" w:eastAsia="仿宋" w:cs="仿宋"/>
          <w:color w:val="FF0000"/>
          <w:sz w:val="28"/>
          <w:szCs w:val="28"/>
        </w:rPr>
      </w:pPr>
      <w:r>
        <w:rPr>
          <w:rFonts w:hint="eastAsia" w:ascii="仿宋" w:hAnsi="仿宋" w:eastAsia="仿宋" w:cs="仿宋"/>
          <w:b/>
          <w:bCs/>
          <w:sz w:val="28"/>
          <w:szCs w:val="28"/>
        </w:rPr>
        <w:t>（二）低铁损、高磁感软磁铁芯微结构调控及工程放大</w:t>
      </w:r>
    </w:p>
    <w:p>
      <w:pPr>
        <w:pStyle w:val="2"/>
        <w:numPr>
          <w:ilvl w:val="0"/>
          <w:numId w:val="26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500kg真空炉参数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熔炼量：≤450kg；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极限真空度：0.8Pa；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最高熔炼温度：1700℃。</w:t>
      </w:r>
    </w:p>
    <w:p>
      <w:pPr>
        <w:pStyle w:val="2"/>
        <w:numPr>
          <w:ilvl w:val="0"/>
          <w:numId w:val="26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冷轧系统参数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最大轧制力：2500kN；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最大张力：100kN；</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坯样厚度：1mm～5mm；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最大轧制速度：0.24m/s；</w:t>
      </w:r>
    </w:p>
    <w:p>
      <w:pPr>
        <w:pStyle w:val="2"/>
        <w:kinsoku/>
        <w:wordWrap/>
        <w:overflowPunct/>
        <w:topLinePunct w:val="0"/>
        <w:bidi w:val="0"/>
        <w:snapToGrid w:val="0"/>
        <w:spacing w:after="0" w:line="520" w:lineRule="exact"/>
        <w:ind w:firstLine="980" w:firstLineChars="35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成品长度：≤2000mm</w:t>
      </w:r>
      <w:r>
        <w:rPr>
          <w:rFonts w:hint="eastAsia" w:ascii="仿宋" w:hAnsi="仿宋" w:eastAsia="仿宋" w:cs="仿宋"/>
          <w:color w:val="000000" w:themeColor="text1"/>
          <w:sz w:val="28"/>
          <w:lang w:eastAsia="zh-CN"/>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成品厚度：≥0.2mm。</w:t>
      </w:r>
    </w:p>
    <w:p>
      <w:pPr>
        <w:pStyle w:val="2"/>
        <w:numPr>
          <w:ilvl w:val="0"/>
          <w:numId w:val="26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常化炉参数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最高温度：1400℃；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升温速度：6℃/min。</w:t>
      </w:r>
    </w:p>
    <w:p>
      <w:pPr>
        <w:pStyle w:val="3"/>
        <w:kinsoku/>
        <w:wordWrap/>
        <w:overflowPunct/>
        <w:topLinePunct w:val="0"/>
        <w:bidi w:val="0"/>
        <w:snapToGrid w:val="0"/>
        <w:spacing w:after="0" w:line="520" w:lineRule="exact"/>
        <w:ind w:firstLine="562" w:firstLineChars="200"/>
        <w:rPr>
          <w:rFonts w:ascii="仿宋" w:hAnsi="仿宋" w:eastAsia="仿宋" w:cs="仿宋"/>
          <w:b/>
          <w:bCs/>
          <w:color w:val="000000"/>
          <w:sz w:val="28"/>
          <w:szCs w:val="28"/>
        </w:rPr>
      </w:pPr>
      <w:r>
        <w:rPr>
          <w:rFonts w:hint="eastAsia" w:ascii="仿宋" w:hAnsi="仿宋" w:eastAsia="仿宋" w:cs="仿宋"/>
          <w:b/>
          <w:bCs/>
          <w:sz w:val="28"/>
          <w:szCs w:val="28"/>
        </w:rPr>
        <w:t>（三）</w:t>
      </w:r>
      <w:r>
        <w:rPr>
          <w:rFonts w:hint="eastAsia" w:ascii="仿宋" w:hAnsi="仿宋" w:eastAsia="仿宋" w:cs="仿宋"/>
          <w:b/>
          <w:bCs/>
          <w:color w:val="000000"/>
          <w:sz w:val="28"/>
          <w:szCs w:val="28"/>
        </w:rPr>
        <w:t>新型高性能稀土镍基合金试制</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电渣炉最高熔炼温度：1700℃；</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熔炼量：≤600kg。</w:t>
      </w:r>
    </w:p>
    <w:p>
      <w:pPr>
        <w:keepNext/>
        <w:numPr>
          <w:ilvl w:val="0"/>
          <w:numId w:val="26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sz w:val="28"/>
        </w:rPr>
      </w:pPr>
      <w:r>
        <w:rPr>
          <w:rFonts w:hint="eastAsia" w:ascii="仿宋" w:hAnsi="仿宋" w:eastAsia="仿宋" w:cs="仿宋"/>
          <w:color w:val="000000"/>
          <w:sz w:val="28"/>
        </w:rPr>
        <w:t>（一）建设单位：山西太钢不锈钢股份有限公司</w:t>
      </w:r>
    </w:p>
    <w:p>
      <w:pPr>
        <w:pStyle w:val="2"/>
        <w:kinsoku/>
        <w:wordWrap/>
        <w:overflowPunct/>
        <w:topLinePunct w:val="0"/>
        <w:bidi w:val="0"/>
        <w:snapToGrid w:val="0"/>
        <w:spacing w:after="0" w:line="520" w:lineRule="exact"/>
        <w:ind w:firstLine="560"/>
        <w:rPr>
          <w:rFonts w:ascii="仿宋" w:hAnsi="仿宋" w:eastAsia="仿宋" w:cs="仿宋"/>
          <w:color w:val="000000"/>
          <w:sz w:val="28"/>
        </w:rPr>
      </w:pPr>
      <w:r>
        <w:rPr>
          <w:rFonts w:hint="eastAsia" w:ascii="仿宋" w:hAnsi="仿宋" w:eastAsia="仿宋" w:cs="仿宋"/>
          <w:color w:val="000000"/>
          <w:sz w:val="28"/>
        </w:rPr>
        <w:t>（二）地    址：山西省太原市尖草坪</w:t>
      </w:r>
      <w:r>
        <w:rPr>
          <w:rFonts w:hint="eastAsia" w:ascii="仿宋" w:hAnsi="仿宋" w:eastAsia="仿宋" w:cs="仿宋"/>
          <w:color w:val="000000"/>
          <w:sz w:val="28"/>
          <w:lang w:val="en-US" w:eastAsia="zh-CN"/>
        </w:rPr>
        <w:t>区</w:t>
      </w:r>
      <w:r>
        <w:rPr>
          <w:rFonts w:hint="eastAsia" w:ascii="仿宋" w:hAnsi="仿宋" w:eastAsia="仿宋" w:cs="仿宋"/>
          <w:color w:val="000000"/>
          <w:sz w:val="28"/>
        </w:rPr>
        <w:t>尖草坪</w:t>
      </w:r>
      <w:r>
        <w:rPr>
          <w:rFonts w:hint="eastAsia" w:ascii="仿宋" w:hAnsi="仿宋" w:eastAsia="仿宋" w:cs="仿宋"/>
          <w:color w:val="000000"/>
          <w:sz w:val="28"/>
          <w:lang w:val="en-US" w:eastAsia="zh-CN"/>
        </w:rPr>
        <w:t>街</w:t>
      </w:r>
      <w:r>
        <w:rPr>
          <w:rFonts w:hint="eastAsia" w:ascii="仿宋" w:hAnsi="仿宋" w:eastAsia="仿宋" w:cs="仿宋"/>
          <w:color w:val="000000"/>
          <w:sz w:val="28"/>
        </w:rPr>
        <w:t>2号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sz w:val="28"/>
        </w:rPr>
        <w:t>（三）联 系 人：</w:t>
      </w:r>
      <w:r>
        <w:rPr>
          <w:rFonts w:hint="eastAsia" w:ascii="仿宋" w:hAnsi="仿宋" w:eastAsia="仿宋" w:cs="仿宋"/>
          <w:color w:val="000000" w:themeColor="text1"/>
          <w:sz w:val="28"/>
          <w14:textFill>
            <w14:solidFill>
              <w14:schemeClr w14:val="tx1"/>
            </w14:solidFill>
          </w14:textFill>
        </w:rPr>
        <w:t>谷  宇，0351-2132194，13546472395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  珺，0351-2133844，13546710232</w:t>
      </w:r>
    </w:p>
    <w:p>
      <w:pPr>
        <w:kinsoku/>
        <w:wordWrap/>
        <w:overflowPunct/>
        <w:topLinePunct w:val="0"/>
        <w:bidi w:val="0"/>
        <w:spacing w:after="0" w:line="520" w:lineRule="exact"/>
        <w:rPr>
          <w:rFonts w:ascii="Times New Roman" w:hAnsi="Times New Roman" w:eastAsia="仿宋_GB2312" w:cs="黑体"/>
          <w:color w:val="000000"/>
          <w:sz w:val="28"/>
        </w:rPr>
      </w:pPr>
      <w:r>
        <w:rPr>
          <w:rFonts w:hint="eastAsia" w:ascii="Times New Roman" w:hAnsi="Times New Roman" w:eastAsia="仿宋_GB2312" w:cs="黑体"/>
          <w:color w:val="000000"/>
          <w:sz w:val="28"/>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66" w:name="_Toc593237104"/>
      <w:bookmarkStart w:id="267" w:name="_Toc18204"/>
      <w:r>
        <w:rPr>
          <w:rFonts w:hint="eastAsia" w:ascii="黑体" w:hAnsi="黑体" w:eastAsia="黑体" w:cs="宋体"/>
          <w:b/>
          <w:spacing w:val="22"/>
          <w:kern w:val="0"/>
          <w:sz w:val="44"/>
        </w:rPr>
        <w:t>7</w:t>
      </w:r>
      <w:r>
        <w:rPr>
          <w:rFonts w:hint="eastAsia" w:ascii="黑体" w:hAnsi="黑体" w:eastAsia="黑体" w:cs="宋体"/>
          <w:b/>
          <w:spacing w:val="22"/>
          <w:kern w:val="0"/>
          <w:sz w:val="44"/>
          <w:lang w:val="en-US" w:eastAsia="zh-CN"/>
        </w:rPr>
        <w:t>1</w:t>
      </w:r>
      <w:r>
        <w:rPr>
          <w:rFonts w:hint="eastAsia" w:ascii="黑体" w:hAnsi="黑体" w:eastAsia="黑体" w:cs="宋体"/>
          <w:b/>
          <w:spacing w:val="22"/>
          <w:kern w:val="0"/>
          <w:sz w:val="44"/>
        </w:rPr>
        <w:t>：钢铁冶炼、轧制及硅钢常化</w:t>
      </w:r>
      <w:bookmarkEnd w:id="266"/>
      <w:bookmarkStart w:id="268" w:name="_Toc1916917554"/>
      <w:bookmarkStart w:id="269" w:name="_Toc28305"/>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67"/>
      <w:bookmarkEnd w:id="268"/>
      <w:bookmarkEnd w:id="26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6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钢铁冶炼、轧制及硅钢常化中试验证平台是以先进生产工艺和产品为研究对象，包括炼钢、轧制、热处理和深加工工序（用户技术）为一体的中试研究与测试验证平台，打造人才培养、成果孵化、技术合作试验基地。</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中试平台分为中试试验区和分析检测区。主要承担五大研发功能：新产品、新材料前期离线研发功能</w:t>
      </w:r>
      <w:r>
        <w:rPr>
          <w:rFonts w:hint="eastAsia" w:ascii="仿宋" w:hAnsi="仿宋" w:eastAsia="仿宋" w:cs="仿宋"/>
          <w:sz w:val="28"/>
          <w:lang w:eastAsia="zh-CN"/>
        </w:rPr>
        <w:t>，</w:t>
      </w:r>
      <w:r>
        <w:rPr>
          <w:rFonts w:hint="eastAsia" w:ascii="仿宋" w:hAnsi="仿宋" w:eastAsia="仿宋" w:cs="仿宋"/>
          <w:sz w:val="28"/>
        </w:rPr>
        <w:t>钢铁生产过程工艺模拟功能，工艺优化、新工艺及新技术开发功能，微观组织分析及性能测试功能</w:t>
      </w:r>
      <w:r>
        <w:rPr>
          <w:rFonts w:hint="eastAsia" w:ascii="仿宋" w:hAnsi="仿宋" w:eastAsia="仿宋" w:cs="仿宋"/>
          <w:sz w:val="28"/>
          <w:lang w:val="en-US" w:eastAsia="zh-CN"/>
        </w:rPr>
        <w:t>和</w:t>
      </w:r>
      <w:r>
        <w:rPr>
          <w:rFonts w:hint="eastAsia" w:ascii="仿宋" w:hAnsi="仿宋" w:eastAsia="仿宋" w:cs="仿宋"/>
          <w:sz w:val="28"/>
        </w:rPr>
        <w:t>用户技术（EVI）开发功能。</w:t>
      </w:r>
    </w:p>
    <w:p>
      <w:pPr>
        <w:keepNext/>
        <w:numPr>
          <w:ilvl w:val="0"/>
          <w:numId w:val="26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（一）真空感应炉</w:t>
      </w:r>
    </w:p>
    <w:p>
      <w:pPr>
        <w:pStyle w:val="2"/>
        <w:numPr>
          <w:ilvl w:val="0"/>
          <w:numId w:val="26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最大容量：200kg；</w:t>
      </w:r>
    </w:p>
    <w:p>
      <w:pPr>
        <w:pStyle w:val="2"/>
        <w:numPr>
          <w:ilvl w:val="0"/>
          <w:numId w:val="26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最高工作温度：1650℃；</w:t>
      </w:r>
    </w:p>
    <w:p>
      <w:pPr>
        <w:pStyle w:val="2"/>
        <w:numPr>
          <w:ilvl w:val="0"/>
          <w:numId w:val="26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熔化时间：≤60min；</w:t>
      </w:r>
    </w:p>
    <w:p>
      <w:pPr>
        <w:pStyle w:val="2"/>
        <w:numPr>
          <w:ilvl w:val="0"/>
          <w:numId w:val="26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真空度：工作时＜10Pa。</w:t>
      </w:r>
    </w:p>
    <w:p>
      <w:pPr>
        <w:pStyle w:val="2"/>
        <w:kinsoku/>
        <w:wordWrap/>
        <w:overflowPunct/>
        <w:topLinePunct w:val="0"/>
        <w:bidi w:val="0"/>
        <w:snapToGrid w:val="0"/>
        <w:spacing w:after="0" w:line="520" w:lineRule="exact"/>
        <w:ind w:firstLine="571"/>
        <w:rPr>
          <w:rFonts w:hint="eastAsia" w:ascii="仿宋" w:hAnsi="仿宋" w:eastAsia="仿宋" w:cs="仿宋"/>
          <w:b/>
          <w:bCs/>
          <w:sz w:val="28"/>
          <w:szCs w:val="28"/>
        </w:rPr>
      </w:pPr>
      <w:r>
        <w:rPr>
          <w:rFonts w:hint="eastAsia" w:ascii="仿宋" w:hAnsi="仿宋" w:eastAsia="仿宋" w:cs="仿宋"/>
          <w:b/>
          <w:bCs/>
          <w:sz w:val="28"/>
          <w:szCs w:val="28"/>
        </w:rPr>
        <w:t>（二）400mm二辊热轧实验机</w:t>
      </w:r>
    </w:p>
    <w:p>
      <w:pPr>
        <w:pStyle w:val="2"/>
        <w:keepNext w:val="0"/>
        <w:keepLines w:val="0"/>
        <w:pageBreakBefore w:val="0"/>
        <w:widowControl w:val="0"/>
        <w:numPr>
          <w:ilvl w:val="0"/>
          <w:numId w:val="265"/>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试样尺寸：厚度H</w:t>
      </w:r>
      <w:r>
        <w:rPr>
          <w:rFonts w:hint="eastAsia" w:ascii="仿宋" w:hAnsi="仿宋" w:eastAsia="仿宋" w:cs="仿宋"/>
          <w:sz w:val="28"/>
          <w:szCs w:val="28"/>
          <w:vertAlign w:val="subscript"/>
        </w:rPr>
        <w:t>max</w:t>
      </w:r>
      <w:r>
        <w:rPr>
          <w:rFonts w:hint="eastAsia" w:ascii="仿宋" w:hAnsi="仿宋" w:eastAsia="仿宋" w:cs="仿宋"/>
          <w:sz w:val="28"/>
          <w:szCs w:val="28"/>
        </w:rPr>
        <w:t>=150mm，宽度B</w:t>
      </w:r>
      <w:r>
        <w:rPr>
          <w:rFonts w:hint="eastAsia" w:ascii="仿宋" w:hAnsi="仿宋" w:eastAsia="仿宋" w:cs="仿宋"/>
          <w:sz w:val="28"/>
          <w:szCs w:val="28"/>
          <w:vertAlign w:val="subscript"/>
        </w:rPr>
        <w:t>max</w:t>
      </w:r>
      <w:r>
        <w:rPr>
          <w:rFonts w:hint="eastAsia" w:ascii="仿宋" w:hAnsi="仿宋" w:eastAsia="仿宋" w:cs="仿宋"/>
          <w:sz w:val="28"/>
          <w:szCs w:val="28"/>
        </w:rPr>
        <w:t>=200mm，长度L</w:t>
      </w:r>
      <w:r>
        <w:rPr>
          <w:rFonts w:hint="eastAsia" w:ascii="仿宋" w:hAnsi="仿宋" w:eastAsia="仿宋" w:cs="仿宋"/>
          <w:sz w:val="28"/>
          <w:szCs w:val="28"/>
          <w:vertAlign w:val="subscript"/>
        </w:rPr>
        <w:t>max</w:t>
      </w:r>
      <w:r>
        <w:rPr>
          <w:rFonts w:hint="eastAsia" w:ascii="仿宋" w:hAnsi="仿宋" w:eastAsia="仿宋" w:cs="仿宋"/>
          <w:sz w:val="28"/>
          <w:szCs w:val="28"/>
        </w:rPr>
        <w:t>=300mm；</w:t>
      </w:r>
    </w:p>
    <w:p>
      <w:pPr>
        <w:pStyle w:val="2"/>
        <w:keepNext w:val="0"/>
        <w:keepLines w:val="0"/>
        <w:pageBreakBefore w:val="0"/>
        <w:widowControl w:val="0"/>
        <w:numPr>
          <w:ilvl w:val="0"/>
          <w:numId w:val="265"/>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成品尺寸：厚度h</w:t>
      </w:r>
      <w:r>
        <w:rPr>
          <w:rFonts w:hint="eastAsia" w:ascii="仿宋" w:hAnsi="仿宋" w:eastAsia="仿宋" w:cs="仿宋"/>
          <w:sz w:val="28"/>
          <w:szCs w:val="28"/>
          <w:vertAlign w:val="subscript"/>
        </w:rPr>
        <w:t>min</w:t>
      </w:r>
      <w:r>
        <w:rPr>
          <w:rFonts w:hint="eastAsia" w:ascii="仿宋" w:hAnsi="仿宋" w:eastAsia="仿宋" w:cs="仿宋"/>
          <w:sz w:val="28"/>
          <w:szCs w:val="28"/>
        </w:rPr>
        <w:t>=2.0mm，宽度b</w:t>
      </w:r>
      <w:r>
        <w:rPr>
          <w:rFonts w:hint="eastAsia" w:ascii="仿宋" w:hAnsi="仿宋" w:eastAsia="仿宋" w:cs="仿宋"/>
          <w:sz w:val="28"/>
          <w:szCs w:val="28"/>
          <w:vertAlign w:val="subscript"/>
        </w:rPr>
        <w:t>max</w:t>
      </w:r>
      <w:r>
        <w:rPr>
          <w:rFonts w:hint="eastAsia" w:ascii="仿宋" w:hAnsi="仿宋" w:eastAsia="仿宋" w:cs="仿宋"/>
          <w:sz w:val="28"/>
          <w:szCs w:val="28"/>
        </w:rPr>
        <w:t>=220mm，长度l</w:t>
      </w:r>
      <w:r>
        <w:rPr>
          <w:rFonts w:hint="eastAsia" w:ascii="仿宋" w:hAnsi="仿宋" w:eastAsia="仿宋" w:cs="仿宋"/>
          <w:sz w:val="28"/>
          <w:szCs w:val="28"/>
          <w:vertAlign w:val="subscript"/>
        </w:rPr>
        <w:t>max</w:t>
      </w:r>
      <w:r>
        <w:rPr>
          <w:rFonts w:hint="eastAsia" w:ascii="仿宋" w:hAnsi="仿宋" w:eastAsia="仿宋" w:cs="仿宋"/>
          <w:sz w:val="28"/>
          <w:szCs w:val="28"/>
        </w:rPr>
        <w:t>=3000mm；</w:t>
      </w:r>
    </w:p>
    <w:p>
      <w:pPr>
        <w:pStyle w:val="2"/>
        <w:keepNext w:val="0"/>
        <w:keepLines w:val="0"/>
        <w:pageBreakBefore w:val="0"/>
        <w:widowControl w:val="0"/>
        <w:numPr>
          <w:ilvl w:val="0"/>
          <w:numId w:val="265"/>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加热炉：额定加热温度1350℃；</w:t>
      </w:r>
    </w:p>
    <w:p>
      <w:pPr>
        <w:pStyle w:val="2"/>
        <w:keepNext w:val="0"/>
        <w:keepLines w:val="0"/>
        <w:pageBreakBefore w:val="0"/>
        <w:widowControl w:val="0"/>
        <w:numPr>
          <w:ilvl w:val="0"/>
          <w:numId w:val="265"/>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轧辊尺寸：辊径Φ520mm～500mm，辊面宽度400mm；</w:t>
      </w:r>
    </w:p>
    <w:p>
      <w:pPr>
        <w:pStyle w:val="2"/>
        <w:keepNext w:val="0"/>
        <w:keepLines w:val="0"/>
        <w:pageBreakBefore w:val="0"/>
        <w:widowControl w:val="0"/>
        <w:numPr>
          <w:ilvl w:val="0"/>
          <w:numId w:val="265"/>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最大轧制力：5000kN；</w:t>
      </w:r>
    </w:p>
    <w:p>
      <w:pPr>
        <w:pStyle w:val="2"/>
        <w:keepNext w:val="0"/>
        <w:keepLines w:val="0"/>
        <w:pageBreakBefore w:val="0"/>
        <w:widowControl w:val="0"/>
        <w:numPr>
          <w:ilvl w:val="0"/>
          <w:numId w:val="265"/>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轧制速度：0m/s</w:t>
      </w:r>
      <w:r>
        <w:rPr>
          <w:rFonts w:hint="eastAsia" w:ascii="仿宋" w:hAnsi="仿宋" w:eastAsia="仿宋" w:cs="仿宋"/>
          <w:sz w:val="28"/>
        </w:rPr>
        <w:t>～</w:t>
      </w:r>
      <w:r>
        <w:rPr>
          <w:rFonts w:hint="eastAsia" w:ascii="仿宋" w:hAnsi="仿宋" w:eastAsia="仿宋" w:cs="仿宋"/>
          <w:sz w:val="28"/>
          <w:szCs w:val="28"/>
        </w:rPr>
        <w:t>1.8m/s。</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（三）350mm液压张力冷/温轧实验机</w:t>
      </w:r>
    </w:p>
    <w:p>
      <w:pPr>
        <w:pStyle w:val="2"/>
        <w:keepNext w:val="0"/>
        <w:keepLines w:val="0"/>
        <w:pageBreakBefore w:val="0"/>
        <w:widowControl w:val="0"/>
        <w:numPr>
          <w:ilvl w:val="0"/>
          <w:numId w:val="266"/>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试样尺寸：厚度H=2.0mm</w:t>
      </w:r>
      <w:r>
        <w:rPr>
          <w:rFonts w:hint="eastAsia" w:ascii="仿宋" w:hAnsi="仿宋" w:eastAsia="仿宋" w:cs="仿宋"/>
          <w:sz w:val="28"/>
        </w:rPr>
        <w:t>～</w:t>
      </w:r>
      <w:r>
        <w:rPr>
          <w:rFonts w:hint="eastAsia" w:ascii="仿宋" w:hAnsi="仿宋" w:eastAsia="仿宋" w:cs="仿宋"/>
          <w:sz w:val="28"/>
          <w:szCs w:val="28"/>
        </w:rPr>
        <w:t>6.0mm，宽度B=100mm</w:t>
      </w:r>
      <w:r>
        <w:rPr>
          <w:rFonts w:hint="eastAsia" w:ascii="仿宋" w:hAnsi="仿宋" w:eastAsia="仿宋" w:cs="仿宋"/>
          <w:sz w:val="28"/>
        </w:rPr>
        <w:t>～</w:t>
      </w:r>
      <w:r>
        <w:rPr>
          <w:rFonts w:hint="eastAsia" w:ascii="仿宋" w:hAnsi="仿宋" w:eastAsia="仿宋" w:cs="仿宋"/>
          <w:sz w:val="28"/>
          <w:szCs w:val="28"/>
        </w:rPr>
        <w:t>250mm，长度L=300mm</w:t>
      </w:r>
      <w:r>
        <w:rPr>
          <w:rFonts w:hint="eastAsia" w:ascii="仿宋" w:hAnsi="仿宋" w:eastAsia="仿宋" w:cs="仿宋"/>
          <w:sz w:val="28"/>
        </w:rPr>
        <w:t>～</w:t>
      </w:r>
      <w:r>
        <w:rPr>
          <w:rFonts w:hint="eastAsia" w:ascii="仿宋" w:hAnsi="仿宋" w:eastAsia="仿宋" w:cs="仿宋"/>
          <w:sz w:val="28"/>
          <w:szCs w:val="28"/>
        </w:rPr>
        <w:t>600mm；</w:t>
      </w:r>
    </w:p>
    <w:p>
      <w:pPr>
        <w:pStyle w:val="2"/>
        <w:keepNext w:val="0"/>
        <w:keepLines w:val="0"/>
        <w:pageBreakBefore w:val="0"/>
        <w:widowControl w:val="0"/>
        <w:numPr>
          <w:ilvl w:val="0"/>
          <w:numId w:val="266"/>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成品尺寸：厚度h</w:t>
      </w:r>
      <w:r>
        <w:rPr>
          <w:rFonts w:hint="eastAsia" w:ascii="仿宋" w:hAnsi="仿宋" w:eastAsia="仿宋" w:cs="仿宋"/>
          <w:sz w:val="28"/>
          <w:szCs w:val="28"/>
          <w:vertAlign w:val="subscript"/>
        </w:rPr>
        <w:t>min</w:t>
      </w:r>
      <w:r>
        <w:rPr>
          <w:rFonts w:hint="eastAsia" w:ascii="仿宋" w:hAnsi="仿宋" w:eastAsia="仿宋" w:cs="仿宋"/>
          <w:sz w:val="28"/>
          <w:szCs w:val="28"/>
        </w:rPr>
        <w:t>=0.15mm，宽度b=100mm</w:t>
      </w:r>
      <w:r>
        <w:rPr>
          <w:rFonts w:hint="eastAsia" w:ascii="仿宋" w:hAnsi="仿宋" w:eastAsia="仿宋" w:cs="仿宋"/>
          <w:sz w:val="28"/>
        </w:rPr>
        <w:t>～</w:t>
      </w:r>
      <w:r>
        <w:rPr>
          <w:rFonts w:hint="eastAsia" w:ascii="仿宋" w:hAnsi="仿宋" w:eastAsia="仿宋" w:cs="仿宋"/>
          <w:sz w:val="28"/>
          <w:szCs w:val="28"/>
        </w:rPr>
        <w:t>250mm，长度l</w:t>
      </w:r>
      <w:r>
        <w:rPr>
          <w:rFonts w:hint="eastAsia" w:ascii="仿宋" w:hAnsi="仿宋" w:eastAsia="仿宋" w:cs="仿宋"/>
          <w:sz w:val="28"/>
          <w:szCs w:val="28"/>
          <w:vertAlign w:val="subscript"/>
        </w:rPr>
        <w:t>max</w:t>
      </w:r>
      <w:r>
        <w:rPr>
          <w:rFonts w:hint="eastAsia" w:ascii="仿宋" w:hAnsi="仿宋" w:eastAsia="仿宋" w:cs="仿宋"/>
          <w:sz w:val="28"/>
          <w:szCs w:val="28"/>
        </w:rPr>
        <w:t>=2000mm；</w:t>
      </w:r>
    </w:p>
    <w:p>
      <w:pPr>
        <w:pStyle w:val="2"/>
        <w:keepNext w:val="0"/>
        <w:keepLines w:val="0"/>
        <w:pageBreakBefore w:val="0"/>
        <w:widowControl w:val="0"/>
        <w:numPr>
          <w:ilvl w:val="0"/>
          <w:numId w:val="266"/>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最大轧制力：4000kN，最大开口度20mm；</w:t>
      </w:r>
    </w:p>
    <w:p>
      <w:pPr>
        <w:pStyle w:val="2"/>
        <w:keepNext w:val="0"/>
        <w:keepLines w:val="0"/>
        <w:pageBreakBefore w:val="0"/>
        <w:widowControl w:val="0"/>
        <w:numPr>
          <w:ilvl w:val="0"/>
          <w:numId w:val="266"/>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轧辊尺寸：工作辊Φ480mm～460mm×350mm，支撑辊Φ200mm～190mm×370mm；</w:t>
      </w:r>
    </w:p>
    <w:p>
      <w:pPr>
        <w:pStyle w:val="2"/>
        <w:keepNext w:val="0"/>
        <w:keepLines w:val="0"/>
        <w:pageBreakBefore w:val="0"/>
        <w:widowControl w:val="0"/>
        <w:numPr>
          <w:ilvl w:val="0"/>
          <w:numId w:val="266"/>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轧制速度：带张力轧制0m/s</w:t>
      </w:r>
      <w:r>
        <w:rPr>
          <w:rFonts w:hint="eastAsia" w:ascii="仿宋" w:hAnsi="仿宋" w:eastAsia="仿宋" w:cs="仿宋"/>
          <w:sz w:val="28"/>
        </w:rPr>
        <w:t>～</w:t>
      </w:r>
      <w:r>
        <w:rPr>
          <w:rFonts w:hint="eastAsia" w:ascii="仿宋" w:hAnsi="仿宋" w:eastAsia="仿宋" w:cs="仿宋"/>
          <w:sz w:val="28"/>
          <w:szCs w:val="28"/>
        </w:rPr>
        <w:t>±0.3m/s，无张力轧制0m/s</w:t>
      </w:r>
      <w:r>
        <w:rPr>
          <w:rFonts w:hint="eastAsia" w:ascii="仿宋" w:hAnsi="仿宋" w:eastAsia="仿宋" w:cs="仿宋"/>
          <w:sz w:val="28"/>
        </w:rPr>
        <w:t>～</w:t>
      </w:r>
      <w:r>
        <w:rPr>
          <w:rFonts w:hint="eastAsia" w:ascii="仿宋" w:hAnsi="仿宋" w:eastAsia="仿宋" w:cs="仿宋"/>
          <w:sz w:val="28"/>
          <w:szCs w:val="28"/>
        </w:rPr>
        <w:t>±0.6m/s；</w:t>
      </w:r>
    </w:p>
    <w:p>
      <w:pPr>
        <w:pStyle w:val="2"/>
        <w:keepNext w:val="0"/>
        <w:keepLines w:val="0"/>
        <w:pageBreakBefore w:val="0"/>
        <w:widowControl w:val="0"/>
        <w:numPr>
          <w:ilvl w:val="0"/>
          <w:numId w:val="266"/>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张力控制范围：5kN</w:t>
      </w:r>
      <w:r>
        <w:rPr>
          <w:rFonts w:hint="eastAsia" w:ascii="仿宋" w:hAnsi="仿宋" w:eastAsia="仿宋" w:cs="仿宋"/>
          <w:sz w:val="28"/>
        </w:rPr>
        <w:t>～</w:t>
      </w:r>
      <w:r>
        <w:rPr>
          <w:rFonts w:hint="eastAsia" w:ascii="仿宋" w:hAnsi="仿宋" w:eastAsia="仿宋" w:cs="仿宋"/>
          <w:sz w:val="28"/>
          <w:szCs w:val="28"/>
        </w:rPr>
        <w:t>25kN；</w:t>
      </w:r>
    </w:p>
    <w:p>
      <w:pPr>
        <w:pStyle w:val="2"/>
        <w:keepNext w:val="0"/>
        <w:keepLines w:val="0"/>
        <w:pageBreakBefore w:val="0"/>
        <w:widowControl w:val="0"/>
        <w:numPr>
          <w:ilvl w:val="0"/>
          <w:numId w:val="266"/>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试样最大加热温度：700℃。</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（四）硅钢常化热处理模拟实验机</w:t>
      </w:r>
    </w:p>
    <w:p>
      <w:pPr>
        <w:pStyle w:val="2"/>
        <w:keepNext w:val="0"/>
        <w:keepLines w:val="0"/>
        <w:pageBreakBefore w:val="0"/>
        <w:widowControl w:val="0"/>
        <w:numPr>
          <w:ilvl w:val="0"/>
          <w:numId w:val="267"/>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试样尺寸：厚度H=1.0mm～5.0mm，宽度B=150mm，长度L=500mm；</w:t>
      </w:r>
    </w:p>
    <w:p>
      <w:pPr>
        <w:pStyle w:val="2"/>
        <w:keepNext w:val="0"/>
        <w:keepLines w:val="0"/>
        <w:pageBreakBefore w:val="0"/>
        <w:widowControl w:val="0"/>
        <w:numPr>
          <w:ilvl w:val="0"/>
          <w:numId w:val="267"/>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最大加热温度：1200℃；</w:t>
      </w:r>
    </w:p>
    <w:p>
      <w:pPr>
        <w:pStyle w:val="2"/>
        <w:keepNext w:val="0"/>
        <w:keepLines w:val="0"/>
        <w:pageBreakBefore w:val="0"/>
        <w:widowControl w:val="0"/>
        <w:numPr>
          <w:ilvl w:val="0"/>
          <w:numId w:val="267"/>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张力控制范围：10kg～500kg；</w:t>
      </w:r>
    </w:p>
    <w:p>
      <w:pPr>
        <w:pStyle w:val="2"/>
        <w:keepNext w:val="0"/>
        <w:keepLines w:val="0"/>
        <w:pageBreakBefore w:val="0"/>
        <w:widowControl w:val="0"/>
        <w:numPr>
          <w:ilvl w:val="0"/>
          <w:numId w:val="267"/>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冷却装置最大移动速度：600m/s；</w:t>
      </w:r>
    </w:p>
    <w:p>
      <w:pPr>
        <w:pStyle w:val="2"/>
        <w:keepNext w:val="0"/>
        <w:keepLines w:val="0"/>
        <w:pageBreakBefore w:val="0"/>
        <w:widowControl w:val="0"/>
        <w:numPr>
          <w:ilvl w:val="0"/>
          <w:numId w:val="267"/>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气雾冷却最大速率：50℃/s；</w:t>
      </w:r>
    </w:p>
    <w:p>
      <w:pPr>
        <w:pStyle w:val="2"/>
        <w:keepNext w:val="0"/>
        <w:keepLines w:val="0"/>
        <w:pageBreakBefore w:val="0"/>
        <w:widowControl w:val="0"/>
        <w:numPr>
          <w:ilvl w:val="0"/>
          <w:numId w:val="267"/>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水雾冷却最大速率：100℃/s。</w:t>
      </w:r>
    </w:p>
    <w:p>
      <w:pPr>
        <w:keepNext/>
        <w:numPr>
          <w:ilvl w:val="0"/>
          <w:numId w:val="26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（一）建设单位：新余钢铁集团有限公司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址：江西省新余市渝水区冶金路1号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人：宋小伟，0790-6293927，13627901861</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邹锦忠，0790-6293927，13755565091</w:t>
      </w:r>
    </w:p>
    <w:p>
      <w:p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宋体"/>
          <w:sz w:val="28"/>
          <w:szCs w:val="28"/>
        </w:r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70" w:name="_Toc29475"/>
      <w:bookmarkStart w:id="271" w:name="_Toc1083657784"/>
      <w:r>
        <w:rPr>
          <w:rFonts w:hint="eastAsia" w:ascii="黑体" w:hAnsi="黑体" w:eastAsia="黑体" w:cs="宋体"/>
          <w:b/>
          <w:spacing w:val="22"/>
          <w:kern w:val="0"/>
          <w:sz w:val="44"/>
        </w:rPr>
        <w:t>7</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：金属矿产资源综合利用</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70"/>
      <w:bookmarkEnd w:id="27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6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金属矿产资源综合利用中试验证平台主要针对我国金属矿产资源特点，尤其是微细粒金属矿产资源特点，研究开发效率高、成本低、污染少的选矿新工艺、新技术、新装备，发展循环经济，开展金属矿产资源的有效开发与清洁利用，大力提高资源综合开发利用效率。旨在加强金属矿产资源综合利用，最大限度地利用矿产资源固体废物，为资源高效利用、清洁利用和循环利用提供物质技术保障，进一步增强对行业的技术支撑。</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平台具备CNAS/CMA等服务资质，拥有仪器设备100台/套，专用产线/设备15套，年处理矿样量300吨。</w:t>
      </w:r>
    </w:p>
    <w:p>
      <w:pPr>
        <w:keepNext/>
        <w:numPr>
          <w:ilvl w:val="0"/>
          <w:numId w:val="26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（一）金属矿采选业领域复杂难选黑色金属矿选矿工艺熟化与可靠性验证</w:t>
      </w:r>
    </w:p>
    <w:p>
      <w:pPr>
        <w:pStyle w:val="2"/>
        <w:numPr>
          <w:ilvl w:val="0"/>
          <w:numId w:val="269"/>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处理能力：200kg/h～500kg/h；</w:t>
      </w:r>
    </w:p>
    <w:p>
      <w:pPr>
        <w:pStyle w:val="2"/>
        <w:numPr>
          <w:ilvl w:val="0"/>
          <w:numId w:val="269"/>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磁场强度：2000GS～15000GS可调磁场；</w:t>
      </w:r>
    </w:p>
    <w:p>
      <w:pPr>
        <w:pStyle w:val="2"/>
        <w:numPr>
          <w:ilvl w:val="0"/>
          <w:numId w:val="269"/>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磨矿细度：-500目；</w:t>
      </w:r>
    </w:p>
    <w:p>
      <w:pPr>
        <w:pStyle w:val="2"/>
        <w:numPr>
          <w:ilvl w:val="0"/>
          <w:numId w:val="269"/>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精矿品位：铁精矿品位62%～72%，铬精矿品位42%～50%，锰精矿品位45%～50%。</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（二）金属矿采选业领域多金属矿选矿工艺技术熟化与可靠性验证</w:t>
      </w:r>
    </w:p>
    <w:p>
      <w:pPr>
        <w:pStyle w:val="2"/>
        <w:keepNext w:val="0"/>
        <w:keepLines w:val="0"/>
        <w:pageBreakBefore w:val="0"/>
        <w:widowControl w:val="0"/>
        <w:numPr>
          <w:ilvl w:val="0"/>
          <w:numId w:val="270"/>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浮选处理能力：60kg/h～100kg/h；</w:t>
      </w:r>
    </w:p>
    <w:p>
      <w:pPr>
        <w:pStyle w:val="2"/>
        <w:keepNext w:val="0"/>
        <w:keepLines w:val="0"/>
        <w:pageBreakBefore w:val="0"/>
        <w:widowControl w:val="0"/>
        <w:numPr>
          <w:ilvl w:val="0"/>
          <w:numId w:val="270"/>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精矿品位：铜精矿16%～23%，铅精矿65%～70%，锌精矿45%以上，锂辉石6%以上，钼精矿50%以上。</w:t>
      </w:r>
    </w:p>
    <w:p>
      <w:pPr>
        <w:keepNext/>
        <w:numPr>
          <w:ilvl w:val="0"/>
          <w:numId w:val="26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（一）建设单位：中钢集团马鞍山矿山研究总院股份有限公司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址：安徽省马鞍山市经济技术开发区西塘路666号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  星，0555-2404867，13701668325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高春庆，0555-2404621，13855565012</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72" w:name="_Toc25404"/>
      <w:bookmarkStart w:id="273" w:name="_Toc227565481"/>
      <w:r>
        <w:rPr>
          <w:rFonts w:hint="eastAsia" w:ascii="黑体" w:hAnsi="黑体" w:eastAsia="黑体" w:cs="宋体"/>
          <w:b/>
          <w:spacing w:val="22"/>
          <w:kern w:val="0"/>
          <w:sz w:val="44"/>
        </w:rPr>
        <w:t>7</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：高温材料中试验证平台</w:t>
      </w:r>
      <w:bookmarkEnd w:id="272"/>
      <w:bookmarkEnd w:id="27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71"/>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adjustRightInd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温材料中试验证平台以高端耐火材料、高温结构陶瓷、热防护涂层等先进高温材料技术成果为服务对象。推动实验室研发的先进高温材料、特种无机涂层等实现中试验证。定位于实现“基础研究-技术攻关-技术应用-成果产业化”全过程无缝衔接，将中试基地打造成为为高温材料及用户企业规模生产提供成熟、适用、成套技术开展中试试验的开放共享平台。平台具备CNAS/CMA服务资质，现有中试厂房10万余平方米，配备各类科研设备500余台套，各类国际先进的检测检验设备100余台，拥有高纯氧化物、窑具材料、连铸功能材料、碳化硅材料、不定型材料、等离子喷涂等9条中试线，具备先进高温材料技术熟化、工程放大及模拟服役工况可靠性验证试验服务能力，目前形成了不定型材料、定型制品、特种涂层等多品种高温材料产业链布局。</w:t>
      </w:r>
    </w:p>
    <w:p>
      <w:pPr>
        <w:keepNext/>
        <w:numPr>
          <w:ilvl w:val="0"/>
          <w:numId w:val="27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eepNext/>
        <w:kinsoku/>
        <w:wordWrap/>
        <w:overflowPunct/>
        <w:topLinePunct w:val="0"/>
        <w:autoSpaceDE w:val="0"/>
        <w:autoSpaceDN w:val="0"/>
        <w:bidi w:val="0"/>
        <w:adjustRightInd w:val="0"/>
        <w:snapToGrid w:val="0"/>
        <w:spacing w:after="0" w:line="520" w:lineRule="exact"/>
        <w:ind w:firstLine="562" w:firstLineChars="200"/>
        <w:jc w:val="left"/>
        <w:textAlignment w:val="center"/>
        <w:rPr>
          <w:rFonts w:ascii="仿宋" w:hAnsi="仿宋" w:eastAsia="仿宋" w:cs="仿宋"/>
          <w:b/>
          <w:bCs/>
          <w:sz w:val="28"/>
          <w:szCs w:val="28"/>
        </w:rPr>
      </w:pPr>
      <w:r>
        <w:rPr>
          <w:rFonts w:hint="eastAsia" w:ascii="仿宋" w:hAnsi="仿宋" w:eastAsia="仿宋" w:cs="仿宋"/>
          <w:b/>
          <w:bCs/>
          <w:sz w:val="28"/>
          <w:szCs w:val="28"/>
        </w:rPr>
        <w:t>（一）耐火材料产业领域特种陶瓷涂层制备技术验证（放大）服务</w:t>
      </w:r>
    </w:p>
    <w:p>
      <w:pPr>
        <w:pStyle w:val="2"/>
        <w:numPr>
          <w:ilvl w:val="0"/>
          <w:numId w:val="272"/>
        </w:numPr>
        <w:kinsoku/>
        <w:wordWrap/>
        <w:overflowPunct/>
        <w:topLinePunct w:val="0"/>
        <w:bidi w:val="0"/>
        <w:adjustRightInd w:val="0"/>
        <w:snapToGrid w:val="0"/>
        <w:spacing w:after="0" w:line="520" w:lineRule="exact"/>
        <w:ind w:firstLine="560" w:firstLineChars="0"/>
        <w:rPr>
          <w:rFonts w:ascii="仿宋" w:hAnsi="仿宋" w:eastAsia="仿宋" w:cs="仿宋"/>
          <w:sz w:val="28"/>
          <w:szCs w:val="28"/>
        </w:rPr>
      </w:pPr>
      <w:r>
        <w:rPr>
          <w:rFonts w:hint="eastAsia" w:ascii="仿宋" w:hAnsi="仿宋" w:eastAsia="仿宋" w:cs="仿宋"/>
          <w:sz w:val="28"/>
          <w:szCs w:val="28"/>
        </w:rPr>
        <w:t>碳化硅复合材料技术研究方向：材料结构控制技术研究、先进烧成技术研究；</w:t>
      </w:r>
    </w:p>
    <w:p>
      <w:pPr>
        <w:numPr>
          <w:ilvl w:val="0"/>
          <w:numId w:val="272"/>
        </w:numPr>
        <w:kinsoku/>
        <w:wordWrap/>
        <w:overflowPunct/>
        <w:topLinePunct w:val="0"/>
        <w:bidi w:val="0"/>
        <w:adjustRightInd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高纯、致密氧化物材料技术研究方向：服役行为及损毁机理技术研究、材料性能协同提升技术研究；</w:t>
      </w:r>
    </w:p>
    <w:p>
      <w:pPr>
        <w:pStyle w:val="2"/>
        <w:numPr>
          <w:ilvl w:val="0"/>
          <w:numId w:val="272"/>
        </w:numPr>
        <w:kinsoku/>
        <w:wordWrap/>
        <w:overflowPunct/>
        <w:topLinePunct w:val="0"/>
        <w:bidi w:val="0"/>
        <w:adjustRightInd w:val="0"/>
        <w:snapToGrid w:val="0"/>
        <w:spacing w:after="0" w:line="520" w:lineRule="exact"/>
        <w:ind w:firstLine="560" w:firstLineChars="0"/>
        <w:rPr>
          <w:rFonts w:ascii="仿宋" w:hAnsi="仿宋" w:eastAsia="仿宋" w:cs="仿宋"/>
          <w:sz w:val="28"/>
          <w:szCs w:val="28"/>
        </w:rPr>
      </w:pPr>
      <w:r>
        <w:rPr>
          <w:rFonts w:hint="eastAsia" w:ascii="仿宋" w:hAnsi="仿宋" w:eastAsia="仿宋" w:cs="仿宋"/>
          <w:sz w:val="28"/>
          <w:szCs w:val="28"/>
        </w:rPr>
        <w:t>不定型材料技术研究方向：微观结构调控技术研究、微粉和超细粉分散技术研究、复相烧结技术研究。</w:t>
      </w:r>
    </w:p>
    <w:p>
      <w:pPr>
        <w:pStyle w:val="2"/>
        <w:kinsoku/>
        <w:wordWrap/>
        <w:overflowPunct/>
        <w:topLinePunct w:val="0"/>
        <w:bidi w:val="0"/>
        <w:adjustRightInd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（二）耐火材料产业领域先进高温材料试制和技术工程放大服务</w:t>
      </w:r>
    </w:p>
    <w:p>
      <w:pPr>
        <w:pStyle w:val="2"/>
        <w:numPr>
          <w:ilvl w:val="0"/>
          <w:numId w:val="273"/>
        </w:numPr>
        <w:kinsoku/>
        <w:wordWrap/>
        <w:overflowPunct/>
        <w:topLinePunct w:val="0"/>
        <w:bidi w:val="0"/>
        <w:adjustRightInd w:val="0"/>
        <w:snapToGrid w:val="0"/>
        <w:spacing w:after="0" w:line="520" w:lineRule="exact"/>
        <w:ind w:firstLine="560" w:firstLineChars="0"/>
        <w:rPr>
          <w:rFonts w:ascii="仿宋" w:hAnsi="仿宋" w:eastAsia="仿宋" w:cs="仿宋"/>
          <w:sz w:val="28"/>
          <w:szCs w:val="28"/>
        </w:rPr>
      </w:pPr>
      <w:r>
        <w:rPr>
          <w:rFonts w:hint="eastAsia" w:ascii="仿宋" w:hAnsi="仿宋" w:eastAsia="仿宋" w:cs="仿宋"/>
          <w:sz w:val="28"/>
          <w:szCs w:val="28"/>
        </w:rPr>
        <w:t>能力范围：高纯氧化物、致密氧化物、透气元件与定径水口、窑具材料、连铸功能材料、碳化硅材料、不定型材料等先进高温材料。</w:t>
      </w:r>
    </w:p>
    <w:p>
      <w:pPr>
        <w:pStyle w:val="2"/>
        <w:numPr>
          <w:ilvl w:val="0"/>
          <w:numId w:val="273"/>
        </w:numPr>
        <w:kinsoku/>
        <w:wordWrap/>
        <w:overflowPunct/>
        <w:topLinePunct w:val="0"/>
        <w:bidi w:val="0"/>
        <w:adjustRightInd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生产能力</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碳化硅复合材料：3万余吨/年；</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高纯氧化物材料：1万余吨/年；</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szCs w:val="28"/>
        </w:rPr>
        <w:t>不定型</w:t>
      </w:r>
      <w:r>
        <w:rPr>
          <w:rFonts w:hint="eastAsia" w:ascii="仿宋" w:hAnsi="仿宋" w:eastAsia="仿宋" w:cs="仿宋"/>
          <w:color w:val="000000" w:themeColor="text1"/>
          <w:sz w:val="28"/>
          <w14:textFill>
            <w14:solidFill>
              <w14:schemeClr w14:val="tx1"/>
            </w14:solidFill>
          </w14:textFill>
        </w:rPr>
        <w:t>材料：1万余吨/年。</w:t>
      </w:r>
    </w:p>
    <w:p>
      <w:pPr>
        <w:pStyle w:val="2"/>
        <w:kinsoku/>
        <w:wordWrap/>
        <w:overflowPunct/>
        <w:topLinePunct w:val="0"/>
        <w:bidi w:val="0"/>
        <w:adjustRightInd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（三）耐火材料产业领域高温材料的模拟服役工况可靠性验证试验服务</w:t>
      </w:r>
    </w:p>
    <w:p>
      <w:pPr>
        <w:pStyle w:val="2"/>
        <w:numPr>
          <w:ilvl w:val="0"/>
          <w:numId w:val="274"/>
        </w:numPr>
        <w:kinsoku/>
        <w:wordWrap/>
        <w:overflowPunct/>
        <w:topLinePunct w:val="0"/>
        <w:bidi w:val="0"/>
        <w:adjustRightInd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抗CO侵蚀测试仪器参数</w:t>
      </w:r>
    </w:p>
    <w:p>
      <w:pPr>
        <w:pStyle w:val="2"/>
        <w:kinsoku/>
        <w:wordWrap/>
        <w:overflowPunct/>
        <w:topLinePunct w:val="0"/>
        <w:bidi w:val="0"/>
        <w:adjustRightInd w:val="0"/>
        <w:snapToGrid w:val="0"/>
        <w:spacing w:after="0" w:line="520" w:lineRule="exact"/>
        <w:ind w:firstLine="980" w:firstLineChars="350"/>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使用温度：300℃～600℃；</w:t>
      </w:r>
    </w:p>
    <w:p>
      <w:pPr>
        <w:kinsoku/>
        <w:wordWrap/>
        <w:overflowPunct/>
        <w:topLinePunct w:val="0"/>
        <w:bidi w:val="0"/>
        <w:adjustRightInd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CO浓度：0%～100%。</w:t>
      </w:r>
    </w:p>
    <w:p>
      <w:pPr>
        <w:numPr>
          <w:ilvl w:val="0"/>
          <w:numId w:val="274"/>
        </w:numPr>
        <w:kinsoku/>
        <w:wordWrap/>
        <w:overflowPunct/>
        <w:topLinePunct w:val="0"/>
        <w:bidi w:val="0"/>
        <w:adjustRightInd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相分析仪器参数</w:t>
      </w:r>
    </w:p>
    <w:p>
      <w:pPr>
        <w:pStyle w:val="2"/>
        <w:kinsoku/>
        <w:wordWrap/>
        <w:overflowPunct/>
        <w:topLinePunct w:val="0"/>
        <w:bidi w:val="0"/>
        <w:adjustRightInd w:val="0"/>
        <w:snapToGrid w:val="0"/>
        <w:spacing w:after="0" w:line="520" w:lineRule="exact"/>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温度范围：10℃～30℃；</w:t>
      </w:r>
    </w:p>
    <w:p>
      <w:pPr>
        <w:pStyle w:val="2"/>
        <w:kinsoku/>
        <w:wordWrap/>
        <w:overflowPunct/>
        <w:topLinePunct w:val="0"/>
        <w:bidi w:val="0"/>
        <w:adjustRightInd w:val="0"/>
        <w:snapToGrid w:val="0"/>
        <w:spacing w:after="0" w:line="520" w:lineRule="exact"/>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扫描范围：5°～90°。</w:t>
      </w:r>
    </w:p>
    <w:p>
      <w:pPr>
        <w:pStyle w:val="2"/>
        <w:numPr>
          <w:ilvl w:val="0"/>
          <w:numId w:val="274"/>
        </w:numPr>
        <w:kinsoku/>
        <w:wordWrap/>
        <w:overflowPunct/>
        <w:topLinePunct w:val="0"/>
        <w:bidi w:val="0"/>
        <w:adjustRightInd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热膨胀系数（CTE）测试仪器参数</w:t>
      </w:r>
    </w:p>
    <w:p>
      <w:pPr>
        <w:pStyle w:val="2"/>
        <w:kinsoku/>
        <w:wordWrap/>
        <w:overflowPunct/>
        <w:topLinePunct w:val="0"/>
        <w:bidi w:val="0"/>
        <w:adjustRightInd w:val="0"/>
        <w:snapToGrid w:val="0"/>
        <w:spacing w:after="0" w:line="520" w:lineRule="exact"/>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温度范围：-196℃～1600℃；</w:t>
      </w:r>
    </w:p>
    <w:p>
      <w:pPr>
        <w:pStyle w:val="2"/>
        <w:kinsoku/>
        <w:wordWrap/>
        <w:overflowPunct/>
        <w:topLinePunct w:val="0"/>
        <w:bidi w:val="0"/>
        <w:adjustRightInd w:val="0"/>
        <w:snapToGrid w:val="0"/>
        <w:spacing w:after="0" w:line="520" w:lineRule="exact"/>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测量精度：±0.1μm/m</w:t>
      </w:r>
      <w:r>
        <w:rPr>
          <w:rFonts w:hint="eastAsia" w:ascii="微软雅黑" w:hAnsi="微软雅黑" w:eastAsia="微软雅黑" w:cs="微软雅黑"/>
          <w:color w:val="000000" w:themeColor="text1"/>
          <w:sz w:val="28"/>
          <w:szCs w:val="28"/>
          <w14:textFill>
            <w14:solidFill>
              <w14:schemeClr w14:val="tx1"/>
            </w14:solidFill>
          </w14:textFill>
        </w:rPr>
        <w:t>・</w:t>
      </w:r>
      <w:r>
        <w:rPr>
          <w:rFonts w:hint="eastAsia" w:ascii="仿宋" w:hAnsi="仿宋" w:eastAsia="仿宋" w:cs="仿宋"/>
          <w:color w:val="000000" w:themeColor="text1"/>
          <w:sz w:val="28"/>
          <w:szCs w:val="28"/>
          <w14:textFill>
            <w14:solidFill>
              <w14:schemeClr w14:val="tx1"/>
            </w14:solidFill>
          </w14:textFill>
        </w:rPr>
        <w:t>K。</w:t>
      </w:r>
    </w:p>
    <w:p>
      <w:pPr>
        <w:keepNext/>
        <w:numPr>
          <w:ilvl w:val="0"/>
          <w:numId w:val="271"/>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adjustRightInd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（一）建设单位：中钢集团洛阳耐火材料研究院有限公司</w:t>
      </w:r>
    </w:p>
    <w:p>
      <w:pPr>
        <w:pStyle w:val="2"/>
        <w:kinsoku/>
        <w:wordWrap/>
        <w:overflowPunct/>
        <w:topLinePunct w:val="0"/>
        <w:bidi w:val="0"/>
        <w:adjustRightInd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址：河南省洛阳市涧西区西苑路43号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rPr>
        <w:t>（三）联 系 人：</w:t>
      </w:r>
      <w:r>
        <w:rPr>
          <w:rFonts w:hint="eastAsia" w:ascii="仿宋" w:hAnsi="仿宋" w:eastAsia="仿宋" w:cs="仿宋"/>
          <w:color w:val="000000" w:themeColor="text1"/>
          <w:sz w:val="28"/>
          <w14:textFill>
            <w14:solidFill>
              <w14:schemeClr w14:val="tx1"/>
            </w14:solidFill>
          </w14:textFill>
        </w:rPr>
        <w:t>邓俊杰，0379-64205975，13707697455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魏立超，0379-64205842，15517949135</w:t>
      </w:r>
    </w:p>
    <w:p>
      <w:pPr>
        <w:kinsoku/>
        <w:wordWrap/>
        <w:overflowPunct/>
        <w:topLinePunct w:val="0"/>
        <w:bidi w:val="0"/>
        <w:spacing w:after="0" w:line="520" w:lineRule="exac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74" w:name="_Toc24663860"/>
      <w:bookmarkStart w:id="275" w:name="_Toc17558"/>
      <w:r>
        <w:rPr>
          <w:rFonts w:hint="eastAsia" w:ascii="黑体" w:hAnsi="黑体" w:eastAsia="黑体" w:cs="宋体"/>
          <w:b/>
          <w:spacing w:val="22"/>
          <w:kern w:val="0"/>
          <w:sz w:val="44"/>
        </w:rPr>
        <w:t>7</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：镁基新材料中试验证平台</w:t>
      </w:r>
      <w:bookmarkEnd w:id="274"/>
      <w:bookmarkEnd w:id="27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7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镁基新材料中试验证平台定位为衔接实验室研发成果与工业化量产转化过程中间环节的关键纽带，聚焦汽车轻量化、新能源、智能设备等产业领域开展镁合金材料及制品的中试试验及成果转移转化业务。</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平台具备CNAS资质，有熔炼炉、650t压铸机、热处理炉、1500t锻压机、弧焊设备、搅拌摩擦焊以及表面转化膜处理系统，配套PaNDAT、Catia、Hyperworks等设计软件，及万能材料试验机、蠕变试验机、MTS疲劳设备、盐雾试验机、电化学工作站、弹性模量与阻尼测试仪、DSC差热仪、闪射法导热仪LFA和高倍原位分析扫描电镜等检测设备，实现从合金优化设计、熔炼、成型到性能检测的全流程覆盖；软件搭载设计仿真、工艺仿真系统与数据分析平台，支持多参数协同优化。</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可提供从配方研发、工艺优化、小批量试制到批量性能验证、生产线设计的一站式服务，具备公斤级到千吨级中试产能，能实现快速解决材料一致性、工艺重复性、性能稳定性等产业化瓶颈问题，助力客户缩短研发周期、降低转化风险，加速镁基新材料规模商业化落地。</w:t>
      </w:r>
    </w:p>
    <w:p>
      <w:pPr>
        <w:keepNext/>
        <w:numPr>
          <w:ilvl w:val="0"/>
          <w:numId w:val="27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（一）镁及镁合金开发及压铸件试制</w:t>
      </w:r>
    </w:p>
    <w:p>
      <w:pPr>
        <w:pStyle w:val="2"/>
        <w:numPr>
          <w:ilvl w:val="0"/>
          <w:numId w:val="276"/>
        </w:numPr>
        <w:kinsoku/>
        <w:wordWrap/>
        <w:overflowPunct/>
        <w:topLinePunct w:val="0"/>
        <w:bidi w:val="0"/>
        <w:snapToGrid w:val="0"/>
        <w:spacing w:after="0" w:line="520" w:lineRule="exact"/>
        <w:ind w:firstLine="560"/>
        <w:rPr>
          <w:rFonts w:hint="eastAsia" w:ascii="仿宋" w:hAnsi="仿宋" w:eastAsia="仿宋" w:cs="仿宋"/>
          <w:sz w:val="28"/>
        </w:rPr>
      </w:pPr>
      <w:r>
        <w:rPr>
          <w:rFonts w:hint="eastAsia" w:ascii="仿宋" w:hAnsi="仿宋" w:eastAsia="仿宋" w:cs="仿宋"/>
          <w:sz w:val="28"/>
        </w:rPr>
        <w:t>镁合金熔炉：定量炉200kg</w:t>
      </w:r>
      <w:r>
        <w:rPr>
          <w:rFonts w:hint="eastAsia" w:ascii="仿宋" w:hAnsi="仿宋" w:eastAsia="仿宋" w:cs="仿宋"/>
          <w:sz w:val="28"/>
          <w:lang w:eastAsia="zh-CN"/>
        </w:rPr>
        <w:t>，</w:t>
      </w:r>
      <w:r>
        <w:rPr>
          <w:rFonts w:hint="eastAsia" w:ascii="仿宋" w:hAnsi="仿宋" w:eastAsia="仿宋" w:cs="仿宋"/>
          <w:sz w:val="28"/>
        </w:rPr>
        <w:t>手动炉100kg；</w:t>
      </w:r>
    </w:p>
    <w:p>
      <w:pPr>
        <w:pStyle w:val="2"/>
        <w:numPr>
          <w:ilvl w:val="0"/>
          <w:numId w:val="276"/>
        </w:numPr>
        <w:kinsoku/>
        <w:wordWrap/>
        <w:overflowPunct/>
        <w:topLinePunct w:val="0"/>
        <w:bidi w:val="0"/>
        <w:snapToGrid w:val="0"/>
        <w:spacing w:after="0" w:line="520" w:lineRule="exact"/>
        <w:ind w:firstLine="560"/>
        <w:rPr>
          <w:rFonts w:hint="eastAsia" w:ascii="仿宋" w:hAnsi="仿宋" w:eastAsia="仿宋" w:cs="仿宋"/>
          <w:sz w:val="28"/>
        </w:rPr>
      </w:pPr>
      <w:r>
        <w:rPr>
          <w:rFonts w:hint="eastAsia" w:ascii="仿宋" w:hAnsi="仿宋" w:eastAsia="仿宋" w:cs="仿宋"/>
          <w:sz w:val="28"/>
        </w:rPr>
        <w:t>压铸试验试制：开合模部分合型力650T，合模行程670mm</w:t>
      </w:r>
      <w:r>
        <w:rPr>
          <w:rFonts w:hint="eastAsia" w:ascii="仿宋" w:hAnsi="仿宋" w:eastAsia="仿宋" w:cs="仿宋"/>
          <w:sz w:val="28"/>
          <w:lang w:eastAsia="zh-CN"/>
        </w:rPr>
        <w:t>，</w:t>
      </w:r>
      <w:r>
        <w:rPr>
          <w:rFonts w:hint="eastAsia" w:ascii="仿宋" w:hAnsi="仿宋" w:eastAsia="仿宋" w:cs="仿宋"/>
          <w:sz w:val="28"/>
        </w:rPr>
        <w:t>模板尺寸（水平×垂直）1380mm×1380mm。</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（二）镁合金零部件热处理工艺优化</w:t>
      </w:r>
    </w:p>
    <w:p>
      <w:pPr>
        <w:pStyle w:val="2"/>
        <w:numPr>
          <w:ilvl w:val="0"/>
          <w:numId w:val="27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工作温度范围：室温～1350℃；</w:t>
      </w:r>
    </w:p>
    <w:p>
      <w:pPr>
        <w:pStyle w:val="2"/>
        <w:numPr>
          <w:ilvl w:val="0"/>
          <w:numId w:val="27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温度均匀性：±10℃@1350℃（空炉）；</w:t>
      </w:r>
    </w:p>
    <w:p>
      <w:pPr>
        <w:pStyle w:val="2"/>
        <w:numPr>
          <w:ilvl w:val="0"/>
          <w:numId w:val="27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炉膛尺寸：500mm×500mm×500mm（wdh）。</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（三）镁CMT焊接/搅拌摩擦焊工作站</w:t>
      </w:r>
    </w:p>
    <w:p>
      <w:pPr>
        <w:pStyle w:val="2"/>
        <w:numPr>
          <w:ilvl w:val="0"/>
          <w:numId w:val="27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工作台配置变位机定位精度为R500±0.2mm，负载1t；</w:t>
      </w:r>
    </w:p>
    <w:p>
      <w:pPr>
        <w:pStyle w:val="2"/>
        <w:numPr>
          <w:ilvl w:val="0"/>
          <w:numId w:val="27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机器人臂展2m，负载为12kg，重复定位精度为0.03mm；</w:t>
      </w:r>
    </w:p>
    <w:p>
      <w:pPr>
        <w:pStyle w:val="2"/>
        <w:numPr>
          <w:ilvl w:val="0"/>
          <w:numId w:val="278"/>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可加工工件尺寸单边小于2m。</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（四）镁合金锻压中试线</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立式锻压设备，主缸压力1500t，可加工工件单边尺寸小于0.8m。</w:t>
      </w:r>
    </w:p>
    <w:p>
      <w:pPr>
        <w:pStyle w:val="2"/>
        <w:numPr>
          <w:ilvl w:val="0"/>
          <w:numId w:val="279"/>
        </w:numPr>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镁合金表面转化膜处理中试线</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全自动处理线采用碱洗除油、活化、去灰、钝化、烘干的工艺流程，各槽内液体可按需调整。</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（六）1320T镁合金挤压中试线</w:t>
      </w:r>
    </w:p>
    <w:p>
      <w:pPr>
        <w:pStyle w:val="2"/>
        <w:numPr>
          <w:ilvl w:val="0"/>
          <w:numId w:val="28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镁合金挤压线公称挤压力：13200kN；</w:t>
      </w:r>
    </w:p>
    <w:p>
      <w:pPr>
        <w:pStyle w:val="2"/>
        <w:numPr>
          <w:ilvl w:val="0"/>
          <w:numId w:val="28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适配坯料加热：300℃～450℃；</w:t>
      </w:r>
    </w:p>
    <w:p>
      <w:pPr>
        <w:pStyle w:val="2"/>
        <w:numPr>
          <w:ilvl w:val="0"/>
          <w:numId w:val="28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挤压速度：0.5m/min～20m/min；</w:t>
      </w:r>
    </w:p>
    <w:p>
      <w:pPr>
        <w:pStyle w:val="2"/>
        <w:numPr>
          <w:ilvl w:val="0"/>
          <w:numId w:val="28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最大外接圆Φ150mm的型材/管材/棒材。</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（七）镁合金丝材连续制备中试线</w:t>
      </w:r>
    </w:p>
    <w:p>
      <w:pPr>
        <w:pStyle w:val="2"/>
        <w:kinsoku/>
        <w:wordWrap/>
        <w:overflowPunct/>
        <w:topLinePunct w:val="0"/>
        <w:bidi w:val="0"/>
        <w:snapToGrid w:val="0"/>
        <w:spacing w:after="0" w:line="520" w:lineRule="exact"/>
        <w:ind w:firstLine="560"/>
        <w:rPr>
          <w:rFonts w:ascii="Times New Roman" w:hAnsi="Times New Roman" w:eastAsia="仿宋_GB2312" w:cstheme="minorBidi"/>
          <w:sz w:val="28"/>
        </w:rPr>
      </w:pPr>
      <w:r>
        <w:rPr>
          <w:rFonts w:hint="eastAsia" w:ascii="仿宋" w:hAnsi="仿宋" w:eastAsia="仿宋" w:cs="仿宋"/>
          <w:sz w:val="28"/>
        </w:rPr>
        <w:t>设备可满足各类镁合金牌号、直径1mm～4mm的镁丝材制备需求。</w:t>
      </w:r>
    </w:p>
    <w:p>
      <w:pPr>
        <w:keepNext/>
        <w:numPr>
          <w:ilvl w:val="0"/>
          <w:numId w:val="27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numPr>
          <w:ilvl w:val="0"/>
          <w:numId w:val="28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建设单位：宝钢金属有限公司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址：上海市宝山区杨行镇宝杨路2003号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人：母俊莉，021-66681053，18962919636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唐伟能，021-66681029，18217719801</w:t>
      </w:r>
    </w:p>
    <w:p>
      <w:pPr>
        <w:kinsoku/>
        <w:wordWrap/>
        <w:overflowPunct/>
        <w:topLinePunct w:val="0"/>
        <w:bidi w:val="0"/>
        <w:spacing w:after="0" w:line="520" w:lineRule="exact"/>
        <w:jc w:val="center"/>
        <w:rPr>
          <w:rFonts w:ascii="微软雅黑" w:hAnsi="微软雅黑" w:eastAsia="微软雅黑" w:cs="Times New Roman"/>
          <w:b/>
          <w:color w:val="C00000"/>
          <w:sz w:val="40"/>
          <w:szCs w:val="40"/>
        </w:rPr>
      </w:pPr>
      <w:r>
        <w:rPr>
          <w:rFonts w:hint="eastAsia" w:ascii="仿宋" w:hAnsi="仿宋" w:eastAsia="仿宋" w:cs="宋体"/>
          <w:sz w:val="28"/>
          <w:szCs w:val="28"/>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76" w:name="_Toc8453"/>
      <w:bookmarkStart w:id="277" w:name="_Toc61151149"/>
      <w:r>
        <w:rPr>
          <w:rFonts w:hint="eastAsia" w:ascii="黑体" w:hAnsi="黑体" w:eastAsia="黑体" w:cs="宋体"/>
          <w:b/>
          <w:spacing w:val="22"/>
          <w:kern w:val="0"/>
          <w:sz w:val="44"/>
        </w:rPr>
        <w:t>7</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：中间相沥青基碳纤维中试验证平台</w:t>
      </w:r>
      <w:bookmarkEnd w:id="276"/>
      <w:bookmarkEnd w:id="27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8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中间相沥青基碳纤维中试验证平台是碳纤维产业领域开展碳纤维产品制备与新产品研发的新型炭材料中试平台。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平台包含原料制备装置和碳纤维制备装置：</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（1）</w:t>
      </w:r>
      <w:r>
        <w:rPr>
          <w:rFonts w:hint="eastAsia" w:ascii="仿宋" w:hAnsi="仿宋" w:eastAsia="仿宋" w:cs="仿宋"/>
          <w:sz w:val="28"/>
        </w:rPr>
        <w:t>原料装置包含熔化</w:t>
      </w:r>
      <w:r>
        <w:rPr>
          <w:rFonts w:hint="eastAsia" w:ascii="仿宋" w:hAnsi="仿宋" w:eastAsia="仿宋" w:cs="仿宋"/>
          <w:bCs/>
          <w:sz w:val="28"/>
          <w:szCs w:val="28"/>
        </w:rPr>
        <w:t>设备、加热设备、分离设备、制品设备、工艺泵及相关管道、阀门等，主要用于将固体石油树脂熔化、并经过若干级加热和分离工艺后，形成液体高品质树脂中间相并将其制片并储存。</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（2）碳纤维制备装置包含纺丝机、预氧化炉、高温碳化炉、石墨化炉等，主要用于将</w:t>
      </w:r>
      <w:r>
        <w:rPr>
          <w:rFonts w:hint="eastAsia" w:ascii="仿宋" w:hAnsi="仿宋" w:eastAsia="仿宋" w:cs="仿宋"/>
          <w:bCs/>
          <w:sz w:val="28"/>
          <w:szCs w:val="28"/>
        </w:rPr>
        <w:t>中间相树脂熔化并纺丝，纺丝经预氧化、低温炭化、高温炭化、石墨化、表面处理后制成合格的炭纤维和石墨纤维。</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此外，平台具备碳纤维生产代工及碳化、石墨化工序代工能力，同时兼顾多丝束碳纤维产品技术研发与试制需求，能够为客户提供</w:t>
      </w:r>
      <w:r>
        <w:rPr>
          <w:rFonts w:hint="eastAsia" w:ascii="仿宋" w:hAnsi="仿宋" w:eastAsia="仿宋" w:cs="仿宋"/>
          <w:sz w:val="28"/>
          <w:szCs w:val="28"/>
        </w:rPr>
        <w:t>涵盖沥青基碳纤维产品研发全流程的一体化解决方案。</w:t>
      </w:r>
    </w:p>
    <w:p>
      <w:pPr>
        <w:keepNext/>
        <w:numPr>
          <w:ilvl w:val="0"/>
          <w:numId w:val="28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（一）纺丝技术验证（放大）</w:t>
      </w:r>
    </w:p>
    <w:p>
      <w:pPr>
        <w:pStyle w:val="2"/>
        <w:numPr>
          <w:ilvl w:val="0"/>
          <w:numId w:val="283"/>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处理能力：0kg/h～3kg/h；</w:t>
      </w:r>
    </w:p>
    <w:p>
      <w:pPr>
        <w:pStyle w:val="2"/>
        <w:numPr>
          <w:ilvl w:val="0"/>
          <w:numId w:val="283"/>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工作温度：0℃～350℃。</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（二）预氧化技术验证（放大）</w:t>
      </w:r>
    </w:p>
    <w:p>
      <w:pPr>
        <w:pStyle w:val="2"/>
        <w:numPr>
          <w:ilvl w:val="0"/>
          <w:numId w:val="284"/>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处理能力：0kg/h～5kg/h；</w:t>
      </w:r>
    </w:p>
    <w:p>
      <w:pPr>
        <w:pStyle w:val="2"/>
        <w:numPr>
          <w:ilvl w:val="0"/>
          <w:numId w:val="284"/>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工作温度：0℃～700℃。</w:t>
      </w:r>
    </w:p>
    <w:p>
      <w:pPr>
        <w:pStyle w:val="3"/>
        <w:kinsoku/>
        <w:wordWrap/>
        <w:overflowPunct/>
        <w:topLinePunct w:val="0"/>
        <w:bidi w:val="0"/>
        <w:spacing w:after="0" w:line="52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sz w:val="28"/>
          <w:szCs w:val="28"/>
        </w:rPr>
        <w:t>（三）高温碳化技术验证（放大）</w:t>
      </w:r>
    </w:p>
    <w:p>
      <w:pPr>
        <w:pStyle w:val="2"/>
        <w:numPr>
          <w:ilvl w:val="0"/>
          <w:numId w:val="285"/>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处理能力：0kg/h～2kg/h；</w:t>
      </w:r>
    </w:p>
    <w:p>
      <w:pPr>
        <w:pStyle w:val="2"/>
        <w:numPr>
          <w:ilvl w:val="0"/>
          <w:numId w:val="285"/>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工作温度：0℃～1600℃。</w:t>
      </w:r>
    </w:p>
    <w:p>
      <w:pPr>
        <w:pStyle w:val="3"/>
        <w:kinsoku/>
        <w:wordWrap/>
        <w:overflowPunct/>
        <w:topLinePunct w:val="0"/>
        <w:bidi w:val="0"/>
        <w:spacing w:after="0" w:line="520" w:lineRule="exact"/>
        <w:ind w:firstLine="562" w:firstLineChars="2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sz w:val="28"/>
          <w:szCs w:val="28"/>
        </w:rPr>
        <w:t>（四）石墨化技术验证（放大）</w:t>
      </w:r>
    </w:p>
    <w:p>
      <w:pPr>
        <w:pStyle w:val="2"/>
        <w:numPr>
          <w:ilvl w:val="0"/>
          <w:numId w:val="286"/>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处理能力：0kg/h～2kg/h；</w:t>
      </w:r>
    </w:p>
    <w:p>
      <w:pPr>
        <w:pStyle w:val="2"/>
        <w:numPr>
          <w:ilvl w:val="0"/>
          <w:numId w:val="286"/>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工作温度：0℃～2900℃。</w:t>
      </w:r>
    </w:p>
    <w:p>
      <w:pPr>
        <w:keepNext/>
        <w:numPr>
          <w:ilvl w:val="0"/>
          <w:numId w:val="28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（一）建设单位：宝武碳业科技股份有限公司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址：上海市宝山区同济路1800号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人：瞿  静，021-26649711，13917087730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万  胜，021-26642421，17721016975</w:t>
      </w:r>
    </w:p>
    <w:p>
      <w:pPr>
        <w:kinsoku/>
        <w:wordWrap/>
        <w:overflowPunct/>
        <w:topLinePunct w:val="0"/>
        <w:bidi w:val="0"/>
        <w:spacing w:after="0" w:line="520" w:lineRule="exact"/>
      </w:pPr>
    </w:p>
    <w:p>
      <w:pPr>
        <w:kinsoku/>
        <w:wordWrap/>
        <w:overflowPunct/>
        <w:topLinePunct w:val="0"/>
        <w:bidi w:val="0"/>
        <w:spacing w:after="0" w:line="520" w:lineRule="exact"/>
      </w:pPr>
    </w:p>
    <w:p>
      <w:pPr>
        <w:kinsoku/>
        <w:wordWrap/>
        <w:overflowPunct/>
        <w:topLinePunct w:val="0"/>
        <w:bidi w:val="0"/>
        <w:spacing w:after="0" w:line="520" w:lineRule="exact"/>
      </w:pPr>
      <w: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78" w:name="_Toc2547"/>
      <w:bookmarkStart w:id="279" w:name="_Toc1270177977"/>
      <w:r>
        <w:rPr>
          <w:rFonts w:hint="eastAsia" w:ascii="黑体" w:hAnsi="黑体" w:eastAsia="黑体" w:cs="宋体"/>
          <w:b/>
          <w:spacing w:val="22"/>
          <w:kern w:val="0"/>
          <w:sz w:val="44"/>
        </w:rPr>
        <w:t>7</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：负极材料中试验证平台</w:t>
      </w:r>
      <w:bookmarkEnd w:id="278"/>
      <w:bookmarkEnd w:id="27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8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负极材料中试验证平台是聚焦于石墨类负极材料的研发试制平台。</w:t>
      </w:r>
    </w:p>
    <w:p>
      <w:pPr>
        <w:pStyle w:val="2"/>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平台配备了与生产基地功能高度趋同的多数核心设备，涵盖干料处理系统、融合混合系统、脱挥发分系统、高温处理系统、自动化除磁筛分系统以及环保净化系统等完备设施。依托这一中试线，平台能够自主完成从粗破碎、磨粉、整形分级、混合融合、包覆、炭化到筛分除磁的全流程工序，并成功制备出石墨负极小试样品，充分满足客户对于百十公斤级样品的测试需求。</w:t>
      </w:r>
    </w:p>
    <w:p>
      <w:pPr>
        <w:pStyle w:val="2"/>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此外，平台还具备石墨负极原料评估能力，可深入开展产品配方优化与技术原理研究，支持部分硅-石墨复合材料、硬碳材料的加工制备工作，能够为客户提供涵盖石墨负极产品研发全流程的一体化解决方案。</w:t>
      </w:r>
    </w:p>
    <w:p>
      <w:pPr>
        <w:keepNext/>
        <w:numPr>
          <w:ilvl w:val="0"/>
          <w:numId w:val="28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（一）磨粉技术验证（放大）</w:t>
      </w:r>
    </w:p>
    <w:p>
      <w:pPr>
        <w:pStyle w:val="2"/>
        <w:numPr>
          <w:ilvl w:val="0"/>
          <w:numId w:val="288"/>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料仓容量：0kg～300kg；</w:t>
      </w:r>
    </w:p>
    <w:p>
      <w:pPr>
        <w:pStyle w:val="2"/>
        <w:numPr>
          <w:ilvl w:val="0"/>
          <w:numId w:val="288"/>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主机频率：0Hz～50Hz；</w:t>
      </w:r>
    </w:p>
    <w:p>
      <w:pPr>
        <w:pStyle w:val="2"/>
        <w:numPr>
          <w:ilvl w:val="0"/>
          <w:numId w:val="288"/>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分级频率：0Hz～50Hz；</w:t>
      </w:r>
    </w:p>
    <w:p>
      <w:pPr>
        <w:pStyle w:val="2"/>
        <w:numPr>
          <w:ilvl w:val="0"/>
          <w:numId w:val="288"/>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喂料频率：0Hz～10Hz；</w:t>
      </w:r>
    </w:p>
    <w:p>
      <w:pPr>
        <w:pStyle w:val="2"/>
        <w:numPr>
          <w:ilvl w:val="0"/>
          <w:numId w:val="288"/>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引风频率：0Hz～50Hz。</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（二）整形技术验证（放大）</w:t>
      </w:r>
    </w:p>
    <w:p>
      <w:pPr>
        <w:pStyle w:val="2"/>
        <w:numPr>
          <w:ilvl w:val="0"/>
          <w:numId w:val="289"/>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rPr>
      </w:pPr>
      <w:r>
        <w:rPr>
          <w:rFonts w:hint="eastAsia" w:ascii="仿宋" w:hAnsi="仿宋" w:eastAsia="仿宋" w:cs="仿宋"/>
          <w:sz w:val="28"/>
        </w:rPr>
        <w:t>料仓容量：0kg～300kg；</w:t>
      </w:r>
    </w:p>
    <w:p>
      <w:pPr>
        <w:pStyle w:val="2"/>
        <w:numPr>
          <w:ilvl w:val="0"/>
          <w:numId w:val="289"/>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rPr>
      </w:pPr>
      <w:r>
        <w:rPr>
          <w:rFonts w:hint="eastAsia" w:ascii="仿宋" w:hAnsi="仿宋" w:eastAsia="仿宋" w:cs="仿宋"/>
          <w:sz w:val="28"/>
        </w:rPr>
        <w:t>主机1/2/3频率：0Hz～50Hz；</w:t>
      </w:r>
    </w:p>
    <w:p>
      <w:pPr>
        <w:pStyle w:val="2"/>
        <w:numPr>
          <w:ilvl w:val="0"/>
          <w:numId w:val="289"/>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rPr>
      </w:pPr>
      <w:r>
        <w:rPr>
          <w:rFonts w:hint="eastAsia" w:ascii="仿宋" w:hAnsi="仿宋" w:eastAsia="仿宋" w:cs="仿宋"/>
          <w:sz w:val="28"/>
        </w:rPr>
        <w:t>分级频率：0Hz～50Hz；</w:t>
      </w:r>
    </w:p>
    <w:p>
      <w:pPr>
        <w:pStyle w:val="2"/>
        <w:numPr>
          <w:ilvl w:val="0"/>
          <w:numId w:val="289"/>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rPr>
      </w:pPr>
      <w:r>
        <w:rPr>
          <w:rFonts w:hint="eastAsia" w:ascii="仿宋" w:hAnsi="仿宋" w:eastAsia="仿宋" w:cs="仿宋"/>
          <w:sz w:val="28"/>
        </w:rPr>
        <w:t>喂料频率：0Hz～10Hz；</w:t>
      </w:r>
    </w:p>
    <w:p>
      <w:pPr>
        <w:pStyle w:val="2"/>
        <w:numPr>
          <w:ilvl w:val="0"/>
          <w:numId w:val="289"/>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rPr>
      </w:pPr>
      <w:r>
        <w:rPr>
          <w:rFonts w:hint="eastAsia" w:ascii="仿宋" w:hAnsi="仿宋" w:eastAsia="仿宋" w:cs="仿宋"/>
          <w:sz w:val="28"/>
        </w:rPr>
        <w:t>引风频率：0Hz～50Hz。</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（三）造粒技术验证（放大）</w:t>
      </w:r>
    </w:p>
    <w:p>
      <w:pPr>
        <w:pStyle w:val="2"/>
        <w:keepNext w:val="0"/>
        <w:keepLines w:val="0"/>
        <w:pageBreakBefore w:val="0"/>
        <w:widowControl w:val="0"/>
        <w:numPr>
          <w:ilvl w:val="0"/>
          <w:numId w:val="290"/>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rPr>
      </w:pPr>
      <w:r>
        <w:rPr>
          <w:rFonts w:hint="eastAsia" w:ascii="仿宋" w:hAnsi="仿宋" w:eastAsia="仿宋" w:cs="仿宋"/>
          <w:sz w:val="28"/>
        </w:rPr>
        <w:t>反应温度：室温～800℃程序升温，控温精度±5℃；</w:t>
      </w:r>
    </w:p>
    <w:p>
      <w:pPr>
        <w:pStyle w:val="2"/>
        <w:keepNext w:val="0"/>
        <w:keepLines w:val="0"/>
        <w:pageBreakBefore w:val="0"/>
        <w:widowControl w:val="0"/>
        <w:numPr>
          <w:ilvl w:val="0"/>
          <w:numId w:val="290"/>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rPr>
      </w:pPr>
      <w:r>
        <w:rPr>
          <w:rFonts w:hint="eastAsia" w:ascii="仿宋" w:hAnsi="仿宋" w:eastAsia="仿宋" w:cs="仿宋"/>
          <w:sz w:val="28"/>
        </w:rPr>
        <w:t>搅拌频率：5rpm/min～51rpm/min；</w:t>
      </w:r>
    </w:p>
    <w:p>
      <w:pPr>
        <w:pStyle w:val="2"/>
        <w:keepNext w:val="0"/>
        <w:keepLines w:val="0"/>
        <w:pageBreakBefore w:val="0"/>
        <w:widowControl w:val="0"/>
        <w:numPr>
          <w:ilvl w:val="0"/>
          <w:numId w:val="290"/>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rPr>
      </w:pPr>
      <w:r>
        <w:rPr>
          <w:rFonts w:hint="eastAsia" w:ascii="仿宋" w:hAnsi="仿宋" w:eastAsia="仿宋" w:cs="仿宋"/>
          <w:sz w:val="28"/>
        </w:rPr>
        <w:t>釜内容积：1.11m</w:t>
      </w:r>
      <w:r>
        <w:rPr>
          <w:rFonts w:hint="eastAsia" w:ascii="仿宋" w:hAnsi="仿宋" w:eastAsia="仿宋" w:cs="仿宋"/>
          <w:sz w:val="28"/>
          <w:vertAlign w:val="superscript"/>
        </w:rPr>
        <w:t>3</w:t>
      </w:r>
      <w:r>
        <w:rPr>
          <w:rFonts w:hint="eastAsia" w:ascii="仿宋" w:hAnsi="仿宋" w:eastAsia="仿宋" w:cs="仿宋"/>
          <w:sz w:val="28"/>
        </w:rPr>
        <w:t>；</w:t>
      </w:r>
    </w:p>
    <w:p>
      <w:pPr>
        <w:pStyle w:val="2"/>
        <w:keepNext w:val="0"/>
        <w:keepLines w:val="0"/>
        <w:pageBreakBefore w:val="0"/>
        <w:widowControl w:val="0"/>
        <w:numPr>
          <w:ilvl w:val="0"/>
          <w:numId w:val="290"/>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rPr>
      </w:pPr>
      <w:r>
        <w:rPr>
          <w:rFonts w:hint="eastAsia" w:ascii="仿宋" w:hAnsi="仿宋" w:eastAsia="仿宋" w:cs="仿宋"/>
          <w:sz w:val="28"/>
        </w:rPr>
        <w:t>工作压力：-0.06MPa～0.1MPa。</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（四）碳化技术验证（放大）</w:t>
      </w:r>
    </w:p>
    <w:p>
      <w:pPr>
        <w:pStyle w:val="2"/>
        <w:keepNext w:val="0"/>
        <w:keepLines w:val="0"/>
        <w:pageBreakBefore w:val="0"/>
        <w:widowControl w:val="0"/>
        <w:numPr>
          <w:ilvl w:val="0"/>
          <w:numId w:val="291"/>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反应温度：室温～1150℃程序升温，控温精度±5℃；</w:t>
      </w:r>
    </w:p>
    <w:p>
      <w:pPr>
        <w:pStyle w:val="2"/>
        <w:keepNext w:val="0"/>
        <w:keepLines w:val="0"/>
        <w:pageBreakBefore w:val="0"/>
        <w:widowControl w:val="0"/>
        <w:numPr>
          <w:ilvl w:val="0"/>
          <w:numId w:val="291"/>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物料容量：0kg～34kg。</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（五）筛分除磁技术验证（放大）</w:t>
      </w:r>
    </w:p>
    <w:p>
      <w:pPr>
        <w:pStyle w:val="2"/>
        <w:keepNext w:val="0"/>
        <w:keepLines w:val="0"/>
        <w:pageBreakBefore w:val="0"/>
        <w:widowControl w:val="0"/>
        <w:numPr>
          <w:ilvl w:val="0"/>
          <w:numId w:val="292"/>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混合：料仓体积100L，行星双螺旋式定频搅拌；</w:t>
      </w:r>
    </w:p>
    <w:p>
      <w:pPr>
        <w:pStyle w:val="2"/>
        <w:keepNext w:val="0"/>
        <w:keepLines w:val="0"/>
        <w:pageBreakBefore w:val="0"/>
        <w:widowControl w:val="0"/>
        <w:numPr>
          <w:ilvl w:val="0"/>
          <w:numId w:val="292"/>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筛分目数：100目～400目筛网；</w:t>
      </w:r>
    </w:p>
    <w:p>
      <w:pPr>
        <w:pStyle w:val="2"/>
        <w:keepNext w:val="0"/>
        <w:keepLines w:val="0"/>
        <w:pageBreakBefore w:val="0"/>
        <w:widowControl w:val="0"/>
        <w:numPr>
          <w:ilvl w:val="0"/>
          <w:numId w:val="292"/>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rPr>
      </w:pPr>
      <w:r>
        <w:rPr>
          <w:rFonts w:hint="eastAsia" w:ascii="仿宋" w:hAnsi="仿宋" w:eastAsia="仿宋" w:cs="仿宋"/>
          <w:sz w:val="28"/>
        </w:rPr>
        <w:t>除磁：电除磁，除磁强度＞8000Gs，进料时间0s～60s，除磁时间0s～60s，出料时间0s～60s。</w:t>
      </w:r>
    </w:p>
    <w:p>
      <w:pPr>
        <w:keepNext/>
        <w:numPr>
          <w:ilvl w:val="0"/>
          <w:numId w:val="28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（一）建设单位：宝武碳业科技股份有限公司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址：上海市宝山区江杨北路3770号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人：瞿  静，021-26649711，13917087730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朱晓波，021-26643446，18601765493</w:t>
      </w:r>
    </w:p>
    <w:p>
      <w:pPr>
        <w:kinsoku/>
        <w:wordWrap/>
        <w:overflowPunct/>
        <w:topLinePunct w:val="0"/>
        <w:bidi w:val="0"/>
        <w:spacing w:after="0" w:line="520" w:lineRule="exact"/>
        <w:rPr>
          <w:rFonts w:ascii="仿宋" w:hAnsi="仿宋" w:eastAsia="仿宋" w:cs="宋体"/>
          <w:sz w:val="28"/>
          <w:szCs w:val="28"/>
        </w:rPr>
      </w:pPr>
      <w:r>
        <w:rPr>
          <w:rFonts w:hint="eastAsia" w:ascii="仿宋" w:hAnsi="仿宋" w:eastAsia="仿宋" w:cs="宋体"/>
          <w:sz w:val="28"/>
          <w:szCs w:val="28"/>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80" w:name="_Toc5478"/>
      <w:bookmarkStart w:id="281" w:name="_Toc1893808259"/>
      <w:r>
        <w:rPr>
          <w:rFonts w:hint="eastAsia" w:ascii="黑体" w:hAnsi="黑体" w:eastAsia="黑体" w:cs="宋体"/>
          <w:b/>
          <w:spacing w:val="22"/>
          <w:kern w:val="0"/>
          <w:sz w:val="44"/>
        </w:rPr>
        <w:t>7</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：碳纳米管中试验证平台</w:t>
      </w:r>
      <w:bookmarkEnd w:id="280"/>
      <w:bookmarkEnd w:id="28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中国宝武钢铁集团有限公司</w:t>
      </w:r>
      <w:r>
        <w:rPr>
          <w:rFonts w:ascii="黑体" w:hAnsi="黑体" w:eastAsia="黑体" w:cs="黑体"/>
          <w:b/>
          <w:sz w:val="32"/>
          <w:szCs w:val="32"/>
        </w:rPr>
        <w:t>）</w:t>
      </w:r>
    </w:p>
    <w:p>
      <w:pPr>
        <w:keepNext/>
        <w:numPr>
          <w:ilvl w:val="0"/>
          <w:numId w:val="293"/>
        </w:numPr>
        <w:kinsoku/>
        <w:wordWrap/>
        <w:overflowPunct/>
        <w:topLinePunct w:val="0"/>
        <w:autoSpaceDE w:val="0"/>
        <w:autoSpaceDN w:val="0"/>
        <w:bidi w:val="0"/>
        <w:adjustRightInd w:val="0"/>
        <w:spacing w:after="0" w:line="520" w:lineRule="exact"/>
        <w:ind w:firstLine="0"/>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碳纳米管中试验证平台是面向先进材料领域的综合性服务平台。平台拥有先进的碳纳米管制备、表征及性能测试设备，具备从实验室小试到中试放大全流程的研发能力，专注于碳纳米管在新能源、复合材料等领域的应用验证，有效解决材料性能不稳定、产业化瓶颈等问题，推动先进材料技术的快速转化与应用。平台还提供定制化技术支持和专业培训，助力企业提升自主创新能力，加速科研成果产业化进程，为行业绿色低碳转型提供坚实支撑。</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拥有化学气相沉积系统、SEM、BET、ICP等专用中试放大及检测设备，具备面向高性能需求的碳纳米管导电材料、增强复合材料、储能电极材料等关键材料的定制化试制与中试工艺开发能力，可结合具体应用场景开展材料性能测试与验证工作，为碳纳米管材料产业化过程中遇到的“配方无法快速验证、小试放大进展缓慢、应用场景验证困难”等问题提供一体化解决方案。</w:t>
      </w:r>
    </w:p>
    <w:p>
      <w:pPr>
        <w:keepNext/>
        <w:numPr>
          <w:ilvl w:val="0"/>
          <w:numId w:val="293"/>
        </w:numPr>
        <w:kinsoku/>
        <w:wordWrap/>
        <w:overflowPunct/>
        <w:topLinePunct w:val="0"/>
        <w:autoSpaceDE w:val="0"/>
        <w:autoSpaceDN w:val="0"/>
        <w:bidi w:val="0"/>
        <w:adjustRightInd w:val="0"/>
        <w:spacing w:after="0" w:line="520" w:lineRule="exact"/>
        <w:ind w:firstLine="0"/>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（一）碳纳米管粗管、细管催化剂工程放大</w:t>
      </w:r>
    </w:p>
    <w:p>
      <w:pPr>
        <w:pStyle w:val="2"/>
        <w:numPr>
          <w:ilvl w:val="0"/>
          <w:numId w:val="294"/>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反应器推板炉参数：50kg/批次；</w:t>
      </w:r>
    </w:p>
    <w:p>
      <w:pPr>
        <w:pStyle w:val="2"/>
        <w:numPr>
          <w:ilvl w:val="0"/>
          <w:numId w:val="294"/>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反应温度：650℃；</w:t>
      </w:r>
    </w:p>
    <w:p>
      <w:pPr>
        <w:pStyle w:val="2"/>
        <w:numPr>
          <w:ilvl w:val="0"/>
          <w:numId w:val="294"/>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反应介质：压缩空气。</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（二）碳纳米管粗管、细管工程放大</w:t>
      </w:r>
    </w:p>
    <w:p>
      <w:pPr>
        <w:pStyle w:val="2"/>
        <w:numPr>
          <w:ilvl w:val="0"/>
          <w:numId w:val="295"/>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反应器碳化炉温度：730℃；</w:t>
      </w:r>
    </w:p>
    <w:p>
      <w:pPr>
        <w:pStyle w:val="2"/>
        <w:numPr>
          <w:ilvl w:val="0"/>
          <w:numId w:val="295"/>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反应压力：0kPa～40kPa；</w:t>
      </w:r>
    </w:p>
    <w:p>
      <w:pPr>
        <w:pStyle w:val="2"/>
        <w:numPr>
          <w:ilvl w:val="0"/>
          <w:numId w:val="295"/>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反应器处理量：50kg/天；</w:t>
      </w:r>
    </w:p>
    <w:p>
      <w:pPr>
        <w:pStyle w:val="2"/>
        <w:numPr>
          <w:ilvl w:val="0"/>
          <w:numId w:val="295"/>
        </w:numPr>
        <w:kinsoku/>
        <w:wordWrap/>
        <w:overflowPunct/>
        <w:topLinePunct w:val="0"/>
        <w:bidi w:val="0"/>
        <w:snapToGrid w:val="0"/>
        <w:spacing w:after="0" w:line="520" w:lineRule="exact"/>
        <w:ind w:left="0" w:leftChars="0" w:firstLine="560" w:firstLineChars="200"/>
        <w:rPr>
          <w:rFonts w:ascii="仿宋" w:hAnsi="仿宋" w:eastAsia="仿宋" w:cs="仿宋"/>
        </w:rPr>
      </w:pPr>
      <w:r>
        <w:rPr>
          <w:rFonts w:hint="eastAsia" w:ascii="仿宋" w:hAnsi="仿宋" w:eastAsia="仿宋" w:cs="仿宋"/>
          <w:sz w:val="28"/>
        </w:rPr>
        <w:t>反应介质：碳源气体可定制，氮气气氛保护。</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（三）碳纳米管样品性能验证</w:t>
      </w:r>
    </w:p>
    <w:p>
      <w:pPr>
        <w:pStyle w:val="2"/>
        <w:numPr>
          <w:ilvl w:val="0"/>
          <w:numId w:val="296"/>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比表面积：BET比表面仪测定；</w:t>
      </w:r>
    </w:p>
    <w:p>
      <w:pPr>
        <w:pStyle w:val="2"/>
        <w:numPr>
          <w:ilvl w:val="0"/>
          <w:numId w:val="296"/>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管径：SEM进行表征；</w:t>
      </w:r>
    </w:p>
    <w:p>
      <w:pPr>
        <w:pStyle w:val="2"/>
        <w:numPr>
          <w:ilvl w:val="0"/>
          <w:numId w:val="296"/>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纯度：ICP测定杂质含量。</w:t>
      </w:r>
    </w:p>
    <w:p>
      <w:pPr>
        <w:keepNext/>
        <w:numPr>
          <w:ilvl w:val="0"/>
          <w:numId w:val="293"/>
        </w:numPr>
        <w:kinsoku/>
        <w:wordWrap/>
        <w:overflowPunct/>
        <w:topLinePunct w:val="0"/>
        <w:autoSpaceDE w:val="0"/>
        <w:autoSpaceDN w:val="0"/>
        <w:bidi w:val="0"/>
        <w:adjustRightInd w:val="0"/>
        <w:spacing w:after="0" w:line="520" w:lineRule="exact"/>
        <w:ind w:firstLine="0"/>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（一）建设单位：宝武碳业科技股份有限公司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址：上海市宝山区同济路1800号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人：瞿  静，021-26649711，13917087730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sectPr>
          <w:headerReference r:id="rId19" w:type="default"/>
          <w:pgSz w:w="11906" w:h="16838"/>
          <w:pgMar w:top="1440" w:right="1800" w:bottom="1440" w:left="1800" w:header="851" w:footer="992" w:gutter="0"/>
          <w:pgNumType w:fmt="decimal"/>
          <w:cols w:space="425" w:num="1"/>
          <w:docGrid w:type="lines" w:linePitch="312" w:charSpace="0"/>
        </w:sectPr>
      </w:pPr>
      <w:r>
        <w:rPr>
          <w:rFonts w:hint="eastAsia" w:ascii="仿宋" w:hAnsi="仿宋" w:eastAsia="仿宋" w:cs="仿宋"/>
          <w:color w:val="000000" w:themeColor="text1"/>
          <w:sz w:val="28"/>
          <w14:textFill>
            <w14:solidFill>
              <w14:schemeClr w14:val="tx1"/>
            </w14:solidFill>
          </w14:textFill>
        </w:rPr>
        <w:t>张劲松，021-26647556，18621754100</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82" w:name="_Toc7559"/>
      <w:bookmarkStart w:id="283" w:name="_Toc1380276826"/>
      <w:r>
        <w:rPr>
          <w:rFonts w:hint="eastAsia" w:ascii="黑体" w:hAnsi="黑体" w:eastAsia="黑体" w:cs="宋体"/>
          <w:b/>
          <w:spacing w:val="22"/>
          <w:kern w:val="0"/>
          <w:sz w:val="44"/>
        </w:rPr>
        <w:t>7</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：铝选冶过程资源综合利用技术</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82"/>
      <w:bookmarkEnd w:id="28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中国铝业集团有限公司</w:t>
      </w:r>
      <w:r>
        <w:rPr>
          <w:rFonts w:ascii="黑体" w:hAnsi="黑体" w:eastAsia="黑体" w:cs="黑体"/>
          <w:b/>
          <w:sz w:val="32"/>
          <w:szCs w:val="32"/>
        </w:rPr>
        <w:t>）</w:t>
      </w:r>
    </w:p>
    <w:p>
      <w:pPr>
        <w:keepNext/>
        <w:numPr>
          <w:ilvl w:val="0"/>
          <w:numId w:val="29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铝选冶过程资源综合利用技术中试验证平台是面向铝工业资源综合利用领域，开展“基础研究-中试验证-产业应用”关键技术开发与转化的综合性服务平台。</w:t>
      </w:r>
    </w:p>
    <w:p>
      <w:pPr>
        <w:pStyle w:val="2"/>
        <w:kinsoku/>
        <w:wordWrap/>
        <w:overflowPunct/>
        <w:topLinePunct w:val="0"/>
        <w:bidi w:val="0"/>
        <w:snapToGrid w:val="0"/>
        <w:spacing w:after="0" w:line="520" w:lineRule="exact"/>
        <w:ind w:firstLine="560"/>
        <w:rPr>
          <w:rFonts w:ascii="仿宋" w:hAnsi="仿宋" w:eastAsia="仿宋" w:cs="仿宋"/>
          <w:color w:val="FF0000"/>
          <w:sz w:val="28"/>
        </w:rPr>
      </w:pPr>
      <w:r>
        <w:rPr>
          <w:rFonts w:hint="eastAsia" w:ascii="仿宋" w:hAnsi="仿宋" w:eastAsia="仿宋" w:cs="仿宋"/>
          <w:color w:val="000000" w:themeColor="text1"/>
          <w:sz w:val="28"/>
          <w14:textFill>
            <w14:solidFill>
              <w14:schemeClr w14:val="tx1"/>
            </w14:solidFill>
          </w14:textFill>
        </w:rPr>
        <w:t>平台配备有矿物定量图像分析仪、无传动浮选槽、重选除杂装备、高梯度磁选机、圆筒洗矿机等100余台（套）中试放大及检测设备，具备强大技术能力，可开展低品位铝土矿无传动浮选脱硅、高硫铝土矿无传动浮选脱硫、海外铝土矿洗矿提质等技术熟化及可靠性验证，进行选矿除杂装备试制和浮选药剂放大，为企业提供成熟工艺与装备。其低品质铝土矿浮选提质技术推广产能达1035万吨/年，市场占有率超60%，能够有效解决行业“技术工程化难、装备试制缺、成果转化慢”等问题，为铝工业资源综合利用领域提供一体化解决方案，助力提升铝工业竞争力。</w:t>
      </w:r>
    </w:p>
    <w:p>
      <w:pPr>
        <w:keepNext/>
        <w:numPr>
          <w:ilvl w:val="0"/>
          <w:numId w:val="29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（一）低品位铝土矿无传动浮选脱硅技术放大</w:t>
      </w:r>
    </w:p>
    <w:p>
      <w:pPr>
        <w:pStyle w:val="2"/>
        <w:numPr>
          <w:ilvl w:val="0"/>
          <w:numId w:val="298"/>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原矿处理规模：200kg/h；</w:t>
      </w:r>
    </w:p>
    <w:p>
      <w:pPr>
        <w:pStyle w:val="2"/>
        <w:numPr>
          <w:ilvl w:val="0"/>
          <w:numId w:val="298"/>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原矿铝硅比：≥2.0；</w:t>
      </w:r>
    </w:p>
    <w:p>
      <w:pPr>
        <w:pStyle w:val="2"/>
        <w:numPr>
          <w:ilvl w:val="0"/>
          <w:numId w:val="298"/>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入选粒度：-200目含量占85%～95%；</w:t>
      </w:r>
    </w:p>
    <w:p>
      <w:pPr>
        <w:pStyle w:val="2"/>
        <w:numPr>
          <w:ilvl w:val="0"/>
          <w:numId w:val="298"/>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矿浆pH值：9.0～9.5。</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（二）高硫铝土矿无传动浮选脱硫技术验证</w:t>
      </w:r>
    </w:p>
    <w:p>
      <w:pPr>
        <w:pStyle w:val="2"/>
        <w:numPr>
          <w:ilvl w:val="0"/>
          <w:numId w:val="299"/>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原矿处理规模：3.8t/h；</w:t>
      </w:r>
    </w:p>
    <w:p>
      <w:pPr>
        <w:pStyle w:val="2"/>
        <w:numPr>
          <w:ilvl w:val="0"/>
          <w:numId w:val="299"/>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原矿硫含量：≤15%；</w:t>
      </w:r>
    </w:p>
    <w:p>
      <w:pPr>
        <w:pStyle w:val="2"/>
        <w:numPr>
          <w:ilvl w:val="0"/>
          <w:numId w:val="299"/>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入选粒度：-200目含量占80%～90%；</w:t>
      </w:r>
    </w:p>
    <w:p>
      <w:pPr>
        <w:pStyle w:val="2"/>
        <w:numPr>
          <w:ilvl w:val="0"/>
          <w:numId w:val="299"/>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矿浆pH值：4.0～5.0、8.0～9.0。</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（三）海外铝土矿洗矿提质技术验证</w:t>
      </w:r>
    </w:p>
    <w:p>
      <w:pPr>
        <w:pStyle w:val="2"/>
        <w:numPr>
          <w:ilvl w:val="0"/>
          <w:numId w:val="300"/>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原矿处理规模：3.8t/h；</w:t>
      </w:r>
    </w:p>
    <w:p>
      <w:pPr>
        <w:pStyle w:val="2"/>
        <w:numPr>
          <w:ilvl w:val="0"/>
          <w:numId w:val="300"/>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原矿氧化铁含量：≥20%；</w:t>
      </w:r>
    </w:p>
    <w:p>
      <w:pPr>
        <w:pStyle w:val="2"/>
        <w:numPr>
          <w:ilvl w:val="0"/>
          <w:numId w:val="300"/>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入选粒度：≤5mm；</w:t>
      </w:r>
    </w:p>
    <w:p>
      <w:pPr>
        <w:pStyle w:val="2"/>
        <w:numPr>
          <w:ilvl w:val="0"/>
          <w:numId w:val="300"/>
        </w:numPr>
        <w:kinsoku/>
        <w:wordWrap/>
        <w:overflowPunct/>
        <w:topLinePunct w:val="0"/>
        <w:bidi w:val="0"/>
        <w:snapToGrid w:val="0"/>
        <w:spacing w:after="0" w:line="520" w:lineRule="exact"/>
        <w:ind w:left="0" w:leftChars="0" w:firstLine="560" w:firstLineChars="200"/>
        <w:rPr>
          <w:rFonts w:ascii="仿宋" w:hAnsi="仿宋" w:eastAsia="仿宋" w:cs="仿宋"/>
          <w:b/>
          <w:bCs/>
          <w:sz w:val="28"/>
        </w:rPr>
      </w:pPr>
      <w:r>
        <w:rPr>
          <w:rFonts w:hint="eastAsia" w:ascii="仿宋" w:hAnsi="仿宋" w:eastAsia="仿宋" w:cs="仿宋"/>
          <w:sz w:val="28"/>
        </w:rPr>
        <w:t>矿浆pH值：7.0。</w:t>
      </w:r>
    </w:p>
    <w:p>
      <w:pPr>
        <w:keepNext/>
        <w:numPr>
          <w:ilvl w:val="0"/>
          <w:numId w:val="29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（一）建设单位：中铝郑州有色金属</w:t>
      </w:r>
      <w:r>
        <w:rPr>
          <w:rFonts w:hint="eastAsia" w:ascii="仿宋" w:hAnsi="仿宋" w:eastAsia="仿宋" w:cs="仿宋"/>
          <w:color w:val="000000" w:themeColor="text1"/>
          <w:sz w:val="28"/>
          <w:lang w:eastAsia="zh-CN"/>
          <w14:textFill>
            <w14:solidFill>
              <w14:schemeClr w14:val="tx1"/>
            </w14:solidFill>
          </w14:textFill>
        </w:rPr>
        <w:t>研究院</w:t>
      </w:r>
      <w:r>
        <w:rPr>
          <w:rFonts w:hint="eastAsia" w:ascii="仿宋" w:hAnsi="仿宋" w:eastAsia="仿宋" w:cs="仿宋"/>
          <w:color w:val="000000" w:themeColor="text1"/>
          <w:sz w:val="28"/>
          <w14:textFill>
            <w14:solidFill>
              <w14:schemeClr w14:val="tx1"/>
            </w14:solidFill>
          </w14:textFill>
        </w:rPr>
        <w:t>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址：河南省郑州市上街区新安西路25号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人：郭  鑫，0371-68918259，15903655517</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张建强，0371-68918265，15093167061</w:t>
      </w:r>
    </w:p>
    <w:p>
      <w:p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宋体"/>
          <w:sz w:val="28"/>
          <w:szCs w:val="28"/>
        </w:rPr>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84" w:name="_Toc20013"/>
      <w:bookmarkStart w:id="285" w:name="_Toc1194259688"/>
      <w:r>
        <w:rPr>
          <w:rFonts w:hint="eastAsia" w:ascii="黑体" w:hAnsi="黑体" w:eastAsia="黑体" w:cs="宋体"/>
          <w:b/>
          <w:spacing w:val="22"/>
          <w:kern w:val="0"/>
          <w:sz w:val="44"/>
          <w:lang w:val="en-US" w:eastAsia="zh-CN"/>
        </w:rPr>
        <w:t>79</w:t>
      </w:r>
      <w:r>
        <w:rPr>
          <w:rFonts w:hint="eastAsia" w:ascii="黑体" w:hAnsi="黑体" w:eastAsia="黑体" w:cs="宋体"/>
          <w:b/>
          <w:spacing w:val="22"/>
          <w:kern w:val="0"/>
          <w:sz w:val="44"/>
        </w:rPr>
        <w:t>：赤泥高值化综合利用</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284"/>
      <w:bookmarkEnd w:id="28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中国铝业集团有限公司</w:t>
      </w:r>
      <w:r>
        <w:rPr>
          <w:rFonts w:ascii="黑体" w:hAnsi="黑体" w:eastAsia="黑体" w:cs="黑体"/>
          <w:b/>
          <w:sz w:val="32"/>
          <w:szCs w:val="32"/>
        </w:rPr>
        <w:t>）</w:t>
      </w:r>
    </w:p>
    <w:p>
      <w:pPr>
        <w:keepNext/>
        <w:numPr>
          <w:ilvl w:val="0"/>
          <w:numId w:val="30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赤泥高值化综合利用中试验证平台聚焦“应用验证”，通过搭建研制与产业化间的桥梁，打通创新到应用的瓶颈，强化服务功能，加快科技成果产业化应用，促进赤泥资源化、高值化利用。</w:t>
      </w:r>
    </w:p>
    <w:p>
      <w:pPr>
        <w:pStyle w:val="2"/>
        <w:kinsoku/>
        <w:wordWrap/>
        <w:overflowPunct/>
        <w:topLinePunct w:val="0"/>
        <w:bidi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平台通过提高高铁赤泥中铁资源的回收利用，并注重其他金属的协同回收和尾矿的综合利用，实现赤泥减量化的同时提高经济效益；开发低成本高效脱碱技术，降低资源化利用成本，推动赤泥在钢铁、水泥、建材、路用材料、矿山回填等方面的应用推广，实现赤泥的大规模消纳，开发的“赤泥分质降碱工艺技术”与“烧结法配置工艺技术”被列入《国家工业资源综合利用先进适用工艺技术设备目录（2023年版）》。</w:t>
      </w:r>
    </w:p>
    <w:p>
      <w:pPr>
        <w:keepNext/>
        <w:numPr>
          <w:ilvl w:val="0"/>
          <w:numId w:val="30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（一）高铁赤泥磁选技术验证</w:t>
      </w:r>
    </w:p>
    <w:p>
      <w:pPr>
        <w:pStyle w:val="2"/>
        <w:numPr>
          <w:ilvl w:val="0"/>
          <w:numId w:val="302"/>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磁场强度1.3T以下；</w:t>
      </w:r>
    </w:p>
    <w:p>
      <w:pPr>
        <w:pStyle w:val="2"/>
        <w:numPr>
          <w:ilvl w:val="0"/>
          <w:numId w:val="302"/>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实验室配置试验机；</w:t>
      </w:r>
    </w:p>
    <w:p>
      <w:pPr>
        <w:pStyle w:val="2"/>
        <w:numPr>
          <w:ilvl w:val="0"/>
          <w:numId w:val="302"/>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工业配置4m立环，实现规模化工业生产。</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（二）固废烧结技术放大验证</w:t>
      </w:r>
    </w:p>
    <w:p>
      <w:pPr>
        <w:pStyle w:val="2"/>
        <w:numPr>
          <w:ilvl w:val="0"/>
          <w:numId w:val="303"/>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配备工业级回转窑；</w:t>
      </w:r>
    </w:p>
    <w:p>
      <w:pPr>
        <w:pStyle w:val="2"/>
        <w:numPr>
          <w:ilvl w:val="0"/>
          <w:numId w:val="303"/>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温度控制可实现1200℃；</w:t>
      </w:r>
    </w:p>
    <w:p>
      <w:pPr>
        <w:pStyle w:val="2"/>
        <w:numPr>
          <w:ilvl w:val="0"/>
          <w:numId w:val="303"/>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工业配置4m立环，实现规模化工业生产。</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（三）固废湿法处理技术放大验证</w:t>
      </w:r>
    </w:p>
    <w:p>
      <w:pPr>
        <w:pStyle w:val="2"/>
        <w:numPr>
          <w:ilvl w:val="0"/>
          <w:numId w:val="304"/>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配备100m</w:t>
      </w:r>
      <w:r>
        <w:rPr>
          <w:rFonts w:hint="eastAsia" w:ascii="仿宋" w:hAnsi="仿宋" w:eastAsia="仿宋" w:cs="仿宋"/>
          <w:sz w:val="28"/>
          <w:szCs w:val="28"/>
          <w:vertAlign w:val="superscript"/>
        </w:rPr>
        <w:t>3</w:t>
      </w:r>
      <w:r>
        <w:rPr>
          <w:rFonts w:hint="eastAsia" w:ascii="仿宋" w:hAnsi="仿宋" w:eastAsia="仿宋" w:cs="仿宋"/>
          <w:sz w:val="28"/>
          <w:szCs w:val="28"/>
        </w:rPr>
        <w:t>～1000m</w:t>
      </w:r>
      <w:r>
        <w:rPr>
          <w:rFonts w:hint="eastAsia" w:ascii="仿宋" w:hAnsi="仿宋" w:eastAsia="仿宋" w:cs="仿宋"/>
          <w:sz w:val="28"/>
          <w:szCs w:val="28"/>
          <w:vertAlign w:val="superscript"/>
        </w:rPr>
        <w:t>3</w:t>
      </w:r>
      <w:r>
        <w:rPr>
          <w:rFonts w:hint="eastAsia" w:ascii="仿宋" w:hAnsi="仿宋" w:eastAsia="仿宋" w:cs="仿宋"/>
          <w:sz w:val="28"/>
          <w:szCs w:val="28"/>
        </w:rPr>
        <w:t>体积槽罐；</w:t>
      </w:r>
    </w:p>
    <w:p>
      <w:pPr>
        <w:pStyle w:val="2"/>
        <w:numPr>
          <w:ilvl w:val="0"/>
          <w:numId w:val="304"/>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配备沉降槽、洗涤槽；</w:t>
      </w:r>
    </w:p>
    <w:p>
      <w:pPr>
        <w:pStyle w:val="2"/>
        <w:numPr>
          <w:ilvl w:val="0"/>
          <w:numId w:val="304"/>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配备500m</w:t>
      </w:r>
      <w:r>
        <w:rPr>
          <w:rFonts w:hint="eastAsia" w:ascii="仿宋" w:hAnsi="仿宋" w:eastAsia="仿宋" w:cs="仿宋"/>
          <w:sz w:val="28"/>
          <w:szCs w:val="28"/>
          <w:vertAlign w:val="superscript"/>
        </w:rPr>
        <w:t>2</w:t>
      </w:r>
      <w:r>
        <w:rPr>
          <w:rFonts w:hint="eastAsia" w:ascii="仿宋" w:hAnsi="仿宋" w:eastAsia="仿宋" w:cs="仿宋"/>
          <w:sz w:val="28"/>
          <w:szCs w:val="28"/>
        </w:rPr>
        <w:t>压滤机；</w:t>
      </w:r>
    </w:p>
    <w:p>
      <w:pPr>
        <w:pStyle w:val="2"/>
        <w:numPr>
          <w:ilvl w:val="0"/>
          <w:numId w:val="304"/>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配备100℃～260℃湿法压力容器。</w:t>
      </w:r>
    </w:p>
    <w:p>
      <w:pPr>
        <w:keepNext/>
        <w:numPr>
          <w:ilvl w:val="0"/>
          <w:numId w:val="30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（一）建设单位：中铝中州铝业有限公司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（二）地    址：河南省焦作市修武县七贤镇中州铝厂</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（三）联 系 人：</w:t>
      </w:r>
      <w:r>
        <w:rPr>
          <w:rFonts w:hint="eastAsia" w:ascii="仿宋" w:hAnsi="仿宋" w:eastAsia="仿宋" w:cs="仿宋"/>
          <w:color w:val="000000" w:themeColor="text1"/>
          <w:sz w:val="28"/>
          <w14:textFill>
            <w14:solidFill>
              <w14:schemeClr w14:val="tx1"/>
            </w14:solidFill>
          </w14:textFill>
        </w:rPr>
        <w:t>陈向前，0391-3501378，13569169268</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王永平，0391-3502260，13462860037</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86" w:name="_Toc18379"/>
      <w:bookmarkStart w:id="287" w:name="_Toc1540411354"/>
      <w:r>
        <w:rPr>
          <w:rFonts w:hint="eastAsia" w:ascii="黑体" w:hAnsi="黑体" w:eastAsia="黑体" w:cs="宋体"/>
          <w:b/>
          <w:spacing w:val="22"/>
          <w:kern w:val="0"/>
          <w:sz w:val="44"/>
          <w:lang w:val="en-US" w:eastAsia="zh-CN"/>
        </w:rPr>
        <w:t>80</w:t>
      </w:r>
      <w:r>
        <w:rPr>
          <w:rFonts w:hint="eastAsia" w:ascii="黑体" w:hAnsi="黑体" w:eastAsia="黑体" w:cs="宋体"/>
          <w:b/>
          <w:spacing w:val="22"/>
          <w:kern w:val="0"/>
          <w:sz w:val="44"/>
        </w:rPr>
        <w:t>：变形铝合金加工中试验证平台</w:t>
      </w:r>
      <w:bookmarkEnd w:id="286"/>
      <w:bookmarkEnd w:id="28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中国铝业集团有限公司</w:t>
      </w:r>
      <w:r>
        <w:rPr>
          <w:rFonts w:ascii="黑体" w:hAnsi="黑体" w:eastAsia="黑体" w:cs="黑体"/>
          <w:b/>
          <w:sz w:val="32"/>
          <w:szCs w:val="32"/>
        </w:rPr>
        <w:t>）</w:t>
      </w:r>
    </w:p>
    <w:p>
      <w:pPr>
        <w:keepNext/>
        <w:numPr>
          <w:ilvl w:val="0"/>
          <w:numId w:val="30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变形铝合金加工中试验证平台是开展变形铝合金技术验证、工艺熟化、样品试制、批量试产等为主的综合性服务平台。</w:t>
      </w:r>
    </w:p>
    <w:p>
      <w:pPr>
        <w:pStyle w:val="2"/>
        <w:kinsoku/>
        <w:wordWrap/>
        <w:overflowPunct/>
        <w:topLinePunct w:val="0"/>
        <w:bidi w:val="0"/>
        <w:spacing w:after="0" w:line="520" w:lineRule="exact"/>
        <w:ind w:firstLine="560"/>
        <w:rPr>
          <w:rFonts w:ascii="仿宋" w:hAnsi="仿宋" w:eastAsia="仿宋" w:cs="仿宋"/>
          <w:color w:val="FF0000"/>
          <w:sz w:val="28"/>
          <w:szCs w:val="28"/>
        </w:rPr>
      </w:pPr>
      <w:r>
        <w:rPr>
          <w:rFonts w:hint="eastAsia" w:ascii="仿宋" w:hAnsi="仿宋" w:eastAsia="仿宋" w:cs="仿宋"/>
          <w:sz w:val="28"/>
          <w:szCs w:val="28"/>
        </w:rPr>
        <w:t>平台具备CNAS/Nadcap/ALAC等服务资质，涵盖变形铝合金熔铸、轧制、挤压、锻造、均匀化处理、时效、淬火、中间退火等全流程中试验证</w:t>
      </w:r>
      <w:r>
        <w:rPr>
          <w:rFonts w:hint="eastAsia" w:ascii="仿宋" w:hAnsi="仿宋" w:eastAsia="仿宋" w:cs="仿宋"/>
          <w:sz w:val="28"/>
          <w:szCs w:val="28"/>
          <w:lang w:eastAsia="zh-CN"/>
        </w:rPr>
        <w:t>。</w:t>
      </w:r>
      <w:r>
        <w:rPr>
          <w:rFonts w:hint="eastAsia" w:ascii="仿宋" w:hAnsi="仿宋" w:eastAsia="仿宋" w:cs="仿宋"/>
          <w:sz w:val="28"/>
          <w:szCs w:val="28"/>
        </w:rPr>
        <w:t>涉及的主要设备有1条500kg熔铸示范线、1条400mm冷/热轧制试验线、1条800</w:t>
      </w:r>
      <w:r>
        <w:rPr>
          <w:rFonts w:hint="eastAsia" w:ascii="仿宋" w:hAnsi="仿宋" w:eastAsia="仿宋" w:cs="仿宋"/>
          <w:sz w:val="28"/>
          <w:szCs w:val="28"/>
          <w:lang w:val="en-US" w:eastAsia="zh-CN"/>
        </w:rPr>
        <w:t>t</w:t>
      </w:r>
      <w:r>
        <w:rPr>
          <w:rFonts w:hint="eastAsia" w:ascii="仿宋" w:hAnsi="仿宋" w:eastAsia="仿宋" w:cs="仿宋"/>
          <w:sz w:val="28"/>
          <w:szCs w:val="28"/>
        </w:rPr>
        <w:t>挤压试验线、1条500</w:t>
      </w:r>
      <w:r>
        <w:rPr>
          <w:rFonts w:hint="eastAsia" w:ascii="仿宋" w:hAnsi="仿宋" w:eastAsia="仿宋" w:cs="仿宋"/>
          <w:sz w:val="28"/>
          <w:szCs w:val="28"/>
          <w:lang w:val="en-US" w:eastAsia="zh-CN"/>
        </w:rPr>
        <w:t>t</w:t>
      </w:r>
      <w:r>
        <w:rPr>
          <w:rFonts w:hint="eastAsia" w:ascii="仿宋" w:hAnsi="仿宋" w:eastAsia="仿宋" w:cs="仿宋"/>
          <w:sz w:val="28"/>
          <w:szCs w:val="28"/>
        </w:rPr>
        <w:t>锻造试验线、2台套热处理炉等，并配套扫描电镜、抗应力腐蚀试验机、剪切试验机等先进研究检测设备。</w:t>
      </w:r>
    </w:p>
    <w:p>
      <w:pPr>
        <w:keepNext/>
        <w:numPr>
          <w:ilvl w:val="0"/>
          <w:numId w:val="30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（一）变形铝合金铸造工艺可靠性验证</w:t>
      </w:r>
    </w:p>
    <w:p>
      <w:pPr>
        <w:pStyle w:val="2"/>
        <w:numPr>
          <w:ilvl w:val="0"/>
          <w:numId w:val="306"/>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熔炼炉最大容量：500kg＋10%；</w:t>
      </w:r>
    </w:p>
    <w:p>
      <w:pPr>
        <w:pStyle w:val="2"/>
        <w:numPr>
          <w:ilvl w:val="0"/>
          <w:numId w:val="306"/>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熔炼炉熔体温度：700℃～850℃；</w:t>
      </w:r>
    </w:p>
    <w:p>
      <w:pPr>
        <w:pStyle w:val="2"/>
        <w:numPr>
          <w:ilvl w:val="0"/>
          <w:numId w:val="306"/>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熔炼炉熔体温度控制精度：±8℃；</w:t>
      </w:r>
    </w:p>
    <w:p>
      <w:pPr>
        <w:pStyle w:val="2"/>
        <w:numPr>
          <w:ilvl w:val="0"/>
          <w:numId w:val="306"/>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最大铸锭长度：≤3500mm；</w:t>
      </w:r>
    </w:p>
    <w:p>
      <w:pPr>
        <w:pStyle w:val="2"/>
        <w:numPr>
          <w:ilvl w:val="0"/>
          <w:numId w:val="306"/>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铸造机速度：10mm/min～200mm/min；</w:t>
      </w:r>
    </w:p>
    <w:p>
      <w:pPr>
        <w:pStyle w:val="2"/>
        <w:numPr>
          <w:ilvl w:val="0"/>
          <w:numId w:val="306"/>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铸造精度：＜±3mm/m（铸锭稳定段）。</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（二）铝合金轧制工艺验证</w:t>
      </w:r>
    </w:p>
    <w:p>
      <w:pPr>
        <w:pStyle w:val="2"/>
        <w:keepNext w:val="0"/>
        <w:keepLines w:val="0"/>
        <w:pageBreakBefore w:val="0"/>
        <w:widowControl w:val="0"/>
        <w:numPr>
          <w:ilvl w:val="0"/>
          <w:numId w:val="307"/>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rPr>
      </w:pPr>
      <w:r>
        <w:rPr>
          <w:rFonts w:hint="eastAsia" w:ascii="仿宋" w:hAnsi="仿宋" w:eastAsia="仿宋" w:cs="仿宋"/>
          <w:sz w:val="28"/>
        </w:rPr>
        <w:t>轧制原料：1xxx系～8xxx系铝合金；</w:t>
      </w:r>
    </w:p>
    <w:p>
      <w:pPr>
        <w:pStyle w:val="2"/>
        <w:keepNext w:val="0"/>
        <w:keepLines w:val="0"/>
        <w:pageBreakBefore w:val="0"/>
        <w:widowControl w:val="0"/>
        <w:numPr>
          <w:ilvl w:val="0"/>
          <w:numId w:val="307"/>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rPr>
      </w:pPr>
      <w:r>
        <w:rPr>
          <w:rFonts w:hint="eastAsia" w:ascii="仿宋" w:hAnsi="仿宋" w:eastAsia="仿宋" w:cs="仿宋"/>
          <w:sz w:val="28"/>
        </w:rPr>
        <w:t>铸锭加热温度范围：120℃～650℃；</w:t>
      </w:r>
    </w:p>
    <w:p>
      <w:pPr>
        <w:pStyle w:val="2"/>
        <w:keepNext w:val="0"/>
        <w:keepLines w:val="0"/>
        <w:pageBreakBefore w:val="0"/>
        <w:widowControl w:val="0"/>
        <w:numPr>
          <w:ilvl w:val="0"/>
          <w:numId w:val="307"/>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rPr>
      </w:pPr>
      <w:r>
        <w:rPr>
          <w:rFonts w:hint="eastAsia" w:ascii="仿宋" w:hAnsi="仿宋" w:eastAsia="仿宋" w:cs="仿宋"/>
          <w:sz w:val="28"/>
        </w:rPr>
        <w:t>轧制力：热轧机7MN，冷轧机5MN。</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（三）复杂形状铝合金锻件技术验证</w:t>
      </w:r>
    </w:p>
    <w:p>
      <w:pPr>
        <w:pStyle w:val="2"/>
        <w:keepNext w:val="0"/>
        <w:keepLines w:val="0"/>
        <w:pageBreakBefore w:val="0"/>
        <w:widowControl w:val="0"/>
        <w:numPr>
          <w:ilvl w:val="0"/>
          <w:numId w:val="308"/>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垂直公称压力：500吨；</w:t>
      </w:r>
    </w:p>
    <w:p>
      <w:pPr>
        <w:pStyle w:val="2"/>
        <w:keepNext w:val="0"/>
        <w:keepLines w:val="0"/>
        <w:pageBreakBefore w:val="0"/>
        <w:widowControl w:val="0"/>
        <w:numPr>
          <w:ilvl w:val="0"/>
          <w:numId w:val="308"/>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水平公称压力：200吨；</w:t>
      </w:r>
    </w:p>
    <w:p>
      <w:pPr>
        <w:pStyle w:val="2"/>
        <w:keepNext w:val="0"/>
        <w:keepLines w:val="0"/>
        <w:pageBreakBefore w:val="0"/>
        <w:widowControl w:val="0"/>
        <w:numPr>
          <w:ilvl w:val="0"/>
          <w:numId w:val="308"/>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工作台面尺寸（模具及底座安装区域）：1000mm×1000mm。</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520" w:lineRule="exact"/>
        <w:ind w:leftChars="0" w:firstLine="562" w:firstLineChars="200"/>
        <w:textAlignment w:val="auto"/>
        <w:rPr>
          <w:rFonts w:hint="eastAsia" w:ascii="仿宋" w:hAnsi="仿宋" w:eastAsia="仿宋" w:cs="仿宋"/>
          <w:b/>
          <w:bCs/>
          <w:sz w:val="28"/>
        </w:rPr>
      </w:pPr>
      <w:r>
        <w:rPr>
          <w:rFonts w:hint="eastAsia" w:ascii="仿宋" w:hAnsi="仿宋" w:eastAsia="仿宋" w:cs="仿宋"/>
          <w:b/>
          <w:bCs/>
          <w:sz w:val="28"/>
        </w:rPr>
        <w:t>（四）铝合金线材工艺熟化</w:t>
      </w:r>
    </w:p>
    <w:p>
      <w:pPr>
        <w:pStyle w:val="2"/>
        <w:keepNext w:val="0"/>
        <w:keepLines w:val="0"/>
        <w:pageBreakBefore w:val="0"/>
        <w:widowControl w:val="0"/>
        <w:numPr>
          <w:ilvl w:val="0"/>
          <w:numId w:val="309"/>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原料：1xxx系～8xxx系铝合金；</w:t>
      </w:r>
    </w:p>
    <w:p>
      <w:pPr>
        <w:pStyle w:val="2"/>
        <w:keepNext w:val="0"/>
        <w:keepLines w:val="0"/>
        <w:pageBreakBefore w:val="0"/>
        <w:widowControl w:val="0"/>
        <w:numPr>
          <w:ilvl w:val="0"/>
          <w:numId w:val="309"/>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吨位：800吨；</w:t>
      </w:r>
    </w:p>
    <w:p>
      <w:pPr>
        <w:pStyle w:val="2"/>
        <w:keepNext w:val="0"/>
        <w:keepLines w:val="0"/>
        <w:pageBreakBefore w:val="0"/>
        <w:widowControl w:val="0"/>
        <w:numPr>
          <w:ilvl w:val="0"/>
          <w:numId w:val="309"/>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液压系统最高工作压力：21MPa；</w:t>
      </w:r>
    </w:p>
    <w:p>
      <w:pPr>
        <w:pStyle w:val="2"/>
        <w:keepNext w:val="0"/>
        <w:keepLines w:val="0"/>
        <w:pageBreakBefore w:val="0"/>
        <w:widowControl w:val="0"/>
        <w:numPr>
          <w:ilvl w:val="0"/>
          <w:numId w:val="309"/>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坯料规格：直径Φ120mm，长度＜400mm；</w:t>
      </w:r>
    </w:p>
    <w:p>
      <w:pPr>
        <w:pStyle w:val="2"/>
        <w:keepNext w:val="0"/>
        <w:keepLines w:val="0"/>
        <w:pageBreakBefore w:val="0"/>
        <w:widowControl w:val="0"/>
        <w:numPr>
          <w:ilvl w:val="0"/>
          <w:numId w:val="309"/>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rPr>
      </w:pPr>
      <w:r>
        <w:rPr>
          <w:rFonts w:hint="eastAsia" w:ascii="仿宋" w:hAnsi="仿宋" w:eastAsia="仿宋" w:cs="仿宋"/>
          <w:sz w:val="28"/>
        </w:rPr>
        <w:t>产品：Φ5mm～Φ22mm棒材，特定形状型材。</w:t>
      </w:r>
    </w:p>
    <w:p>
      <w:pPr>
        <w:keepNext/>
        <w:numPr>
          <w:ilvl w:val="0"/>
          <w:numId w:val="30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（一）建设单位：东北轻合金有限责任公司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址：黑龙江省哈尔滨市平房区新疆三道街11号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人：孙海波，0451-86564089，18845041935</w:t>
      </w:r>
    </w:p>
    <w:p>
      <w:pPr>
        <w:pStyle w:val="3"/>
        <w:kinsoku/>
        <w:wordWrap/>
        <w:overflowPunct/>
        <w:topLinePunct w:val="0"/>
        <w:bidi w:val="0"/>
        <w:spacing w:after="0" w:line="520" w:lineRule="exact"/>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88" w:name="_Toc1778262093"/>
      <w:bookmarkStart w:id="289" w:name="_Toc17452"/>
      <w:r>
        <w:rPr>
          <w:rFonts w:hint="eastAsia" w:ascii="黑体" w:hAnsi="黑体" w:eastAsia="黑体" w:cs="宋体"/>
          <w:b/>
          <w:spacing w:val="22"/>
          <w:kern w:val="0"/>
          <w:sz w:val="44"/>
        </w:rPr>
        <w:t>8</w:t>
      </w:r>
      <w:r>
        <w:rPr>
          <w:rFonts w:hint="eastAsia" w:ascii="黑体" w:hAnsi="黑体" w:eastAsia="黑体" w:cs="宋体"/>
          <w:b/>
          <w:spacing w:val="22"/>
          <w:kern w:val="0"/>
          <w:sz w:val="44"/>
          <w:lang w:val="en-US" w:eastAsia="zh-CN"/>
        </w:rPr>
        <w:t>1</w:t>
      </w:r>
      <w:r>
        <w:rPr>
          <w:rFonts w:hint="eastAsia" w:ascii="黑体" w:hAnsi="黑体" w:eastAsia="黑体" w:cs="宋体"/>
          <w:b/>
          <w:spacing w:val="22"/>
          <w:kern w:val="0"/>
          <w:sz w:val="44"/>
        </w:rPr>
        <w:t>：轻合金材料熔铸中试验证平台</w:t>
      </w:r>
      <w:bookmarkEnd w:id="288"/>
      <w:bookmarkEnd w:id="28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中国铝业集团有限公司</w:t>
      </w:r>
      <w:r>
        <w:rPr>
          <w:rFonts w:ascii="黑体" w:hAnsi="黑体" w:eastAsia="黑体" w:cs="黑体"/>
          <w:b/>
          <w:sz w:val="32"/>
          <w:szCs w:val="32"/>
        </w:rPr>
        <w:t>）</w:t>
      </w:r>
    </w:p>
    <w:p>
      <w:pPr>
        <w:keepNext/>
        <w:numPr>
          <w:ilvl w:val="0"/>
          <w:numId w:val="31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FF0000"/>
          <w:sz w:val="28"/>
        </w:rPr>
      </w:pPr>
      <w:r>
        <w:rPr>
          <w:rFonts w:hint="eastAsia" w:ascii="仿宋" w:hAnsi="仿宋" w:eastAsia="仿宋" w:cs="仿宋"/>
          <w:sz w:val="28"/>
        </w:rPr>
        <w:t>轻合金材料熔铸中试验证平台为满足铝、镁合金材料熔铸技术研发需求，主要针对铝镁钛等轻合金材料开展前沿技术和产品研发、熔铸共性瓶颈难题攻关，建设16t熔铸中试线1条，并配套建设压铸机、真空熔炼炉、工频炉及必要的试验检测和辅助设施，还将建设反重力铸造装置、表面处理平台、快速凝固铸造装置，为行业提供轻合金特种铸锭坯料、粉材、零件毛坯的技术研发、工艺开发、产品试制、试验验证、小批量生产等服务。平台目前有设备42台套，具备高强度铝合金、稀土铝合金、铝基复合材料等熔铸基础技术研究、前沿材料研发、特种铸造、熔铸装备（工装工具）开发、中试生产等</w:t>
      </w:r>
      <w:r>
        <w:rPr>
          <w:rFonts w:hint="eastAsia" w:ascii="仿宋" w:hAnsi="仿宋" w:eastAsia="仿宋" w:cs="仿宋"/>
          <w:sz w:val="28"/>
          <w:lang w:val="en-US" w:eastAsia="zh-CN"/>
        </w:rPr>
        <w:t>能力</w:t>
      </w:r>
      <w:r>
        <w:rPr>
          <w:rFonts w:hint="eastAsia" w:ascii="仿宋" w:hAnsi="仿宋" w:eastAsia="仿宋" w:cs="仿宋"/>
          <w:sz w:val="28"/>
        </w:rPr>
        <w:t>，为科研试验的开展提供全方位多维度的支撑条件。</w:t>
      </w:r>
    </w:p>
    <w:p>
      <w:pPr>
        <w:keepNext/>
        <w:numPr>
          <w:ilvl w:val="0"/>
          <w:numId w:val="31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（一）超高强韧合金铸锭、铝锂合金、镁锂合金试制及应用性能验证</w:t>
      </w:r>
    </w:p>
    <w:p>
      <w:pPr>
        <w:pStyle w:val="2"/>
        <w:numPr>
          <w:ilvl w:val="0"/>
          <w:numId w:val="311"/>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熔铸炉组：容量16×（1+20%）吨；炉膛设定温度不低于1100℃；</w:t>
      </w:r>
    </w:p>
    <w:p>
      <w:pPr>
        <w:pStyle w:val="2"/>
        <w:numPr>
          <w:ilvl w:val="0"/>
          <w:numId w:val="311"/>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可生产铸锭规格：圆铸锭直径≤Φ1200mm，扁铸锭620mm×2500mm以下；最大铸造长度7500mm；</w:t>
      </w:r>
    </w:p>
    <w:p>
      <w:pPr>
        <w:pStyle w:val="2"/>
        <w:numPr>
          <w:ilvl w:val="0"/>
          <w:numId w:val="311"/>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铸造速度：5mm/min～350mm/min；</w:t>
      </w:r>
    </w:p>
    <w:p>
      <w:pPr>
        <w:pStyle w:val="2"/>
        <w:numPr>
          <w:ilvl w:val="0"/>
          <w:numId w:val="311"/>
        </w:numPr>
        <w:kinsoku/>
        <w:wordWrap/>
        <w:overflowPunct/>
        <w:topLinePunct w:val="0"/>
        <w:bidi w:val="0"/>
        <w:snapToGrid w:val="0"/>
        <w:spacing w:after="0" w:line="520" w:lineRule="exact"/>
        <w:ind w:left="0" w:leftChars="0" w:firstLine="560" w:firstLineChars="200"/>
        <w:rPr>
          <w:rFonts w:ascii="仿宋" w:hAnsi="仿宋" w:eastAsia="仿宋" w:cs="仿宋"/>
          <w:color w:val="FF0000"/>
          <w:sz w:val="28"/>
          <w:szCs w:val="28"/>
        </w:rPr>
      </w:pPr>
      <w:r>
        <w:rPr>
          <w:rFonts w:hint="eastAsia" w:ascii="仿宋" w:hAnsi="仿宋" w:eastAsia="仿宋" w:cs="仿宋"/>
          <w:sz w:val="28"/>
          <w:szCs w:val="28"/>
        </w:rPr>
        <w:t>均热尺寸：圆锭尺寸Φ</w:t>
      </w:r>
      <w:r>
        <w:rPr>
          <w:rFonts w:hint="eastAsia" w:ascii="仿宋" w:hAnsi="仿宋" w:eastAsia="仿宋" w:cs="仿宋"/>
          <w:sz w:val="28"/>
          <w:szCs w:val="28"/>
          <w:lang w:eastAsia="zh-CN"/>
        </w:rPr>
        <w:t>（</w:t>
      </w:r>
      <w:r>
        <w:rPr>
          <w:rFonts w:hint="eastAsia" w:ascii="仿宋" w:hAnsi="仿宋" w:eastAsia="仿宋" w:cs="仿宋"/>
          <w:sz w:val="28"/>
          <w:szCs w:val="28"/>
        </w:rPr>
        <w:t>60mm～1200mm</w:t>
      </w:r>
      <w:r>
        <w:rPr>
          <w:rFonts w:hint="eastAsia" w:ascii="仿宋" w:hAnsi="仿宋" w:eastAsia="仿宋" w:cs="仿宋"/>
          <w:sz w:val="28"/>
          <w:szCs w:val="28"/>
          <w:lang w:eastAsia="zh-CN"/>
        </w:rPr>
        <w:t>）</w:t>
      </w:r>
      <w:r>
        <w:rPr>
          <w:rFonts w:hint="eastAsia" w:ascii="仿宋" w:hAnsi="仿宋" w:eastAsia="仿宋" w:cs="仿宋"/>
          <w:sz w:val="28"/>
          <w:szCs w:val="28"/>
        </w:rPr>
        <w:t>×7500mm，扁锭尺寸650mm×2500mm×7500mm以内。</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（二）超细晶铝合金材料验证及放大</w:t>
      </w:r>
    </w:p>
    <w:p>
      <w:pPr>
        <w:pStyle w:val="2"/>
        <w:keepNext w:val="0"/>
        <w:keepLines w:val="0"/>
        <w:pageBreakBefore w:val="0"/>
        <w:widowControl w:val="0"/>
        <w:numPr>
          <w:ilvl w:val="0"/>
          <w:numId w:val="312"/>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熔炼炉容铝量：100kg</w:t>
      </w:r>
      <w:r>
        <w:rPr>
          <w:rFonts w:hint="eastAsia" w:ascii="仿宋" w:hAnsi="仿宋" w:eastAsia="仿宋" w:cs="仿宋"/>
          <w:sz w:val="28"/>
          <w:szCs w:val="28"/>
          <w:lang w:eastAsia="zh-CN"/>
        </w:rPr>
        <w:t>；</w:t>
      </w:r>
    </w:p>
    <w:p>
      <w:pPr>
        <w:pStyle w:val="2"/>
        <w:keepNext w:val="0"/>
        <w:keepLines w:val="0"/>
        <w:pageBreakBefore w:val="0"/>
        <w:widowControl w:val="0"/>
        <w:numPr>
          <w:ilvl w:val="0"/>
          <w:numId w:val="312"/>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喷包内熔体温度：700℃～1300℃；</w:t>
      </w:r>
    </w:p>
    <w:p>
      <w:pPr>
        <w:pStyle w:val="2"/>
        <w:keepNext w:val="0"/>
        <w:keepLines w:val="0"/>
        <w:pageBreakBefore w:val="0"/>
        <w:widowControl w:val="0"/>
        <w:numPr>
          <w:ilvl w:val="0"/>
          <w:numId w:val="312"/>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带材厚度：＜60μm；</w:t>
      </w:r>
    </w:p>
    <w:p>
      <w:pPr>
        <w:pStyle w:val="2"/>
        <w:keepNext w:val="0"/>
        <w:keepLines w:val="0"/>
        <w:pageBreakBefore w:val="0"/>
        <w:widowControl w:val="0"/>
        <w:numPr>
          <w:ilvl w:val="0"/>
          <w:numId w:val="312"/>
        </w:numPr>
        <w:kinsoku/>
        <w:wordWrap/>
        <w:overflowPunct/>
        <w:topLinePunct w:val="0"/>
        <w:autoSpaceDE/>
        <w:autoSpaceDN/>
        <w:bidi w:val="0"/>
        <w:adjustRightInd/>
        <w:snapToGrid w:val="0"/>
        <w:spacing w:after="0" w:line="520" w:lineRule="exact"/>
        <w:ind w:left="0" w:leftChars="0" w:firstLine="560" w:firstLineChars="200"/>
        <w:textAlignment w:val="auto"/>
        <w:rPr>
          <w:rFonts w:ascii="仿宋" w:hAnsi="仿宋" w:eastAsia="仿宋" w:cs="仿宋"/>
          <w:sz w:val="28"/>
          <w:szCs w:val="28"/>
        </w:rPr>
      </w:pPr>
      <w:r>
        <w:rPr>
          <w:rFonts w:hint="eastAsia" w:ascii="仿宋" w:hAnsi="仿宋" w:eastAsia="仿宋" w:cs="仿宋"/>
          <w:sz w:val="28"/>
          <w:szCs w:val="28"/>
        </w:rPr>
        <w:t>晶粒尺寸：＜8μm。</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（三）特种材料零件铸造制备及性能验证</w:t>
      </w:r>
    </w:p>
    <w:p>
      <w:pPr>
        <w:pStyle w:val="2"/>
        <w:numPr>
          <w:ilvl w:val="0"/>
          <w:numId w:val="313"/>
        </w:numPr>
        <w:kinsoku/>
        <w:wordWrap/>
        <w:overflowPunct/>
        <w:topLinePunct w:val="0"/>
        <w:bidi w:val="0"/>
        <w:snapToGrid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压铸参数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熔炼炉容铝量：300kg；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铸造压力：81MPa～145MPa；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射料量：2.7kg～4.7kg。</w:t>
      </w:r>
    </w:p>
    <w:p>
      <w:pPr>
        <w:pStyle w:val="2"/>
        <w:numPr>
          <w:ilvl w:val="0"/>
          <w:numId w:val="313"/>
        </w:numPr>
        <w:kinsoku/>
        <w:wordWrap/>
        <w:overflowPunct/>
        <w:topLinePunct w:val="0"/>
        <w:bidi w:val="0"/>
        <w:snapToGrid w:val="0"/>
        <w:spacing w:after="0" w:line="520" w:lineRule="exact"/>
        <w:ind w:left="0" w:leftChars="0" w:firstLine="560" w:firstLineChars="200"/>
        <w:rPr>
          <w:rFonts w:hint="eastAsia" w:ascii="仿宋" w:hAnsi="仿宋" w:eastAsia="仿宋" w:cs="仿宋"/>
          <w:sz w:val="28"/>
          <w:szCs w:val="28"/>
        </w:rPr>
      </w:pPr>
      <w:r>
        <w:rPr>
          <w:rFonts w:hint="eastAsia" w:ascii="仿宋" w:hAnsi="仿宋" w:eastAsia="仿宋" w:cs="仿宋"/>
          <w:sz w:val="28"/>
          <w:szCs w:val="28"/>
        </w:rPr>
        <w:t>反重力铸造参数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铸造尺寸：1800mm×1000mm×700mm；</w:t>
      </w:r>
    </w:p>
    <w:p>
      <w:pPr>
        <w:pStyle w:val="2"/>
        <w:kinsoku/>
        <w:wordWrap/>
        <w:overflowPunct/>
        <w:topLinePunct w:val="0"/>
        <w:bidi w:val="0"/>
        <w:snapToGrid w:val="0"/>
        <w:spacing w:after="0" w:line="520" w:lineRule="exact"/>
        <w:ind w:firstLine="980" w:firstLineChars="350"/>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差压罐体尺寸：Φ2200mm。</w:t>
      </w:r>
    </w:p>
    <w:p>
      <w:pPr>
        <w:pStyle w:val="8"/>
        <w:keepNext w:val="0"/>
        <w:keepLines w:val="0"/>
        <w:pageBreakBefore w:val="0"/>
        <w:widowControl w:val="0"/>
        <w:kinsoku/>
        <w:wordWrap/>
        <w:overflowPunct/>
        <w:topLinePunct w:val="0"/>
        <w:autoSpaceDE/>
        <w:autoSpaceDN/>
        <w:bidi w:val="0"/>
        <w:adjustRightInd/>
        <w:snapToGrid/>
        <w:spacing w:after="0" w:line="520" w:lineRule="exact"/>
        <w:ind w:left="0" w:leftChars="0" w:firstLine="562" w:firstLineChars="200"/>
        <w:textAlignment w:val="auto"/>
        <w:rPr>
          <w:rFonts w:hint="eastAsia" w:ascii="仿宋" w:hAnsi="仿宋" w:eastAsia="仿宋" w:cs="仿宋"/>
          <w:b/>
          <w:bCs/>
          <w:kern w:val="2"/>
          <w:sz w:val="28"/>
          <w:szCs w:val="28"/>
          <w:lang w:val="en-US" w:eastAsia="zh-CN" w:bidi="ar-SA"/>
        </w:rPr>
      </w:pPr>
      <w:bookmarkStart w:id="290" w:name="_Toc8844"/>
      <w:r>
        <w:rPr>
          <w:rFonts w:hint="eastAsia" w:ascii="仿宋" w:hAnsi="仿宋" w:eastAsia="仿宋" w:cs="仿宋"/>
          <w:b/>
          <w:bCs/>
          <w:kern w:val="2"/>
          <w:sz w:val="28"/>
          <w:szCs w:val="28"/>
          <w:lang w:val="en-US" w:eastAsia="zh-CN" w:bidi="ar-SA"/>
        </w:rPr>
        <w:t>（四）高性能铝合金粉材制备及性能验证</w:t>
      </w:r>
      <w:bookmarkEnd w:id="290"/>
    </w:p>
    <w:p>
      <w:pPr>
        <w:numPr>
          <w:ilvl w:val="0"/>
          <w:numId w:val="314"/>
        </w:numPr>
        <w:kinsoku/>
        <w:wordWrap/>
        <w:overflowPunct/>
        <w:topLinePunct w:val="0"/>
        <w:bidi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粉末直径：15μm～53μm；</w:t>
      </w:r>
    </w:p>
    <w:p>
      <w:pPr>
        <w:numPr>
          <w:ilvl w:val="0"/>
          <w:numId w:val="314"/>
        </w:numPr>
        <w:kinsoku/>
        <w:wordWrap/>
        <w:overflowPunct/>
        <w:topLinePunct w:val="0"/>
        <w:bidi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流动性：≤110s/50g；</w:t>
      </w:r>
    </w:p>
    <w:p>
      <w:pPr>
        <w:numPr>
          <w:ilvl w:val="0"/>
          <w:numId w:val="314"/>
        </w:numPr>
        <w:kinsoku/>
        <w:wordWrap/>
        <w:overflowPunct/>
        <w:topLinePunct w:val="0"/>
        <w:bidi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球形度：＞88%；</w:t>
      </w:r>
    </w:p>
    <w:p>
      <w:pPr>
        <w:numPr>
          <w:ilvl w:val="0"/>
          <w:numId w:val="314"/>
        </w:numPr>
        <w:kinsoku/>
        <w:wordWrap/>
        <w:overflowPunct/>
        <w:topLinePunct w:val="0"/>
        <w:bidi w:val="0"/>
        <w:spacing w:after="0" w:line="520" w:lineRule="exact"/>
        <w:ind w:left="0" w:leftChars="0" w:firstLine="560" w:firstLineChars="200"/>
        <w:rPr>
          <w:rFonts w:ascii="仿宋" w:hAnsi="仿宋" w:eastAsia="仿宋" w:cs="仿宋"/>
          <w:sz w:val="28"/>
          <w:szCs w:val="28"/>
        </w:rPr>
      </w:pPr>
      <w:r>
        <w:rPr>
          <w:rFonts w:hint="eastAsia" w:ascii="仿宋" w:hAnsi="仿宋" w:eastAsia="仿宋" w:cs="仿宋"/>
          <w:sz w:val="28"/>
          <w:szCs w:val="28"/>
        </w:rPr>
        <w:t>氧含量：≤500ppm。</w:t>
      </w:r>
    </w:p>
    <w:p>
      <w:pPr>
        <w:keepNext/>
        <w:numPr>
          <w:ilvl w:val="0"/>
          <w:numId w:val="31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（一）建设单位：重庆国创轻合金研究院有限公司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址：重庆市九龙坡区西彭镇森迪大道8号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人：黄鸣东，18519511367</w:t>
      </w:r>
    </w:p>
    <w:p>
      <w:pPr>
        <w:pStyle w:val="2"/>
        <w:kinsoku/>
        <w:wordWrap/>
        <w:overflowPunct/>
        <w:topLinePunct w:val="0"/>
        <w:bidi w:val="0"/>
        <w:snapToGrid w:val="0"/>
        <w:spacing w:after="0" w:line="520" w:lineRule="exact"/>
        <w:ind w:firstLine="2800" w:firstLineChars="10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刘  旺，15959000540</w:t>
      </w:r>
      <w:bookmarkEnd w:id="10"/>
      <w:bookmarkEnd w:id="11"/>
    </w:p>
    <w:p>
      <w:pPr>
        <w:keepNext/>
        <w:keepLines/>
        <w:pageBreakBefore/>
        <w:kinsoku/>
        <w:wordWrap/>
        <w:overflowPunct/>
        <w:topLinePunct w:val="0"/>
        <w:bidi w:val="0"/>
        <w:spacing w:line="520" w:lineRule="exact"/>
        <w:jc w:val="center"/>
        <w:outlineLvl w:val="0"/>
        <w:rPr>
          <w:rFonts w:ascii="黑体" w:hAnsi="黑体" w:eastAsia="黑体" w:cs="宋体"/>
          <w:b/>
          <w:spacing w:val="22"/>
          <w:kern w:val="0"/>
          <w:sz w:val="44"/>
        </w:rPr>
      </w:pPr>
      <w:bookmarkStart w:id="291" w:name="_Toc11996"/>
      <w:bookmarkStart w:id="292" w:name="_Toc12174"/>
      <w:bookmarkStart w:id="293" w:name="_Toc721081752"/>
      <w:r>
        <w:rPr>
          <w:rFonts w:hint="eastAsia" w:ascii="黑体" w:hAnsi="黑体" w:eastAsia="黑体" w:cs="宋体"/>
          <w:b/>
          <w:spacing w:val="22"/>
          <w:kern w:val="0"/>
          <w:sz w:val="44"/>
        </w:rPr>
        <w:t>8</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：特种炭黑中试验证平台</w:t>
      </w:r>
      <w:bookmarkEnd w:id="291"/>
      <w:bookmarkStart w:id="294" w:name="_Toc31491"/>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（后加工技术）</w:t>
      </w:r>
      <w:bookmarkEnd w:id="292"/>
      <w:bookmarkEnd w:id="293"/>
      <w:bookmarkEnd w:id="294"/>
    </w:p>
    <w:p>
      <w:pPr>
        <w:keepNext/>
        <w:keepLines/>
        <w:kinsoku/>
        <w:wordWrap/>
        <w:overflowPunct/>
        <w:topLinePunct w:val="0"/>
        <w:bidi w:val="0"/>
        <w:spacing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中国中化控股有限责任公司</w:t>
      </w:r>
      <w:r>
        <w:rPr>
          <w:rFonts w:ascii="黑体" w:hAnsi="黑体" w:eastAsia="黑体" w:cs="黑体"/>
          <w:b/>
          <w:sz w:val="32"/>
          <w:szCs w:val="32"/>
        </w:rPr>
        <w:t>）</w:t>
      </w:r>
    </w:p>
    <w:p>
      <w:pPr>
        <w:keepNext/>
        <w:numPr>
          <w:ilvl w:val="0"/>
          <w:numId w:val="315"/>
        </w:numPr>
        <w:kinsoku/>
        <w:wordWrap/>
        <w:overflowPunct/>
        <w:topLinePunct w:val="0"/>
        <w:autoSpaceDE w:val="0"/>
        <w:autoSpaceDN w:val="0"/>
        <w:bidi w:val="0"/>
        <w:adjustRightInd w:val="0"/>
        <w:spacing w:after="0" w:line="520" w:lineRule="exact"/>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特种炭黑中试验证平台（后加工技术）是面向新能源、光伏密封胶、建筑密封胶、电子信息等领域特种炭黑从基础研究到产业化应用的综合性服务平台。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认可、CMA认证和国家授权检测实验室资质，拥有化工工程设计甲级、工程咨询甲级、环境工程设计乙级等资质，拥有全套特种炭黑生产和检测中试设备219台套，另有各类工程设计软件系统、计算机、绘图仪100余台/套。</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可提供特种炭黑一体化解决方案，主要包括特种炭黑制备技术熟化、产品试制，技术工程放大，炭黑及相关领域工程咨询、工程设计及总承包，特种炭黑及其复合材料小批量供货，炭黑产品可靠性验证，炭黑、白炭黑领域检验检测服务，炭黑及相关领域国家/行业标准制修订等。</w:t>
      </w:r>
    </w:p>
    <w:p>
      <w:pPr>
        <w:keepNext/>
        <w:numPr>
          <w:ilvl w:val="0"/>
          <w:numId w:val="315"/>
        </w:numPr>
        <w:kinsoku/>
        <w:wordWrap/>
        <w:overflowPunct/>
        <w:topLinePunct w:val="0"/>
        <w:autoSpaceDE w:val="0"/>
        <w:autoSpaceDN w:val="0"/>
        <w:bidi w:val="0"/>
        <w:adjustRightInd w:val="0"/>
        <w:spacing w:after="0" w:line="520" w:lineRule="exact"/>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hint="eastAsia" w:ascii="仿宋" w:hAnsi="仿宋" w:eastAsia="仿宋" w:cs="仿宋"/>
          <w:b/>
          <w:bCs/>
          <w:sz w:val="28"/>
          <w:szCs w:val="28"/>
        </w:rPr>
      </w:pPr>
      <w:r>
        <w:rPr>
          <w:rFonts w:hint="eastAsia" w:ascii="仿宋" w:hAnsi="仿宋" w:eastAsia="仿宋" w:cs="仿宋"/>
          <w:b/>
          <w:bCs/>
          <w:sz w:val="28"/>
          <w:szCs w:val="28"/>
        </w:rPr>
        <w:t>（一）超细化炭黑生产工艺放大</w:t>
      </w:r>
    </w:p>
    <w:p>
      <w:pPr>
        <w:pStyle w:val="2"/>
        <w:numPr>
          <w:ilvl w:val="0"/>
          <w:numId w:val="316"/>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冲击磨粉碎能力：600kg/h；</w:t>
      </w:r>
    </w:p>
    <w:p>
      <w:pPr>
        <w:pStyle w:val="2"/>
        <w:numPr>
          <w:ilvl w:val="0"/>
          <w:numId w:val="316"/>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筛选频率：20Hz～40Hz；</w:t>
      </w:r>
    </w:p>
    <w:p>
      <w:pPr>
        <w:pStyle w:val="2"/>
        <w:numPr>
          <w:ilvl w:val="0"/>
          <w:numId w:val="316"/>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粉碎压力：常压；</w:t>
      </w:r>
    </w:p>
    <w:p>
      <w:pPr>
        <w:pStyle w:val="2"/>
        <w:numPr>
          <w:ilvl w:val="0"/>
          <w:numId w:val="316"/>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粉碎温度：常温。</w:t>
      </w:r>
    </w:p>
    <w:p>
      <w:pPr>
        <w:pStyle w:val="2"/>
        <w:kinsoku/>
        <w:wordWrap/>
        <w:overflowPunct/>
        <w:topLinePunct w:val="0"/>
        <w:bidi w:val="0"/>
        <w:snapToGrid w:val="0"/>
        <w:spacing w:after="0" w:line="520" w:lineRule="exact"/>
        <w:ind w:firstLine="571"/>
        <w:rPr>
          <w:rFonts w:hint="eastAsia" w:ascii="仿宋" w:hAnsi="仿宋" w:eastAsia="仿宋" w:cs="仿宋"/>
          <w:b/>
          <w:bCs/>
          <w:sz w:val="28"/>
          <w:szCs w:val="28"/>
        </w:rPr>
      </w:pPr>
      <w:r>
        <w:rPr>
          <w:rFonts w:hint="eastAsia" w:ascii="仿宋" w:hAnsi="仿宋" w:eastAsia="仿宋" w:cs="仿宋"/>
          <w:b/>
          <w:bCs/>
          <w:sz w:val="28"/>
          <w:szCs w:val="28"/>
        </w:rPr>
        <w:t>（二）低粘度炭黑复合材料分散工艺放大</w:t>
      </w:r>
    </w:p>
    <w:p>
      <w:pPr>
        <w:pStyle w:val="2"/>
        <w:numPr>
          <w:ilvl w:val="0"/>
          <w:numId w:val="317"/>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制浆系统参数：通过高速分散单批次吨级制浆，可实现微米级浆料细度；</w:t>
      </w:r>
    </w:p>
    <w:p>
      <w:pPr>
        <w:pStyle w:val="2"/>
        <w:numPr>
          <w:ilvl w:val="0"/>
          <w:numId w:val="317"/>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搅拌釜容积：1000L；</w:t>
      </w:r>
    </w:p>
    <w:p>
      <w:pPr>
        <w:pStyle w:val="2"/>
        <w:numPr>
          <w:ilvl w:val="0"/>
          <w:numId w:val="317"/>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高速搅拌转速范围：600rpm～800rpm；</w:t>
      </w:r>
    </w:p>
    <w:p>
      <w:pPr>
        <w:pStyle w:val="2"/>
        <w:numPr>
          <w:ilvl w:val="0"/>
          <w:numId w:val="317"/>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挤出分散转速范围：600rpm～800rpm。</w:t>
      </w:r>
    </w:p>
    <w:p>
      <w:pPr>
        <w:pStyle w:val="2"/>
        <w:kinsoku/>
        <w:wordWrap/>
        <w:overflowPunct/>
        <w:topLinePunct w:val="0"/>
        <w:bidi w:val="0"/>
        <w:snapToGrid w:val="0"/>
        <w:spacing w:after="0" w:line="520" w:lineRule="exact"/>
        <w:ind w:firstLine="571"/>
        <w:rPr>
          <w:rFonts w:hint="eastAsia" w:ascii="仿宋" w:hAnsi="仿宋" w:eastAsia="仿宋" w:cs="仿宋"/>
          <w:b/>
          <w:bCs/>
          <w:sz w:val="28"/>
          <w:szCs w:val="28"/>
        </w:rPr>
      </w:pPr>
      <w:r>
        <w:rPr>
          <w:rFonts w:hint="eastAsia" w:ascii="仿宋" w:hAnsi="仿宋" w:eastAsia="仿宋" w:cs="仿宋"/>
          <w:b/>
          <w:bCs/>
          <w:sz w:val="28"/>
          <w:szCs w:val="28"/>
        </w:rPr>
        <w:t>（三）炭黑表面改性技术验证</w:t>
      </w:r>
    </w:p>
    <w:p>
      <w:pPr>
        <w:pStyle w:val="2"/>
        <w:numPr>
          <w:ilvl w:val="0"/>
          <w:numId w:val="318"/>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改性处理参数：通入氧化介质与炭黑接触，可实现炭黑表面基团改性，提高分散性；</w:t>
      </w:r>
    </w:p>
    <w:p>
      <w:pPr>
        <w:pStyle w:val="2"/>
        <w:numPr>
          <w:ilvl w:val="0"/>
          <w:numId w:val="318"/>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改性处理塔容积：6600L；</w:t>
      </w:r>
    </w:p>
    <w:p>
      <w:pPr>
        <w:pStyle w:val="2"/>
        <w:numPr>
          <w:ilvl w:val="0"/>
          <w:numId w:val="318"/>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氧化介质浓度：20g/Nm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～30g/Nm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numPr>
          <w:ilvl w:val="0"/>
          <w:numId w:val="318"/>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改性处理塔压力：＜1.8kPa。</w:t>
      </w:r>
    </w:p>
    <w:p>
      <w:pPr>
        <w:keepNext/>
        <w:numPr>
          <w:ilvl w:val="0"/>
          <w:numId w:val="315"/>
        </w:numPr>
        <w:kinsoku/>
        <w:wordWrap/>
        <w:overflowPunct/>
        <w:topLinePunct w:val="0"/>
        <w:autoSpaceDE w:val="0"/>
        <w:autoSpaceDN w:val="0"/>
        <w:bidi w:val="0"/>
        <w:adjustRightInd w:val="0"/>
        <w:spacing w:after="0" w:line="520" w:lineRule="exact"/>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bookmarkStart w:id="295" w:name="OLE_LINK1"/>
      <w:bookmarkStart w:id="296" w:name="OLE_LINK2"/>
      <w:r>
        <w:rPr>
          <w:rFonts w:hint="eastAsia" w:ascii="仿宋" w:hAnsi="仿宋" w:eastAsia="仿宋" w:cs="仿宋"/>
          <w:color w:val="000000" w:themeColor="text1"/>
          <w:sz w:val="28"/>
          <w14:textFill>
            <w14:solidFill>
              <w14:schemeClr w14:val="tx1"/>
            </w14:solidFill>
          </w14:textFill>
        </w:rPr>
        <w:t>（一）建设单位：中昊黑元化工研究设计院有限公司</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址：四川省自贡市沿滩区高新工业园区科创三路306号</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  超，18181551270</w:t>
      </w:r>
    </w:p>
    <w:p>
      <w:pPr>
        <w:pStyle w:val="2"/>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杨  奎，15008134490</w:t>
      </w:r>
    </w:p>
    <w:bookmarkEnd w:id="295"/>
    <w:bookmarkEnd w:id="296"/>
    <w:p>
      <w:pPr>
        <w:pStyle w:val="3"/>
        <w:kinsoku/>
        <w:wordWrap/>
        <w:overflowPunct/>
        <w:topLinePunct w:val="0"/>
        <w:bidi w:val="0"/>
        <w:spacing w:line="520" w:lineRule="exact"/>
      </w:pPr>
    </w:p>
    <w:p>
      <w:pPr>
        <w:pStyle w:val="2"/>
        <w:kinsoku/>
        <w:wordWrap/>
        <w:overflowPunct/>
        <w:topLinePunct w:val="0"/>
        <w:bidi w:val="0"/>
        <w:spacing w:after="0" w:line="520" w:lineRule="exact"/>
        <w:ind w:firstLine="600"/>
      </w:pPr>
      <w: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97" w:name="_Toc14156"/>
      <w:bookmarkStart w:id="298" w:name="_Toc970785843"/>
      <w:r>
        <w:rPr>
          <w:rFonts w:hint="eastAsia" w:ascii="黑体" w:hAnsi="黑体" w:eastAsia="黑体" w:cs="宋体"/>
          <w:b/>
          <w:spacing w:val="22"/>
          <w:kern w:val="0"/>
          <w:sz w:val="44"/>
        </w:rPr>
        <w:t>8</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：炼油加氢催化剂中试验证平台</w:t>
      </w:r>
      <w:bookmarkEnd w:id="297"/>
      <w:bookmarkEnd w:id="298"/>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中国中化控股有限责任公司</w:t>
      </w:r>
      <w:r>
        <w:rPr>
          <w:rFonts w:ascii="黑体" w:hAnsi="黑体" w:eastAsia="黑体" w:cs="黑体"/>
          <w:b/>
          <w:sz w:val="32"/>
          <w:szCs w:val="32"/>
        </w:rPr>
        <w:t>）</w:t>
      </w:r>
    </w:p>
    <w:p>
      <w:pPr>
        <w:keepNext/>
        <w:numPr>
          <w:ilvl w:val="0"/>
          <w:numId w:val="31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炼油加氢催化剂中试验证平台是面向炼油加氢领域构建的关键技术开发与转化服务平台。该平台致力于贯通“催化剂研发→中试验证→工艺优化”全链条，是加速新型高效催化剂技术成果转化与产业化落地的核心支撑。</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拥有加氢精制/加氢裂化/加氢异构、重油加氢、润滑油调合三套功能完备的中试装置，覆盖从轻质馏分到劣质渣油的全谱系原料加氢工艺验证。同时，平台配套了先进且完整的油品分析仪器系统，可对原料、中间产物及最终产品进行精准表征。可系统开展加氢催化剂的活性、选择性、稳定性及寿命评价，工艺条件优化，原料适应性研究及产品性质调控。</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平台聚焦重油高效清洁转化、高品质燃料油/特种油品生产以及化工原料油制备等方向，致力于解决“工艺验证不充分、小试放大数据缺失”等关键瓶颈，提供从实验室到中试评价一体化验证与转化解决方案。</w:t>
      </w:r>
    </w:p>
    <w:p>
      <w:pPr>
        <w:keepNext/>
        <w:numPr>
          <w:ilvl w:val="0"/>
          <w:numId w:val="31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（一）加氢精制/加氢裂化/加氢异构放大验证</w:t>
      </w:r>
    </w:p>
    <w:p>
      <w:pPr>
        <w:pStyle w:val="2"/>
        <w:numPr>
          <w:ilvl w:val="0"/>
          <w:numId w:val="320"/>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反应压力：≤18MPaG；</w:t>
      </w:r>
    </w:p>
    <w:p>
      <w:pPr>
        <w:pStyle w:val="2"/>
        <w:numPr>
          <w:ilvl w:val="0"/>
          <w:numId w:val="320"/>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反应温度：≤430℃；</w:t>
      </w:r>
    </w:p>
    <w:p>
      <w:pPr>
        <w:pStyle w:val="2"/>
        <w:numPr>
          <w:ilvl w:val="0"/>
          <w:numId w:val="320"/>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HT-HC反应器最大装填量：2L×3个反应器；</w:t>
      </w:r>
    </w:p>
    <w:p>
      <w:pPr>
        <w:pStyle w:val="2"/>
        <w:numPr>
          <w:ilvl w:val="0"/>
          <w:numId w:val="320"/>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HI反应器最大装填量：1L×2个反应器；</w:t>
      </w:r>
    </w:p>
    <w:p>
      <w:pPr>
        <w:pStyle w:val="2"/>
        <w:numPr>
          <w:ilvl w:val="0"/>
          <w:numId w:val="320"/>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原料进料量：＜1.8L/h；</w:t>
      </w:r>
    </w:p>
    <w:p>
      <w:pPr>
        <w:pStyle w:val="2"/>
        <w:numPr>
          <w:ilvl w:val="0"/>
          <w:numId w:val="320"/>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蒸馏塔切割温度：200℃/350℃。</w:t>
      </w:r>
    </w:p>
    <w:p>
      <w:pPr>
        <w:kinsoku/>
        <w:wordWrap/>
        <w:overflowPunct/>
        <w:topLinePunct w:val="0"/>
        <w:bidi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（二）重油加氢放大验证</w:t>
      </w:r>
    </w:p>
    <w:p>
      <w:pPr>
        <w:pStyle w:val="2"/>
        <w:numPr>
          <w:ilvl w:val="0"/>
          <w:numId w:val="321"/>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lang w:val="en-US" w:eastAsia="zh-CN"/>
          <w14:textFill>
            <w14:solidFill>
              <w14:schemeClr w14:val="tx1"/>
            </w14:solidFill>
          </w14:textFill>
        </w:rPr>
        <w:t>反应压力</w:t>
      </w:r>
      <w:r>
        <w:rPr>
          <w:rFonts w:hint="eastAsia" w:ascii="仿宋" w:hAnsi="仿宋" w:eastAsia="仿宋" w:cs="仿宋"/>
          <w:color w:val="000000" w:themeColor="text1"/>
          <w:sz w:val="28"/>
          <w14:textFill>
            <w14:solidFill>
              <w14:schemeClr w14:val="tx1"/>
            </w14:solidFill>
          </w14:textFill>
        </w:rPr>
        <w:t>：≤18MPaG；</w:t>
      </w:r>
    </w:p>
    <w:p>
      <w:pPr>
        <w:pStyle w:val="2"/>
        <w:numPr>
          <w:ilvl w:val="0"/>
          <w:numId w:val="321"/>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反应温度：≤430℃；</w:t>
      </w:r>
    </w:p>
    <w:p>
      <w:pPr>
        <w:pStyle w:val="2"/>
        <w:numPr>
          <w:ilvl w:val="0"/>
          <w:numId w:val="321"/>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反应器最大装填量：2L×4个反应器；</w:t>
      </w:r>
    </w:p>
    <w:p>
      <w:pPr>
        <w:pStyle w:val="2"/>
        <w:numPr>
          <w:ilvl w:val="0"/>
          <w:numId w:val="321"/>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总体积空速：≤0.25h</w:t>
      </w:r>
      <w:r>
        <w:rPr>
          <w:rFonts w:hint="eastAsia" w:ascii="仿宋" w:hAnsi="仿宋" w:eastAsia="仿宋" w:cs="仿宋"/>
          <w:color w:val="000000" w:themeColor="text1"/>
          <w:sz w:val="28"/>
          <w:vertAlign w:val="superscript"/>
          <w14:textFill>
            <w14:solidFill>
              <w14:schemeClr w14:val="tx1"/>
            </w14:solidFill>
          </w14:textFill>
        </w:rPr>
        <w:t>-1</w:t>
      </w:r>
      <w:r>
        <w:rPr>
          <w:rFonts w:hint="eastAsia" w:ascii="仿宋" w:hAnsi="仿宋" w:eastAsia="仿宋" w:cs="仿宋"/>
          <w:color w:val="000000" w:themeColor="text1"/>
          <w:sz w:val="28"/>
          <w14:textFill>
            <w14:solidFill>
              <w14:schemeClr w14:val="tx1"/>
            </w14:solidFill>
          </w14:textFill>
        </w:rPr>
        <w:t>；</w:t>
      </w:r>
    </w:p>
    <w:p>
      <w:pPr>
        <w:pStyle w:val="2"/>
        <w:numPr>
          <w:ilvl w:val="0"/>
          <w:numId w:val="321"/>
        </w:numPr>
        <w:kinsoku/>
        <w:wordWrap/>
        <w:overflowPunct/>
        <w:topLinePunct w:val="0"/>
        <w:bidi w:val="0"/>
        <w:snapToGrid w:val="0"/>
        <w:spacing w:after="0" w:line="520" w:lineRule="exact"/>
        <w:ind w:left="0" w:leftChars="0" w:firstLine="560" w:firstLineChars="200"/>
        <w:rPr>
          <w:rFonts w:hint="eastAsia"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最大氢油比：1500:1。</w:t>
      </w:r>
    </w:p>
    <w:p>
      <w:pPr>
        <w:kinsoku/>
        <w:wordWrap/>
        <w:overflowPunct/>
        <w:topLinePunct w:val="0"/>
        <w:bidi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（三）润滑油调和中试放大生产</w:t>
      </w:r>
    </w:p>
    <w:p>
      <w:pPr>
        <w:pStyle w:val="2"/>
        <w:numPr>
          <w:ilvl w:val="0"/>
          <w:numId w:val="322"/>
        </w:numPr>
        <w:kinsoku/>
        <w:wordWrap/>
        <w:overflowPunct/>
        <w:topLinePunct w:val="0"/>
        <w:bidi w:val="0"/>
        <w:snapToGrid w:val="0"/>
        <w:spacing w:after="0" w:line="520" w:lineRule="exact"/>
        <w:ind w:left="0" w:leftChars="0" w:firstLine="560" w:firstLineChars="200"/>
        <w:rPr>
          <w:rFonts w:ascii="仿宋" w:hAnsi="仿宋" w:eastAsia="仿宋" w:cs="仿宋"/>
          <w:sz w:val="28"/>
          <w:vertAlign w:val="superscript"/>
        </w:rPr>
      </w:pPr>
      <w:r>
        <w:rPr>
          <w:rFonts w:hint="eastAsia" w:ascii="仿宋" w:hAnsi="仿宋" w:eastAsia="仿宋" w:cs="仿宋"/>
          <w:sz w:val="28"/>
        </w:rPr>
        <w:t>调和罐容积：1.9m</w:t>
      </w:r>
      <w:r>
        <w:rPr>
          <w:rFonts w:hint="eastAsia" w:ascii="仿宋" w:hAnsi="仿宋" w:eastAsia="仿宋" w:cs="仿宋"/>
          <w:sz w:val="28"/>
          <w:vertAlign w:val="superscript"/>
        </w:rPr>
        <w:t>3</w:t>
      </w:r>
      <w:r>
        <w:rPr>
          <w:rFonts w:hint="eastAsia" w:ascii="仿宋" w:hAnsi="仿宋" w:eastAsia="仿宋" w:cs="仿宋"/>
          <w:sz w:val="28"/>
        </w:rPr>
        <w:t>/2.4m</w:t>
      </w:r>
      <w:r>
        <w:rPr>
          <w:rFonts w:hint="eastAsia" w:ascii="仿宋" w:hAnsi="仿宋" w:eastAsia="仿宋" w:cs="仿宋"/>
          <w:sz w:val="28"/>
          <w:vertAlign w:val="superscript"/>
        </w:rPr>
        <w:t>3</w:t>
      </w:r>
      <w:r>
        <w:rPr>
          <w:rFonts w:hint="eastAsia" w:ascii="仿宋" w:hAnsi="仿宋" w:eastAsia="仿宋" w:cs="仿宋"/>
          <w:sz w:val="28"/>
        </w:rPr>
        <w:t>；</w:t>
      </w:r>
    </w:p>
    <w:p>
      <w:pPr>
        <w:pStyle w:val="2"/>
        <w:numPr>
          <w:ilvl w:val="0"/>
          <w:numId w:val="322"/>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搅拌：两级推进式搅拌；搅拌功率3kW；搅拌速度72rpm；</w:t>
      </w:r>
    </w:p>
    <w:p>
      <w:pPr>
        <w:pStyle w:val="2"/>
        <w:numPr>
          <w:ilvl w:val="0"/>
          <w:numId w:val="322"/>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加热温度：50℃～70℃；</w:t>
      </w:r>
    </w:p>
    <w:p>
      <w:pPr>
        <w:pStyle w:val="2"/>
        <w:numPr>
          <w:ilvl w:val="0"/>
          <w:numId w:val="322"/>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输送泵：功率5.5kW，出口压力0.8MPa；</w:t>
      </w:r>
    </w:p>
    <w:p>
      <w:pPr>
        <w:pStyle w:val="2"/>
        <w:numPr>
          <w:ilvl w:val="0"/>
          <w:numId w:val="322"/>
        </w:numPr>
        <w:kinsoku/>
        <w:wordWrap/>
        <w:overflowPunct/>
        <w:topLinePunct w:val="0"/>
        <w:bidi w:val="0"/>
        <w:snapToGrid w:val="0"/>
        <w:spacing w:after="0" w:line="520" w:lineRule="exact"/>
        <w:ind w:left="0" w:leftChars="0" w:firstLine="560" w:firstLineChars="200"/>
        <w:rPr>
          <w:rFonts w:ascii="仿宋" w:hAnsi="仿宋" w:eastAsia="仿宋" w:cs="仿宋"/>
          <w:b/>
          <w:sz w:val="28"/>
        </w:rPr>
      </w:pPr>
      <w:r>
        <w:rPr>
          <w:rFonts w:hint="eastAsia" w:ascii="仿宋" w:hAnsi="仿宋" w:eastAsia="仿宋" w:cs="仿宋"/>
          <w:sz w:val="28"/>
        </w:rPr>
        <w:t>输送流量：2m</w:t>
      </w:r>
      <w:r>
        <w:rPr>
          <w:rFonts w:hint="eastAsia" w:ascii="仿宋" w:hAnsi="仿宋" w:eastAsia="仿宋" w:cs="仿宋"/>
          <w:sz w:val="28"/>
          <w:vertAlign w:val="superscript"/>
        </w:rPr>
        <w:t>3</w:t>
      </w:r>
      <w:r>
        <w:rPr>
          <w:rFonts w:hint="eastAsia" w:ascii="仿宋" w:hAnsi="仿宋" w:eastAsia="仿宋" w:cs="仿宋"/>
          <w:sz w:val="28"/>
        </w:rPr>
        <w:t>/h～8m</w:t>
      </w:r>
      <w:r>
        <w:rPr>
          <w:rFonts w:hint="eastAsia" w:ascii="仿宋" w:hAnsi="仿宋" w:eastAsia="仿宋" w:cs="仿宋"/>
          <w:sz w:val="28"/>
          <w:vertAlign w:val="superscript"/>
        </w:rPr>
        <w:t>3</w:t>
      </w:r>
      <w:r>
        <w:rPr>
          <w:rFonts w:hint="eastAsia" w:ascii="仿宋" w:hAnsi="仿宋" w:eastAsia="仿宋" w:cs="仿宋"/>
          <w:sz w:val="28"/>
        </w:rPr>
        <w:t>/h</w:t>
      </w:r>
      <w:r>
        <w:rPr>
          <w:rFonts w:hint="eastAsia" w:ascii="仿宋" w:hAnsi="仿宋" w:eastAsia="仿宋" w:cs="仿宋"/>
          <w:b/>
          <w:sz w:val="28"/>
        </w:rPr>
        <w:t>；</w:t>
      </w:r>
    </w:p>
    <w:p>
      <w:pPr>
        <w:pStyle w:val="2"/>
        <w:numPr>
          <w:ilvl w:val="0"/>
          <w:numId w:val="322"/>
        </w:numPr>
        <w:kinsoku/>
        <w:wordWrap/>
        <w:overflowPunct/>
        <w:topLinePunct w:val="0"/>
        <w:bidi w:val="0"/>
        <w:snapToGrid w:val="0"/>
        <w:spacing w:after="0" w:line="520" w:lineRule="exact"/>
        <w:ind w:left="0" w:leftChars="0" w:firstLine="560" w:firstLineChars="200"/>
        <w:rPr>
          <w:rFonts w:ascii="仿宋" w:hAnsi="仿宋" w:eastAsia="仿宋" w:cs="仿宋"/>
        </w:rPr>
      </w:pPr>
      <w:r>
        <w:rPr>
          <w:rFonts w:hint="eastAsia" w:ascii="仿宋" w:hAnsi="仿宋" w:eastAsia="仿宋" w:cs="仿宋"/>
          <w:sz w:val="28"/>
        </w:rPr>
        <w:t>原料加热箱：2m×1.7m×3m（宽×深×高）</w:t>
      </w:r>
      <w:r>
        <w:rPr>
          <w:rFonts w:hint="eastAsia" w:ascii="仿宋" w:hAnsi="仿宋" w:eastAsia="仿宋" w:cs="仿宋"/>
          <w:sz w:val="28"/>
          <w:szCs w:val="28"/>
        </w:rPr>
        <w:t>；</w:t>
      </w:r>
    </w:p>
    <w:p>
      <w:pPr>
        <w:pStyle w:val="2"/>
        <w:numPr>
          <w:ilvl w:val="0"/>
          <w:numId w:val="322"/>
        </w:numPr>
        <w:kinsoku/>
        <w:wordWrap/>
        <w:overflowPunct/>
        <w:topLinePunct w:val="0"/>
        <w:bidi w:val="0"/>
        <w:snapToGrid w:val="0"/>
        <w:spacing w:after="0" w:line="520" w:lineRule="exact"/>
        <w:ind w:left="0" w:leftChars="0" w:firstLine="560" w:firstLineChars="200"/>
        <w:rPr>
          <w:rFonts w:ascii="仿宋" w:hAnsi="仿宋" w:eastAsia="仿宋" w:cs="仿宋"/>
          <w:sz w:val="28"/>
        </w:rPr>
      </w:pPr>
      <w:r>
        <w:rPr>
          <w:rFonts w:hint="eastAsia" w:ascii="仿宋" w:hAnsi="仿宋" w:eastAsia="仿宋" w:cs="仿宋"/>
          <w:sz w:val="28"/>
        </w:rPr>
        <w:t>产品包装线：4L/18L/200L。</w:t>
      </w:r>
    </w:p>
    <w:p>
      <w:pPr>
        <w:keepNext/>
        <w:numPr>
          <w:ilvl w:val="0"/>
          <w:numId w:val="31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（一）建设单位：中化石油化工研究院（泉州）有限责任公司</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址：福建省泉州市惠安县泉惠石化园区</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人：陈丽娟，18965551280</w:t>
      </w:r>
    </w:p>
    <w:p>
      <w:pPr>
        <w:pStyle w:val="2"/>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徐景东，18965550537</w:t>
      </w:r>
    </w:p>
    <w:p>
      <w:pPr>
        <w:widowControl/>
        <w:kinsoku/>
        <w:wordWrap/>
        <w:overflowPunct/>
        <w:topLinePunct w:val="0"/>
        <w:bidi w:val="0"/>
        <w:spacing w:after="0" w:line="520" w:lineRule="exact"/>
        <w:jc w:val="left"/>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299" w:name="_Toc1564397042"/>
      <w:bookmarkStart w:id="300" w:name="_Toc16407"/>
      <w:r>
        <w:rPr>
          <w:rFonts w:hint="eastAsia" w:ascii="黑体" w:hAnsi="黑体" w:eastAsia="黑体" w:cs="宋体"/>
          <w:b/>
          <w:spacing w:val="22"/>
          <w:kern w:val="0"/>
          <w:sz w:val="44"/>
        </w:rPr>
        <w:t>8</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：化工新材料、高端化学品</w:t>
      </w:r>
      <w:bookmarkEnd w:id="299"/>
      <w:bookmarkStart w:id="301" w:name="_Toc15693"/>
      <w:bookmarkStart w:id="302" w:name="_Toc1178794673"/>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00"/>
      <w:bookmarkEnd w:id="301"/>
      <w:bookmarkEnd w:id="30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中国中化控股有限责任公司</w:t>
      </w:r>
      <w:r>
        <w:rPr>
          <w:rFonts w:ascii="黑体" w:hAnsi="黑体" w:eastAsia="黑体" w:cs="黑体"/>
          <w:b/>
          <w:sz w:val="32"/>
          <w:szCs w:val="32"/>
        </w:rPr>
        <w:t>）</w:t>
      </w:r>
    </w:p>
    <w:p>
      <w:pPr>
        <w:keepNext/>
        <w:numPr>
          <w:ilvl w:val="0"/>
          <w:numId w:val="32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pPr>
      <w:r>
        <w:rPr>
          <w:rFonts w:hint="eastAsia" w:ascii="仿宋" w:hAnsi="仿宋" w:eastAsia="仿宋" w:cs="仿宋"/>
          <w:color w:val="000000" w:themeColor="text1"/>
          <w:sz w:val="28"/>
          <w14:textFill>
            <w14:solidFill>
              <w14:schemeClr w14:val="tx1"/>
            </w14:solidFill>
          </w14:textFill>
        </w:rPr>
        <w:t>化工新材料、高端化学品中试验证平台空间资源充足，现有100余种化工产品，化工原料和产品资源丰富；园区水、电、气、汽等公用工程配套齐全；完善的环保处置能力为中试基地建设提供良好的环保条件。平台拥有化工石化医药行业甲级设计资质，根据中试方案开展工程设计并不断调整及优化；装备公司具备压力容器制造许可及安装资质，能制作各种材质的塔器设备、仪器仪表等配件。园区拥有化工行业和化工设备制造行业国家级CNAS认可实验室，拥有气质联用仪、X射线衍射仪、ICP等大型检验检测设备，可以为中试项目提供各类检测及分析。</w:t>
      </w:r>
    </w:p>
    <w:p>
      <w:pPr>
        <w:keepNext/>
        <w:numPr>
          <w:ilvl w:val="0"/>
          <w:numId w:val="323"/>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adjustRightInd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（一）有机硅领域高沸物重排连续法工艺技术熟化</w:t>
      </w:r>
    </w:p>
    <w:p>
      <w:pPr>
        <w:numPr>
          <w:ilvl w:val="0"/>
          <w:numId w:val="324"/>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230℃～240℃</w:t>
      </w:r>
      <w:r>
        <w:rPr>
          <w:rFonts w:hint="eastAsia" w:ascii="仿宋" w:hAnsi="仿宋" w:eastAsia="仿宋" w:cs="仿宋"/>
          <w:color w:val="000000" w:themeColor="text1"/>
          <w:sz w:val="28"/>
          <w:lang w:eastAsia="zh-CN"/>
          <w14:textFill>
            <w14:solidFill>
              <w14:schemeClr w14:val="tx1"/>
            </w14:solidFill>
          </w14:textFill>
        </w:rPr>
        <w:t>；</w:t>
      </w:r>
    </w:p>
    <w:p>
      <w:pPr>
        <w:numPr>
          <w:ilvl w:val="0"/>
          <w:numId w:val="324"/>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3.5MPa～4.5MPa；</w:t>
      </w:r>
    </w:p>
    <w:p>
      <w:pPr>
        <w:numPr>
          <w:ilvl w:val="0"/>
          <w:numId w:val="324"/>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反应器类型：釜式反应器；</w:t>
      </w:r>
    </w:p>
    <w:p>
      <w:pPr>
        <w:numPr>
          <w:ilvl w:val="0"/>
          <w:numId w:val="324"/>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进料量</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50kg/h～80kg/h。</w:t>
      </w:r>
    </w:p>
    <w:p>
      <w:pPr>
        <w:kinsoku/>
        <w:wordWrap/>
        <w:overflowPunct/>
        <w:topLinePunct w:val="0"/>
        <w:bidi w:val="0"/>
        <w:adjustRightInd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（二）装备制造领域特殊材质（锆材、钽材、钛材）设备制作</w:t>
      </w:r>
    </w:p>
    <w:p>
      <w:pPr>
        <w:numPr>
          <w:ilvl w:val="0"/>
          <w:numId w:val="325"/>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P+T（等离子束焊+氩弧自动焊）一体焊机</w:t>
      </w:r>
    </w:p>
    <w:p>
      <w:p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材质：钛、锆、镍、不锈钢、低合金钢；</w:t>
      </w:r>
    </w:p>
    <w:p>
      <w:p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设备直径：450mm≤DN≤5000mm；</w:t>
      </w:r>
    </w:p>
    <w:p>
      <w:p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设备厚度：4mm≤δ≤30mm。</w:t>
      </w:r>
    </w:p>
    <w:p>
      <w:pPr>
        <w:numPr>
          <w:ilvl w:val="0"/>
          <w:numId w:val="325"/>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激光视觉管板自动焊机</w:t>
      </w:r>
    </w:p>
    <w:p>
      <w:p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材质：钛、锆、镍、不锈钢、低合金钢；</w:t>
      </w:r>
    </w:p>
    <w:p>
      <w:p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换热管直径：19mm≤Φ≤57mm；</w:t>
      </w:r>
    </w:p>
    <w:p>
      <w:p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换热管厚度：δ≥1.5mm。</w:t>
      </w:r>
    </w:p>
    <w:p>
      <w:pPr>
        <w:numPr>
          <w:ilvl w:val="0"/>
          <w:numId w:val="325"/>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纵、环焊缝自动清根机</w:t>
      </w:r>
    </w:p>
    <w:p>
      <w:p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材质：钛、锆、镍、不锈钢、低合金钢；</w:t>
      </w:r>
    </w:p>
    <w:p>
      <w:p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设备直径：DN≥2000；</w:t>
      </w:r>
    </w:p>
    <w:p>
      <w:p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设备厚度：δ≥20mm。</w:t>
      </w:r>
    </w:p>
    <w:p>
      <w:pPr>
        <w:kinsoku/>
        <w:wordWrap/>
        <w:overflowPunct/>
        <w:topLinePunct w:val="0"/>
        <w:bidi w:val="0"/>
        <w:adjustRightInd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（三）二氧化碳加氢制甲醇催化剂性能可靠性验证</w:t>
      </w:r>
    </w:p>
    <w:p>
      <w:pPr>
        <w:numPr>
          <w:ilvl w:val="0"/>
          <w:numId w:val="326"/>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200℃～280℃；</w:t>
      </w:r>
    </w:p>
    <w:p>
      <w:pPr>
        <w:numPr>
          <w:ilvl w:val="0"/>
          <w:numId w:val="326"/>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5MPa～9MPa；</w:t>
      </w:r>
    </w:p>
    <w:p>
      <w:pPr>
        <w:numPr>
          <w:ilvl w:val="0"/>
          <w:numId w:val="326"/>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列管式反应器</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5000t/a。</w:t>
      </w:r>
    </w:p>
    <w:p>
      <w:pPr>
        <w:keepNext/>
        <w:numPr>
          <w:ilvl w:val="0"/>
          <w:numId w:val="323"/>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（一）建设单位：鲁西集团有限公司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址：山东省聊城高新技术产业开发区顾官屯镇</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  静，18763575252</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刘忠凯，15969625265</w:t>
      </w:r>
    </w:p>
    <w:p>
      <w:pPr>
        <w:widowControl/>
        <w:kinsoku/>
        <w:wordWrap/>
        <w:overflowPunct/>
        <w:topLinePunct w:val="0"/>
        <w:bidi w:val="0"/>
        <w:spacing w:after="0" w:line="520" w:lineRule="exact"/>
        <w:jc w:val="left"/>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br w:type="page"/>
      </w:r>
    </w:p>
    <w:p>
      <w:pPr>
        <w:keepNext/>
        <w:keepLines/>
        <w:pageBreakBefore/>
        <w:widowControl w:val="0"/>
        <w:kinsoku/>
        <w:wordWrap/>
        <w:overflowPunct/>
        <w:topLinePunct w:val="0"/>
        <w:autoSpaceDE/>
        <w:autoSpaceDN/>
        <w:bidi w:val="0"/>
        <w:adjustRightInd/>
        <w:snapToGrid/>
        <w:spacing w:after="0" w:line="520" w:lineRule="exact"/>
        <w:ind w:left="0" w:leftChars="0"/>
        <w:jc w:val="center"/>
        <w:textAlignment w:val="auto"/>
        <w:outlineLvl w:val="0"/>
        <w:rPr>
          <w:rFonts w:hint="eastAsia" w:ascii="黑体" w:hAnsi="黑体" w:eastAsia="黑体" w:cs="宋体"/>
          <w:b/>
          <w:spacing w:val="22"/>
          <w:kern w:val="0"/>
          <w:sz w:val="44"/>
          <w:lang w:val="en-US" w:eastAsia="zh-CN"/>
        </w:rPr>
      </w:pPr>
      <w:bookmarkStart w:id="303" w:name="_Toc20651"/>
      <w:bookmarkStart w:id="304" w:name="_Toc12577"/>
      <w:bookmarkStart w:id="305" w:name="_Toc30543"/>
      <w:bookmarkStart w:id="306" w:name="_Toc3222"/>
      <w:bookmarkStart w:id="307" w:name="_Toc1465425536"/>
      <w:r>
        <w:rPr>
          <w:rFonts w:hint="eastAsia" w:ascii="黑体" w:hAnsi="黑体" w:eastAsia="黑体" w:cs="宋体"/>
          <w:b/>
          <w:spacing w:val="22"/>
          <w:kern w:val="0"/>
          <w:sz w:val="44"/>
          <w:lang w:val="en-US" w:eastAsia="zh-CN"/>
        </w:rPr>
        <w:t>85</w:t>
      </w:r>
      <w:r>
        <w:rPr>
          <w:rFonts w:hint="eastAsia" w:ascii="黑体" w:hAnsi="黑体" w:eastAsia="黑体" w:cs="宋体"/>
          <w:b/>
          <w:spacing w:val="22"/>
          <w:kern w:val="0"/>
          <w:sz w:val="44"/>
        </w:rPr>
        <w:t>：茶科技成果转化</w:t>
      </w:r>
      <w:bookmarkEnd w:id="303"/>
      <w:r>
        <w:rPr>
          <w:rFonts w:hint="eastAsia" w:ascii="黑体" w:hAnsi="黑体" w:eastAsia="黑体" w:cs="宋体"/>
          <w:b/>
          <w:spacing w:val="22"/>
          <w:kern w:val="0"/>
          <w:sz w:val="44"/>
          <w:lang w:val="en-US" w:eastAsia="zh-CN"/>
        </w:rPr>
        <w:t>中试验证平台</w:t>
      </w:r>
      <w:bookmarkEnd w:id="304"/>
      <w:bookmarkEnd w:id="305"/>
      <w:bookmarkEnd w:id="306"/>
    </w:p>
    <w:p>
      <w:pPr>
        <w:keepNext/>
        <w:keepLines/>
        <w:widowControl w:val="0"/>
        <w:kinsoku/>
        <w:wordWrap/>
        <w:overflowPunct/>
        <w:topLinePunct w:val="0"/>
        <w:autoSpaceDE/>
        <w:autoSpaceDN/>
        <w:bidi w:val="0"/>
        <w:adjustRightInd/>
        <w:snapToGrid/>
        <w:spacing w:after="0" w:line="520" w:lineRule="exact"/>
        <w:ind w:left="0" w:leftChars="0"/>
        <w:jc w:val="center"/>
        <w:textAlignment w:val="auto"/>
        <w:outlineLvl w:val="9"/>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lang w:eastAsia="zh-CN"/>
        </w:rPr>
        <w:t>中粮集团有限公司</w:t>
      </w:r>
      <w:r>
        <w:rPr>
          <w:rFonts w:ascii="黑体" w:hAnsi="黑体" w:eastAsia="黑体" w:cs="黑体"/>
          <w:b/>
          <w:sz w:val="32"/>
          <w:szCs w:val="32"/>
        </w:rPr>
        <w:t>）</w:t>
      </w:r>
    </w:p>
    <w:p>
      <w:pPr>
        <w:keepNext/>
        <w:keepLines w:val="0"/>
        <w:pageBreakBefore w:val="0"/>
        <w:widowControl w:val="0"/>
        <w:numPr>
          <w:ilvl w:val="0"/>
          <w:numId w:val="327"/>
        </w:numPr>
        <w:kinsoku/>
        <w:wordWrap/>
        <w:overflowPunct/>
        <w:topLinePunct w:val="0"/>
        <w:autoSpaceDE w:val="0"/>
        <w:autoSpaceDN w:val="0"/>
        <w:bidi w:val="0"/>
        <w:adjustRightInd w:val="0"/>
        <w:spacing w:after="0" w:line="520" w:lineRule="exact"/>
        <w:ind w:left="0" w:leftChars="0" w:firstLine="0" w:firstLineChars="0"/>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平台简介</w:t>
      </w:r>
    </w:p>
    <w:p>
      <w:pPr>
        <w:keepNext w:val="0"/>
        <w:keepLines w:val="0"/>
        <w:pageBreakBefore w:val="0"/>
        <w:widowControl/>
        <w:suppressLineNumbers w:val="0"/>
        <w:kinsoku/>
        <w:wordWrap/>
        <w:overflowPunct/>
        <w:topLinePunct w:val="0"/>
        <w:bidi w:val="0"/>
        <w:spacing w:after="0" w:line="520" w:lineRule="exact"/>
        <w:ind w:left="0" w:leftChars="0"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茶科技成果转化中试验证平台面向市场，为企业和科研单位提供从茶园到茶杯的专业化中试验证服务。</w:t>
      </w:r>
    </w:p>
    <w:p>
      <w:pPr>
        <w:keepNext w:val="0"/>
        <w:keepLines w:val="0"/>
        <w:pageBreakBefore w:val="0"/>
        <w:widowControl/>
        <w:suppressLineNumbers w:val="0"/>
        <w:kinsoku/>
        <w:wordWrap/>
        <w:overflowPunct/>
        <w:topLinePunct w:val="0"/>
        <w:bidi w:val="0"/>
        <w:spacing w:after="0" w:line="520" w:lineRule="exact"/>
        <w:ind w:left="0" w:leftChars="0" w:firstLine="560" w:firstLineChars="200"/>
        <w:jc w:val="left"/>
        <w:rPr>
          <w:rFonts w:hint="eastAsia" w:ascii="仿宋" w:hAnsi="仿宋" w:eastAsia="仿宋" w:cs="仿宋"/>
          <w:b w:val="0"/>
          <w:bCs/>
          <w:sz w:val="28"/>
          <w:szCs w:val="28"/>
          <w:lang w:val="en-US" w:eastAsia="zh-CN"/>
        </w:rPr>
      </w:pPr>
      <w:r>
        <w:rPr>
          <w:rFonts w:hint="eastAsia" w:ascii="仿宋" w:hAnsi="仿宋" w:eastAsia="仿宋" w:cs="仿宋"/>
          <w:color w:val="000000"/>
          <w:kern w:val="0"/>
          <w:sz w:val="28"/>
          <w:szCs w:val="28"/>
          <w:lang w:val="en-US" w:eastAsia="zh-CN" w:bidi="ar"/>
        </w:rPr>
        <w:t>茶科技成果转化中试验证平台具备茶叶及相关制品等服务资质，拥有自动化发酵罐、自动化精制设备、发酵场地、微生物实验室等中试放大设备及场地，具备黑茶（六堡茶）发酵过程微生物研究、黑茶（六堡茶）精制加工工艺研究和应用、黑茶（六堡茶）自动化发酵与精制加工研究和应用等中试工艺开发能力，结合仓储陈化技术、茶叶感官审评开展黑茶（六堡茶）生产和品质评价工作，是六堡茶科技成果向生产转化顺畅衔接的重要纽带。</w:t>
      </w:r>
    </w:p>
    <w:p>
      <w:pPr>
        <w:keepNext/>
        <w:keepLines w:val="0"/>
        <w:pageBreakBefore w:val="0"/>
        <w:widowControl w:val="0"/>
        <w:numPr>
          <w:ilvl w:val="0"/>
          <w:numId w:val="327"/>
        </w:numPr>
        <w:kinsoku/>
        <w:wordWrap/>
        <w:overflowPunct/>
        <w:topLinePunct w:val="0"/>
        <w:autoSpaceDE w:val="0"/>
        <w:autoSpaceDN w:val="0"/>
        <w:bidi w:val="0"/>
        <w:adjustRightInd w:val="0"/>
        <w:spacing w:after="0" w:line="520" w:lineRule="exact"/>
        <w:ind w:left="0" w:leftChars="0" w:firstLine="0" w:firstLineChars="0"/>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服务项目</w:t>
      </w:r>
      <w:r>
        <w:rPr>
          <w:rFonts w:hint="eastAsia" w:ascii="楷体" w:hAnsi="楷体" w:eastAsia="楷体" w:cs="宋体"/>
          <w:b/>
          <w:spacing w:val="22"/>
          <w:sz w:val="32"/>
          <w:szCs w:val="32"/>
          <w:lang w:val="en-US" w:eastAsia="zh-CN"/>
        </w:rPr>
        <w:t>及重点参数</w:t>
      </w:r>
    </w:p>
    <w:p>
      <w:pPr>
        <w:pStyle w:val="2"/>
        <w:keepNext w:val="0"/>
        <w:keepLines w:val="0"/>
        <w:pageBreakBefore w:val="0"/>
        <w:widowControl w:val="0"/>
        <w:kinsoku/>
        <w:wordWrap/>
        <w:overflowPunct/>
        <w:topLinePunct w:val="0"/>
        <w:autoSpaceDE/>
        <w:autoSpaceDN/>
        <w:bidi w:val="0"/>
        <w:adjustRightInd/>
        <w:snapToGrid w:val="0"/>
        <w:spacing w:after="0" w:line="520" w:lineRule="exact"/>
        <w:ind w:left="0" w:leftChars="0" w:firstLine="562" w:firstLineChars="200"/>
        <w:textAlignment w:val="auto"/>
        <w:rPr>
          <w:rFonts w:hint="eastAsia" w:ascii="仿宋" w:hAnsi="仿宋" w:eastAsia="仿宋" w:cs="仿宋"/>
          <w:b/>
          <w:bCs/>
          <w:sz w:val="28"/>
          <w:szCs w:val="22"/>
          <w:lang w:val="en-US" w:eastAsia="zh-CN"/>
        </w:rPr>
      </w:pPr>
      <w:r>
        <w:rPr>
          <w:rFonts w:hint="eastAsia" w:ascii="仿宋" w:hAnsi="仿宋" w:eastAsia="仿宋" w:cs="仿宋"/>
          <w:b/>
          <w:bCs/>
          <w:sz w:val="28"/>
          <w:szCs w:val="22"/>
          <w:lang w:val="en-US" w:eastAsia="zh-CN"/>
        </w:rPr>
        <w:t>（一）六堡茶发酵加工技术熟化</w:t>
      </w:r>
    </w:p>
    <w:p>
      <w:pPr>
        <w:pStyle w:val="2"/>
        <w:keepNext w:val="0"/>
        <w:keepLines w:val="0"/>
        <w:pageBreakBefore w:val="0"/>
        <w:widowControl w:val="0"/>
        <w:numPr>
          <w:ilvl w:val="0"/>
          <w:numId w:val="328"/>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2"/>
          <w:lang w:val="en-US" w:eastAsia="zh-CN"/>
        </w:rPr>
      </w:pPr>
      <w:r>
        <w:rPr>
          <w:rFonts w:hint="eastAsia" w:ascii="仿宋" w:hAnsi="仿宋" w:eastAsia="仿宋" w:cs="仿宋"/>
          <w:sz w:val="28"/>
          <w:szCs w:val="22"/>
          <w:lang w:val="en-US" w:eastAsia="zh-CN"/>
        </w:rPr>
        <w:t>发酵温度：≤58℃；</w:t>
      </w:r>
    </w:p>
    <w:p>
      <w:pPr>
        <w:pStyle w:val="2"/>
        <w:keepNext w:val="0"/>
        <w:keepLines w:val="0"/>
        <w:pageBreakBefore w:val="0"/>
        <w:widowControl w:val="0"/>
        <w:numPr>
          <w:ilvl w:val="0"/>
          <w:numId w:val="328"/>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2"/>
          <w:lang w:val="en-US" w:eastAsia="zh-CN"/>
        </w:rPr>
      </w:pPr>
      <w:r>
        <w:rPr>
          <w:rFonts w:hint="eastAsia" w:ascii="仿宋" w:hAnsi="仿宋" w:eastAsia="仿宋" w:cs="仿宋"/>
          <w:sz w:val="28"/>
          <w:szCs w:val="22"/>
          <w:lang w:val="en-US" w:eastAsia="zh-CN"/>
        </w:rPr>
        <w:t>发酵堆数量：5吨/批次～10吨/批次；</w:t>
      </w:r>
    </w:p>
    <w:p>
      <w:pPr>
        <w:pStyle w:val="2"/>
        <w:keepNext w:val="0"/>
        <w:keepLines w:val="0"/>
        <w:pageBreakBefore w:val="0"/>
        <w:widowControl w:val="0"/>
        <w:numPr>
          <w:ilvl w:val="0"/>
          <w:numId w:val="328"/>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2"/>
          <w:lang w:val="en-US" w:eastAsia="zh-CN"/>
        </w:rPr>
      </w:pPr>
      <w:r>
        <w:rPr>
          <w:rFonts w:hint="eastAsia" w:ascii="仿宋" w:hAnsi="仿宋" w:eastAsia="仿宋" w:cs="仿宋"/>
          <w:sz w:val="28"/>
          <w:szCs w:val="22"/>
          <w:lang w:val="en-US" w:eastAsia="zh-CN"/>
        </w:rPr>
        <w:t>发酵时长：45天/批次～60天/批次；</w:t>
      </w:r>
    </w:p>
    <w:p>
      <w:pPr>
        <w:pStyle w:val="2"/>
        <w:keepNext w:val="0"/>
        <w:keepLines w:val="0"/>
        <w:pageBreakBefore w:val="0"/>
        <w:widowControl w:val="0"/>
        <w:numPr>
          <w:ilvl w:val="0"/>
          <w:numId w:val="328"/>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2"/>
          <w:lang w:val="en-US" w:eastAsia="zh-CN"/>
        </w:rPr>
      </w:pPr>
      <w:bookmarkStart w:id="308" w:name="_Toc16849"/>
      <w:bookmarkStart w:id="309" w:name="_Toc9458"/>
      <w:bookmarkStart w:id="310" w:name="_Toc2615"/>
      <w:bookmarkStart w:id="311" w:name="_Toc29864"/>
      <w:r>
        <w:rPr>
          <w:rFonts w:hint="eastAsia" w:ascii="仿宋" w:hAnsi="仿宋" w:eastAsia="仿宋" w:cs="仿宋"/>
          <w:sz w:val="28"/>
          <w:szCs w:val="22"/>
          <w:lang w:val="en-US" w:eastAsia="zh-CN"/>
        </w:rPr>
        <w:t>发酵设备：全自动发酵罐</w:t>
      </w:r>
      <w:bookmarkEnd w:id="308"/>
      <w:bookmarkEnd w:id="309"/>
      <w:bookmarkEnd w:id="310"/>
      <w:bookmarkEnd w:id="311"/>
      <w:r>
        <w:rPr>
          <w:rFonts w:hint="eastAsia" w:ascii="仿宋" w:hAnsi="仿宋" w:eastAsia="仿宋" w:cs="仿宋"/>
          <w:sz w:val="28"/>
          <w:szCs w:val="22"/>
          <w:lang w:val="en-US" w:eastAsia="zh-CN"/>
        </w:rPr>
        <w:t>。</w:t>
      </w:r>
    </w:p>
    <w:p>
      <w:pPr>
        <w:pStyle w:val="2"/>
        <w:keepNext w:val="0"/>
        <w:keepLines w:val="0"/>
        <w:pageBreakBefore w:val="0"/>
        <w:widowControl w:val="0"/>
        <w:kinsoku/>
        <w:wordWrap/>
        <w:overflowPunct/>
        <w:topLinePunct w:val="0"/>
        <w:autoSpaceDE/>
        <w:autoSpaceDN/>
        <w:bidi w:val="0"/>
        <w:adjustRightInd/>
        <w:snapToGrid w:val="0"/>
        <w:spacing w:after="0" w:line="520" w:lineRule="exact"/>
        <w:ind w:left="0" w:leftChars="0" w:firstLine="562" w:firstLineChars="200"/>
        <w:textAlignment w:val="auto"/>
        <w:outlineLvl w:val="9"/>
        <w:rPr>
          <w:rFonts w:hint="eastAsia" w:ascii="仿宋" w:hAnsi="仿宋" w:eastAsia="仿宋" w:cs="仿宋"/>
          <w:b/>
          <w:bCs/>
          <w:sz w:val="28"/>
          <w:szCs w:val="22"/>
          <w:lang w:val="en-US" w:eastAsia="zh-CN"/>
        </w:rPr>
      </w:pPr>
      <w:r>
        <w:rPr>
          <w:rFonts w:hint="eastAsia" w:ascii="仿宋" w:hAnsi="仿宋" w:eastAsia="仿宋" w:cs="仿宋"/>
          <w:b/>
          <w:bCs/>
          <w:sz w:val="28"/>
          <w:szCs w:val="22"/>
          <w:lang w:val="en-US" w:eastAsia="zh-CN"/>
        </w:rPr>
        <w:t>（二）槟榔香型六堡茶产品小批量供货</w:t>
      </w:r>
    </w:p>
    <w:p>
      <w:pPr>
        <w:pStyle w:val="2"/>
        <w:keepNext w:val="0"/>
        <w:keepLines w:val="0"/>
        <w:pageBreakBefore w:val="0"/>
        <w:widowControl w:val="0"/>
        <w:numPr>
          <w:ilvl w:val="0"/>
          <w:numId w:val="329"/>
        </w:numPr>
        <w:kinsoku/>
        <w:wordWrap/>
        <w:overflowPunct/>
        <w:topLinePunct w:val="0"/>
        <w:autoSpaceDE/>
        <w:autoSpaceDN/>
        <w:bidi w:val="0"/>
        <w:adjustRightInd/>
        <w:snapToGrid w:val="0"/>
        <w:spacing w:after="0" w:line="520" w:lineRule="exact"/>
        <w:ind w:left="0" w:leftChars="0" w:firstLine="560" w:firstLineChars="200"/>
        <w:textAlignment w:val="auto"/>
        <w:outlineLvl w:val="9"/>
        <w:rPr>
          <w:rFonts w:hint="eastAsia" w:ascii="仿宋" w:hAnsi="仿宋" w:eastAsia="仿宋" w:cs="仿宋"/>
          <w:sz w:val="28"/>
          <w:szCs w:val="22"/>
          <w:lang w:val="en-US" w:eastAsia="zh-CN"/>
        </w:rPr>
      </w:pPr>
      <w:r>
        <w:rPr>
          <w:rFonts w:hint="eastAsia" w:ascii="仿宋" w:hAnsi="仿宋" w:eastAsia="仿宋" w:cs="仿宋"/>
          <w:sz w:val="28"/>
          <w:szCs w:val="22"/>
          <w:lang w:val="en-US" w:eastAsia="zh-CN"/>
        </w:rPr>
        <w:t>风味：槟榔香型；</w:t>
      </w:r>
    </w:p>
    <w:p>
      <w:pPr>
        <w:pStyle w:val="2"/>
        <w:keepNext w:val="0"/>
        <w:keepLines w:val="0"/>
        <w:pageBreakBefore w:val="0"/>
        <w:widowControl w:val="0"/>
        <w:numPr>
          <w:ilvl w:val="0"/>
          <w:numId w:val="329"/>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2"/>
          <w:lang w:val="en-US" w:eastAsia="zh-CN"/>
        </w:rPr>
      </w:pPr>
      <w:r>
        <w:rPr>
          <w:rFonts w:hint="eastAsia" w:ascii="仿宋" w:hAnsi="仿宋" w:eastAsia="仿宋" w:cs="仿宋"/>
          <w:sz w:val="28"/>
          <w:szCs w:val="22"/>
          <w:lang w:val="en-US" w:eastAsia="zh-CN"/>
        </w:rPr>
        <w:t>形态：紧压茶、紧压茶拆分散茶；</w:t>
      </w:r>
    </w:p>
    <w:p>
      <w:pPr>
        <w:pStyle w:val="2"/>
        <w:keepNext w:val="0"/>
        <w:keepLines w:val="0"/>
        <w:pageBreakBefore w:val="0"/>
        <w:widowControl w:val="0"/>
        <w:numPr>
          <w:ilvl w:val="0"/>
          <w:numId w:val="329"/>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2"/>
          <w:lang w:val="en-US" w:eastAsia="zh-CN"/>
        </w:rPr>
      </w:pPr>
      <w:r>
        <w:rPr>
          <w:rFonts w:hint="eastAsia" w:ascii="仿宋" w:hAnsi="仿宋" w:eastAsia="仿宋" w:cs="仿宋"/>
          <w:sz w:val="28"/>
          <w:szCs w:val="22"/>
          <w:lang w:val="en-US" w:eastAsia="zh-CN"/>
        </w:rPr>
        <w:t>陈化年份：1年～3年。</w:t>
      </w:r>
    </w:p>
    <w:p>
      <w:pPr>
        <w:pStyle w:val="2"/>
        <w:keepNext w:val="0"/>
        <w:keepLines w:val="0"/>
        <w:pageBreakBefore w:val="0"/>
        <w:widowControl w:val="0"/>
        <w:kinsoku/>
        <w:wordWrap/>
        <w:overflowPunct/>
        <w:topLinePunct w:val="0"/>
        <w:autoSpaceDE/>
        <w:autoSpaceDN/>
        <w:bidi w:val="0"/>
        <w:adjustRightInd/>
        <w:snapToGrid w:val="0"/>
        <w:spacing w:after="0" w:line="520" w:lineRule="exact"/>
        <w:ind w:left="0" w:leftChars="0" w:firstLine="562" w:firstLineChars="200"/>
        <w:textAlignment w:val="auto"/>
        <w:rPr>
          <w:rFonts w:hint="eastAsia" w:ascii="仿宋" w:hAnsi="仿宋" w:eastAsia="仿宋" w:cs="仿宋"/>
          <w:b/>
          <w:bCs/>
          <w:sz w:val="28"/>
          <w:szCs w:val="22"/>
          <w:lang w:val="en-US" w:eastAsia="zh-CN"/>
        </w:rPr>
      </w:pPr>
      <w:r>
        <w:rPr>
          <w:rFonts w:hint="eastAsia" w:ascii="仿宋" w:hAnsi="仿宋" w:eastAsia="仿宋" w:cs="仿宋"/>
          <w:b/>
          <w:bCs/>
          <w:sz w:val="28"/>
          <w:szCs w:val="22"/>
          <w:lang w:val="en-US" w:eastAsia="zh-CN"/>
        </w:rPr>
        <w:t>（三）六堡茶发酵工艺可靠性验证</w:t>
      </w:r>
    </w:p>
    <w:p>
      <w:pPr>
        <w:pStyle w:val="2"/>
        <w:keepNext w:val="0"/>
        <w:keepLines w:val="0"/>
        <w:pageBreakBefore w:val="0"/>
        <w:widowControl w:val="0"/>
        <w:numPr>
          <w:ilvl w:val="0"/>
          <w:numId w:val="330"/>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2"/>
          <w:lang w:val="en-US" w:eastAsia="zh-CN"/>
        </w:rPr>
      </w:pPr>
      <w:r>
        <w:rPr>
          <w:rFonts w:hint="eastAsia" w:ascii="仿宋" w:hAnsi="仿宋" w:eastAsia="仿宋" w:cs="仿宋"/>
          <w:sz w:val="28"/>
          <w:szCs w:val="22"/>
          <w:lang w:val="en-US" w:eastAsia="zh-CN"/>
        </w:rPr>
        <w:t>发酵温度：≤65℃；</w:t>
      </w:r>
    </w:p>
    <w:p>
      <w:pPr>
        <w:pStyle w:val="2"/>
        <w:keepNext w:val="0"/>
        <w:keepLines w:val="0"/>
        <w:pageBreakBefore w:val="0"/>
        <w:widowControl w:val="0"/>
        <w:numPr>
          <w:ilvl w:val="0"/>
          <w:numId w:val="330"/>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2"/>
          <w:lang w:val="en-US" w:eastAsia="zh-CN"/>
        </w:rPr>
      </w:pPr>
      <w:r>
        <w:rPr>
          <w:rFonts w:hint="eastAsia" w:ascii="仿宋" w:hAnsi="仿宋" w:eastAsia="仿宋" w:cs="仿宋"/>
          <w:sz w:val="28"/>
          <w:szCs w:val="22"/>
          <w:lang w:val="en-US" w:eastAsia="zh-CN"/>
        </w:rPr>
        <w:t>发酵堆数量：0.5吨/批次～3吨/批次；</w:t>
      </w:r>
    </w:p>
    <w:p>
      <w:pPr>
        <w:pStyle w:val="2"/>
        <w:keepNext w:val="0"/>
        <w:keepLines w:val="0"/>
        <w:pageBreakBefore w:val="0"/>
        <w:widowControl w:val="0"/>
        <w:numPr>
          <w:ilvl w:val="0"/>
          <w:numId w:val="330"/>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sz w:val="28"/>
          <w:szCs w:val="22"/>
          <w:lang w:val="en-US" w:eastAsia="zh-CN"/>
        </w:rPr>
      </w:pPr>
      <w:r>
        <w:rPr>
          <w:rFonts w:hint="eastAsia" w:ascii="仿宋" w:hAnsi="仿宋" w:eastAsia="仿宋" w:cs="仿宋"/>
          <w:sz w:val="28"/>
          <w:szCs w:val="22"/>
          <w:lang w:val="en-US" w:eastAsia="zh-CN"/>
        </w:rPr>
        <w:t>发酵时长：30天/批次～90天/批次；</w:t>
      </w:r>
    </w:p>
    <w:p>
      <w:pPr>
        <w:pStyle w:val="2"/>
        <w:keepNext w:val="0"/>
        <w:keepLines w:val="0"/>
        <w:pageBreakBefore w:val="0"/>
        <w:widowControl w:val="0"/>
        <w:numPr>
          <w:ilvl w:val="0"/>
          <w:numId w:val="330"/>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kern w:val="2"/>
          <w:sz w:val="28"/>
          <w:szCs w:val="22"/>
          <w:lang w:val="en-US" w:eastAsia="zh-CN" w:bidi="ar-SA"/>
        </w:rPr>
      </w:pPr>
      <w:r>
        <w:rPr>
          <w:rFonts w:hint="eastAsia" w:ascii="仿宋" w:hAnsi="仿宋" w:eastAsia="仿宋" w:cs="仿宋"/>
          <w:b w:val="0"/>
          <w:kern w:val="2"/>
          <w:sz w:val="28"/>
          <w:szCs w:val="22"/>
          <w:lang w:val="en-US" w:eastAsia="zh-CN" w:bidi="ar-SA"/>
        </w:rPr>
        <w:t>发酵设备：全自动发酵罐。</w:t>
      </w:r>
    </w:p>
    <w:p>
      <w:pPr>
        <w:keepNext/>
        <w:keepLines w:val="0"/>
        <w:pageBreakBefore w:val="0"/>
        <w:widowControl w:val="0"/>
        <w:numPr>
          <w:ilvl w:val="0"/>
          <w:numId w:val="327"/>
        </w:numPr>
        <w:kinsoku/>
        <w:wordWrap/>
        <w:overflowPunct/>
        <w:topLinePunct w:val="0"/>
        <w:autoSpaceDE w:val="0"/>
        <w:autoSpaceDN w:val="0"/>
        <w:bidi w:val="0"/>
        <w:adjustRightInd w:val="0"/>
        <w:spacing w:after="0" w:line="520" w:lineRule="exact"/>
        <w:ind w:left="0" w:leftChars="0" w:firstLine="0" w:firstLineChars="0"/>
        <w:jc w:val="left"/>
        <w:textAlignment w:val="center"/>
        <w:outlineLvl w:val="1"/>
        <w:rPr>
          <w:rFonts w:hint="eastAsia"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eepNext w:val="0"/>
        <w:keepLines w:val="0"/>
        <w:pageBreakBefore w:val="0"/>
        <w:widowControl w:val="0"/>
        <w:numPr>
          <w:ilvl w:val="0"/>
          <w:numId w:val="331"/>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b w:val="0"/>
          <w:bCs w:val="0"/>
          <w:color w:val="000000" w:themeColor="text1"/>
          <w:sz w:val="28"/>
          <w:szCs w:val="22"/>
          <w:lang w:val="en-US" w:eastAsia="zh-CN"/>
          <w14:textFill>
            <w14:solidFill>
              <w14:schemeClr w14:val="tx1"/>
            </w14:solidFill>
          </w14:textFill>
        </w:rPr>
      </w:pPr>
      <w:r>
        <w:rPr>
          <w:rFonts w:hint="eastAsia" w:ascii="仿宋" w:hAnsi="仿宋" w:eastAsia="仿宋" w:cs="仿宋"/>
          <w:b w:val="0"/>
          <w:bCs w:val="0"/>
          <w:color w:val="000000" w:themeColor="text1"/>
          <w:sz w:val="28"/>
          <w:szCs w:val="22"/>
          <w:lang w:val="en-US" w:eastAsia="zh-CN"/>
          <w14:textFill>
            <w14:solidFill>
              <w14:schemeClr w14:val="tx1"/>
            </w14:solidFill>
          </w14:textFill>
        </w:rPr>
        <w:t>建设单位：中粮集团有限公司</w:t>
      </w:r>
    </w:p>
    <w:p>
      <w:pPr>
        <w:pStyle w:val="2"/>
        <w:keepNext w:val="0"/>
        <w:keepLines w:val="0"/>
        <w:pageBreakBefore w:val="0"/>
        <w:widowControl w:val="0"/>
        <w:numPr>
          <w:ilvl w:val="0"/>
          <w:numId w:val="0"/>
        </w:numPr>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b w:val="0"/>
          <w:bCs w:val="0"/>
          <w:color w:val="000000" w:themeColor="text1"/>
          <w:sz w:val="28"/>
          <w:szCs w:val="22"/>
          <w:lang w:val="en-US" w:eastAsia="zh-CN"/>
          <w14:textFill>
            <w14:solidFill>
              <w14:schemeClr w14:val="tx1"/>
            </w14:solidFill>
          </w14:textFill>
        </w:rPr>
      </w:pPr>
      <w:r>
        <w:rPr>
          <w:rFonts w:hint="eastAsia" w:ascii="仿宋" w:hAnsi="仿宋" w:eastAsia="仿宋" w:cs="仿宋"/>
          <w:b w:val="0"/>
          <w:bCs w:val="0"/>
          <w:color w:val="000000" w:themeColor="text1"/>
          <w:sz w:val="28"/>
          <w:szCs w:val="22"/>
          <w:lang w:val="en-US" w:eastAsia="zh-CN"/>
          <w14:textFill>
            <w14:solidFill>
              <w14:schemeClr w14:val="tx1"/>
            </w14:solidFill>
          </w14:textFill>
        </w:rPr>
        <w:t>（二）地    址：广西壮族自治区梧州市万秀区钱鉴路大冲里7号第2、3、5幢梧州中茶茶业有限公司</w:t>
      </w:r>
    </w:p>
    <w:p>
      <w:pPr>
        <w:pStyle w:val="2"/>
        <w:keepNext w:val="0"/>
        <w:keepLines w:val="0"/>
        <w:pageBreakBefore w:val="0"/>
        <w:widowControl w:val="0"/>
        <w:kinsoku/>
        <w:wordWrap/>
        <w:overflowPunct/>
        <w:topLinePunct w:val="0"/>
        <w:autoSpaceDE/>
        <w:autoSpaceDN/>
        <w:bidi w:val="0"/>
        <w:adjustRightInd/>
        <w:snapToGrid w:val="0"/>
        <w:spacing w:after="0" w:line="520" w:lineRule="exact"/>
        <w:ind w:left="0" w:leftChars="0" w:firstLine="560" w:firstLineChars="200"/>
        <w:textAlignment w:val="auto"/>
        <w:rPr>
          <w:rFonts w:hint="eastAsia" w:ascii="仿宋" w:hAnsi="仿宋" w:eastAsia="仿宋" w:cs="仿宋"/>
          <w:b w:val="0"/>
          <w:bCs w:val="0"/>
          <w:color w:val="000000" w:themeColor="text1"/>
          <w:sz w:val="28"/>
          <w:szCs w:val="22"/>
          <w:lang w:val="en-US" w:eastAsia="zh-CN"/>
          <w14:textFill>
            <w14:solidFill>
              <w14:schemeClr w14:val="tx1"/>
            </w14:solidFill>
          </w14:textFill>
        </w:rPr>
      </w:pPr>
      <w:r>
        <w:rPr>
          <w:rFonts w:hint="eastAsia" w:ascii="仿宋" w:hAnsi="仿宋" w:eastAsia="仿宋" w:cs="仿宋"/>
          <w:b w:val="0"/>
          <w:bCs w:val="0"/>
          <w:color w:val="000000" w:themeColor="text1"/>
          <w:sz w:val="28"/>
          <w:szCs w:val="22"/>
          <w:lang w:val="en-US" w:eastAsia="zh-CN"/>
          <w14:textFill>
            <w14:solidFill>
              <w14:schemeClr w14:val="tx1"/>
            </w14:solidFill>
          </w14:textFill>
        </w:rPr>
        <w:t>（三）联 系 人：黄刚骅，0774-2024259，13978829724</w:t>
      </w:r>
    </w:p>
    <w:p>
      <w:pPr>
        <w:pStyle w:val="2"/>
        <w:keepNext w:val="0"/>
        <w:keepLines w:val="0"/>
        <w:pageBreakBefore w:val="0"/>
        <w:widowControl w:val="0"/>
        <w:kinsoku/>
        <w:wordWrap/>
        <w:overflowPunct/>
        <w:topLinePunct w:val="0"/>
        <w:autoSpaceDE/>
        <w:autoSpaceDN/>
        <w:bidi w:val="0"/>
        <w:adjustRightInd/>
        <w:snapToGrid w:val="0"/>
        <w:spacing w:after="0" w:line="520" w:lineRule="exact"/>
        <w:ind w:firstLine="2800" w:firstLineChars="1000"/>
        <w:textAlignment w:val="auto"/>
        <w:rPr>
          <w:rFonts w:hint="eastAsia" w:ascii="仿宋" w:hAnsi="仿宋" w:eastAsia="仿宋" w:cs="仿宋"/>
          <w:color w:val="000000" w:themeColor="text1"/>
          <w:sz w:val="28"/>
          <w:lang w:val="en-US"/>
          <w14:textFill>
            <w14:solidFill>
              <w14:schemeClr w14:val="tx1"/>
            </w14:solidFill>
          </w14:textFill>
        </w:rPr>
      </w:pPr>
      <w:r>
        <w:rPr>
          <w:rFonts w:hint="eastAsia" w:ascii="仿宋" w:hAnsi="仿宋" w:eastAsia="仿宋" w:cs="仿宋"/>
          <w:color w:val="000000" w:themeColor="text1"/>
          <w:sz w:val="28"/>
          <w:lang w:val="en-US" w:eastAsia="zh-CN"/>
          <w14:textFill>
            <w14:solidFill>
              <w14:schemeClr w14:val="tx1"/>
            </w14:solidFill>
          </w14:textFill>
        </w:rPr>
        <w:t>祝健婷，0774-2024259，18376463934</w:t>
      </w:r>
    </w:p>
    <w:p>
      <w:pPr>
        <w:keepNext/>
        <w:keepLines/>
        <w:pageBreakBefore/>
        <w:kinsoku/>
        <w:wordWrap/>
        <w:overflowPunct/>
        <w:topLinePunct w:val="0"/>
        <w:bidi w:val="0"/>
        <w:spacing w:after="0" w:line="520" w:lineRule="exact"/>
        <w:outlineLvl w:val="0"/>
        <w:rPr>
          <w:rFonts w:ascii="黑体" w:hAnsi="黑体" w:eastAsia="黑体" w:cs="宋体"/>
          <w:b/>
          <w:spacing w:val="22"/>
          <w:kern w:val="0"/>
          <w:sz w:val="44"/>
        </w:rPr>
      </w:pPr>
      <w:bookmarkStart w:id="312" w:name="_Toc23973"/>
      <w:r>
        <w:rPr>
          <w:rFonts w:hint="eastAsia" w:ascii="黑体" w:hAnsi="黑体" w:eastAsia="黑体" w:cs="宋体"/>
          <w:b/>
          <w:spacing w:val="22"/>
          <w:kern w:val="0"/>
          <w:sz w:val="44"/>
        </w:rPr>
        <w:t>8</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：玉米深加工智能发酵中试验证平台</w:t>
      </w:r>
      <w:bookmarkEnd w:id="307"/>
      <w:bookmarkEnd w:id="31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中粮集团有限公司</w:t>
      </w:r>
      <w:r>
        <w:rPr>
          <w:rFonts w:ascii="黑体" w:hAnsi="黑体" w:eastAsia="黑体" w:cs="黑体"/>
          <w:b/>
          <w:sz w:val="32"/>
          <w:szCs w:val="32"/>
        </w:rPr>
        <w:t>）</w:t>
      </w:r>
    </w:p>
    <w:p>
      <w:pPr>
        <w:keepNext/>
        <w:numPr>
          <w:ilvl w:val="0"/>
          <w:numId w:val="33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玉米深加工智能发酵中试验证平台承接淀粉糖及发酵类各大重点项目的中试验证工作，对技术成果实施落地提供中试支持。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中试平台由15-50-500L发酵中试线、膜过滤分离中试线、淀粉糖中试线、公用工程设备等组合而成，具备淀粉液糖化技术优化、变性淀粉产品开发及应用、玉米深加工发酵工艺优化和产品分离精制中试、酶制剂生产和催化中试等淀粉糖及发酵相关技术的中试工艺开发与验证能力，可为小试工艺放大成果转化提供有力支撑。</w:t>
      </w:r>
    </w:p>
    <w:p>
      <w:pPr>
        <w:keepNext/>
        <w:numPr>
          <w:ilvl w:val="0"/>
          <w:numId w:val="33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（一）淀粉液糖化技术优化、变性淀粉产品开发及应用验证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本平台可为淀粉糖领域液糖化技术及变性淀粉产品开发与应用进行技术验证与放大，可模拟工厂液化喷射，摸索液糖化工艺，并配备板框过滤器，实现物料分离，为进一步工业化生产提供中试支持。</w:t>
      </w:r>
    </w:p>
    <w:p>
      <w:pPr>
        <w:pStyle w:val="2"/>
        <w:numPr>
          <w:ilvl w:val="0"/>
          <w:numId w:val="33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东潮蒸煮液化喷射装置</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型号：ESCS-M104；</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额定功率：55kW；</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100L调浆罐：2个。</w:t>
      </w:r>
    </w:p>
    <w:p>
      <w:pPr>
        <w:pStyle w:val="2"/>
        <w:numPr>
          <w:ilvl w:val="0"/>
          <w:numId w:val="33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大张板框压滤机</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型号：XMSYG0.5/250-UB；</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工作压力：0.4MPa；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吹干压力：0.6MPa；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过滤面积：400cm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（二）玉米深加工发酵工艺优化和产品分离精制中试验证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平台发酵中试线自动化程度高，发酵系统具备pH、溶氧在线监测以及质谱尾气分析功能，可用于小试研究的中试放大，验证发酵指标，并为进一步工业化生产成果转化提供有力支撑；膜过滤分离中试线可与发酵中试线配套使用，模拟工业化分离场景，探索分离工艺。</w:t>
      </w:r>
    </w:p>
    <w:p>
      <w:pPr>
        <w:pStyle w:val="2"/>
        <w:numPr>
          <w:ilvl w:val="0"/>
          <w:numId w:val="33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上海保兴15-50-500L发酵系统</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发酵罐：1台15L、3台50L、1台500L；</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其他：30L及100L补料罐各1台、500L储罐1台；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所有发酵罐均配备pH、溶氧在线检测，自动灭菌。</w:t>
      </w:r>
    </w:p>
    <w:p>
      <w:pPr>
        <w:pStyle w:val="2"/>
        <w:numPr>
          <w:ilvl w:val="0"/>
          <w:numId w:val="33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上海舜宇恒平质谱仪（</w:t>
      </w:r>
      <w:r>
        <w:rPr>
          <w:rFonts w:hint="eastAsia" w:ascii="仿宋" w:hAnsi="仿宋" w:eastAsia="仿宋" w:cs="仿宋"/>
          <w:color w:val="000000"/>
          <w:kern w:val="0"/>
          <w:sz w:val="28"/>
          <w:szCs w:val="28"/>
          <w:lang w:bidi="ar"/>
        </w:rPr>
        <w:t>SHP8400PMS-L</w:t>
      </w:r>
      <w:r>
        <w:rPr>
          <w:rFonts w:hint="eastAsia" w:ascii="仿宋" w:hAnsi="仿宋" w:eastAsia="仿宋" w:cs="仿宋"/>
          <w:sz w:val="28"/>
          <w:szCs w:val="28"/>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质量分析器：四极杆；</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工作压力范围：≥0.02MPa；</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电子能量：25eV～105eV；</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电子发射电流：0mA～3.5mA。</w:t>
      </w:r>
    </w:p>
    <w:p>
      <w:pPr>
        <w:pStyle w:val="2"/>
        <w:numPr>
          <w:ilvl w:val="0"/>
          <w:numId w:val="33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久吾膜过滤系统</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0.1m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陶瓷膜设备1台；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3m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陶瓷膜设备1台。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（三）酶制剂生产和催化中试验证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本平台兼具淀粉糖、发酵、分离中试功能，利用发酵系统进行中试放大，制备粗酶液，再通过分离设备生产制备酶制剂，并进行后续的催化中试验证工作。</w:t>
      </w:r>
    </w:p>
    <w:p>
      <w:pPr>
        <w:keepNext/>
        <w:numPr>
          <w:ilvl w:val="0"/>
          <w:numId w:val="33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（一）建设单位：吉林中粮生化有限公司</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址：吉林省长春市经济技术开发区仙台大街1717号</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人：张广昊，0431-85883016，15143034503</w:t>
      </w:r>
    </w:p>
    <w:p>
      <w:pPr>
        <w:pStyle w:val="2"/>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陶  进，0431-85883164，15026434594</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13" w:name="_Toc17729"/>
      <w:bookmarkStart w:id="314" w:name="_Toc2064519756"/>
      <w:r>
        <w:rPr>
          <w:rFonts w:hint="eastAsia" w:ascii="黑体" w:hAnsi="黑体" w:eastAsia="黑体" w:cs="宋体"/>
          <w:b/>
          <w:spacing w:val="22"/>
          <w:kern w:val="0"/>
          <w:sz w:val="44"/>
        </w:rPr>
        <w:t>8</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：玉米深加工生物基材料</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（淀粉/聚乳酸）中试验证平台</w:t>
      </w:r>
      <w:bookmarkEnd w:id="313"/>
      <w:bookmarkEnd w:id="314"/>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中粮集团有限公司</w:t>
      </w:r>
      <w:r>
        <w:rPr>
          <w:rFonts w:ascii="黑体" w:hAnsi="黑体" w:eastAsia="黑体" w:cs="黑体"/>
          <w:b/>
          <w:sz w:val="32"/>
          <w:szCs w:val="32"/>
        </w:rPr>
        <w:t>）</w:t>
      </w:r>
    </w:p>
    <w:p>
      <w:pPr>
        <w:keepNext/>
        <w:numPr>
          <w:ilvl w:val="0"/>
          <w:numId w:val="3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玉米深加工生物基材料（淀粉/聚乳酸）中试验证平台</w:t>
      </w:r>
      <w:r>
        <w:rPr>
          <w:rFonts w:hint="eastAsia" w:ascii="仿宋" w:hAnsi="仿宋" w:eastAsia="仿宋" w:cs="仿宋"/>
          <w:sz w:val="28"/>
          <w:lang w:val="en-US" w:eastAsia="zh-CN"/>
        </w:rPr>
        <w:t>主要开展</w:t>
      </w:r>
      <w:r>
        <w:rPr>
          <w:rFonts w:hint="eastAsia" w:ascii="仿宋" w:hAnsi="仿宋" w:eastAsia="仿宋" w:cs="仿宋"/>
          <w:sz w:val="28"/>
        </w:rPr>
        <w:t>以聚乳酸为代表的生物降解高分子材料功能化改性及应用验证研究工作。平台拥有高分子材料加工及分析等仪器设备30台套以上，同时通过产学研密切合作，实现技术向产业转移，</w:t>
      </w:r>
      <w:r>
        <w:rPr>
          <w:rFonts w:hint="eastAsia" w:ascii="仿宋" w:hAnsi="仿宋" w:eastAsia="仿宋" w:cs="仿宋"/>
          <w:sz w:val="28"/>
          <w:lang w:val="en-US" w:eastAsia="zh-CN"/>
        </w:rPr>
        <w:t>部分</w:t>
      </w:r>
      <w:r>
        <w:rPr>
          <w:rFonts w:hint="eastAsia" w:ascii="仿宋" w:hAnsi="仿宋" w:eastAsia="仿宋" w:cs="仿宋"/>
          <w:sz w:val="28"/>
        </w:rPr>
        <w:t>研究成果已在企业转化。</w:t>
      </w:r>
    </w:p>
    <w:p>
      <w:pPr>
        <w:keepNext/>
        <w:numPr>
          <w:ilvl w:val="0"/>
          <w:numId w:val="3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（一）双螺杆挤出造粒机组，用于高分子材料进行填充、共混、改性等加工复合材料的中试验证设备</w:t>
      </w:r>
    </w:p>
    <w:p>
      <w:pPr>
        <w:pStyle w:val="2"/>
        <w:numPr>
          <w:ilvl w:val="0"/>
          <w:numId w:val="336"/>
        </w:numPr>
        <w:kinsoku/>
        <w:wordWrap/>
        <w:overflowPunct/>
        <w:topLinePunct w:val="0"/>
        <w:bidi w:val="0"/>
        <w:snapToGrid w:val="0"/>
        <w:spacing w:after="0" w:line="520" w:lineRule="exact"/>
        <w:ind w:firstLine="560"/>
        <w:rPr>
          <w:rFonts w:hint="eastAsia" w:ascii="仿宋" w:hAnsi="仿宋" w:eastAsia="仿宋" w:cs="仿宋"/>
          <w:sz w:val="28"/>
          <w:szCs w:val="28"/>
        </w:rPr>
      </w:pPr>
      <w:r>
        <w:rPr>
          <w:rFonts w:hint="eastAsia" w:ascii="仿宋" w:hAnsi="仿宋" w:eastAsia="仿宋" w:cs="仿宋"/>
          <w:sz w:val="28"/>
          <w:szCs w:val="28"/>
        </w:rPr>
        <w:t>关键设备：挤出机1台；</w:t>
      </w:r>
    </w:p>
    <w:p>
      <w:pPr>
        <w:pStyle w:val="2"/>
        <w:numPr>
          <w:ilvl w:val="0"/>
          <w:numId w:val="336"/>
        </w:numPr>
        <w:kinsoku/>
        <w:wordWrap/>
        <w:overflowPunct/>
        <w:topLinePunct w:val="0"/>
        <w:bidi w:val="0"/>
        <w:snapToGrid w:val="0"/>
        <w:spacing w:after="0" w:line="520" w:lineRule="exact"/>
        <w:ind w:firstLine="560"/>
        <w:rPr>
          <w:rFonts w:hint="eastAsia" w:ascii="仿宋" w:hAnsi="仿宋" w:eastAsia="仿宋" w:cs="仿宋"/>
          <w:sz w:val="28"/>
          <w:szCs w:val="28"/>
        </w:rPr>
      </w:pPr>
      <w:r>
        <w:rPr>
          <w:rFonts w:hint="eastAsia" w:ascii="仿宋" w:hAnsi="仿宋" w:eastAsia="仿宋" w:cs="仿宋"/>
          <w:sz w:val="28"/>
          <w:szCs w:val="28"/>
        </w:rPr>
        <w:t>螺杆直径：36mm；</w:t>
      </w:r>
    </w:p>
    <w:p>
      <w:pPr>
        <w:pStyle w:val="2"/>
        <w:numPr>
          <w:ilvl w:val="0"/>
          <w:numId w:val="336"/>
        </w:numPr>
        <w:kinsoku/>
        <w:wordWrap/>
        <w:overflowPunct/>
        <w:topLinePunct w:val="0"/>
        <w:bidi w:val="0"/>
        <w:snapToGrid w:val="0"/>
        <w:spacing w:after="0" w:line="520" w:lineRule="exact"/>
        <w:ind w:firstLine="560"/>
        <w:rPr>
          <w:rFonts w:hint="eastAsia" w:ascii="仿宋" w:hAnsi="仿宋" w:eastAsia="仿宋" w:cs="仿宋"/>
          <w:sz w:val="28"/>
          <w:szCs w:val="28"/>
        </w:rPr>
      </w:pPr>
      <w:r>
        <w:rPr>
          <w:rFonts w:hint="eastAsia" w:ascii="仿宋" w:hAnsi="仿宋" w:eastAsia="仿宋" w:cs="仿宋"/>
          <w:sz w:val="28"/>
          <w:szCs w:val="28"/>
        </w:rPr>
        <w:t>螺杆长径比：40</w:t>
      </w:r>
      <w:r>
        <w:rPr>
          <w:rFonts w:hint="eastAsia" w:ascii="仿宋" w:hAnsi="仿宋" w:eastAsia="仿宋" w:cs="仿宋"/>
          <w:sz w:val="28"/>
          <w:szCs w:val="28"/>
          <w:lang w:val="en-US" w:eastAsia="zh-CN"/>
        </w:rPr>
        <w:t>:</w:t>
      </w:r>
      <w:r>
        <w:rPr>
          <w:rFonts w:hint="eastAsia" w:ascii="仿宋" w:hAnsi="仿宋" w:eastAsia="仿宋" w:cs="仿宋"/>
          <w:sz w:val="28"/>
          <w:szCs w:val="28"/>
        </w:rPr>
        <w:t>1；</w:t>
      </w:r>
    </w:p>
    <w:p>
      <w:pPr>
        <w:pStyle w:val="2"/>
        <w:numPr>
          <w:ilvl w:val="0"/>
          <w:numId w:val="336"/>
        </w:numPr>
        <w:kinsoku/>
        <w:wordWrap/>
        <w:overflowPunct/>
        <w:topLinePunct w:val="0"/>
        <w:bidi w:val="0"/>
        <w:snapToGrid w:val="0"/>
        <w:spacing w:after="0" w:line="520" w:lineRule="exact"/>
        <w:ind w:firstLine="560"/>
        <w:rPr>
          <w:rFonts w:hint="eastAsia" w:ascii="仿宋" w:hAnsi="仿宋" w:eastAsia="仿宋" w:cs="仿宋"/>
          <w:sz w:val="28"/>
          <w:szCs w:val="28"/>
        </w:rPr>
      </w:pPr>
      <w:r>
        <w:rPr>
          <w:rFonts w:hint="eastAsia" w:ascii="仿宋" w:hAnsi="仿宋" w:eastAsia="仿宋" w:cs="仿宋"/>
          <w:sz w:val="28"/>
          <w:szCs w:val="28"/>
        </w:rPr>
        <w:t>主机转速：50rpm～300rpm；</w:t>
      </w:r>
    </w:p>
    <w:p>
      <w:pPr>
        <w:pStyle w:val="2"/>
        <w:numPr>
          <w:ilvl w:val="0"/>
          <w:numId w:val="336"/>
        </w:numPr>
        <w:kinsoku/>
        <w:wordWrap/>
        <w:overflowPunct/>
        <w:topLinePunct w:val="0"/>
        <w:bidi w:val="0"/>
        <w:snapToGrid w:val="0"/>
        <w:spacing w:after="0" w:line="520" w:lineRule="exact"/>
        <w:ind w:firstLine="560"/>
        <w:rPr>
          <w:rFonts w:hint="eastAsia" w:ascii="仿宋" w:hAnsi="仿宋" w:eastAsia="仿宋" w:cs="仿宋"/>
          <w:sz w:val="28"/>
          <w:szCs w:val="28"/>
        </w:rPr>
      </w:pPr>
      <w:r>
        <w:rPr>
          <w:rFonts w:hint="eastAsia" w:ascii="仿宋" w:hAnsi="仿宋" w:eastAsia="仿宋" w:cs="仿宋"/>
          <w:sz w:val="28"/>
          <w:szCs w:val="28"/>
        </w:rPr>
        <w:t>产能：20kg/h～25kg/h。</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（二）注塑机组，用于将高分子材料通过成型模具制成各种样件及制品中试验证设备</w:t>
      </w:r>
    </w:p>
    <w:p>
      <w:pPr>
        <w:pStyle w:val="2"/>
        <w:numPr>
          <w:ilvl w:val="0"/>
          <w:numId w:val="337"/>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关键设备：注塑机1台；</w:t>
      </w:r>
    </w:p>
    <w:p>
      <w:pPr>
        <w:pStyle w:val="2"/>
        <w:numPr>
          <w:ilvl w:val="0"/>
          <w:numId w:val="337"/>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螺杆直径：38mm；</w:t>
      </w:r>
    </w:p>
    <w:p>
      <w:pPr>
        <w:pStyle w:val="2"/>
        <w:numPr>
          <w:ilvl w:val="0"/>
          <w:numId w:val="337"/>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螺杆长径比：23</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1</w:t>
      </w:r>
      <w:r>
        <w:rPr>
          <w:rFonts w:hint="eastAsia" w:ascii="仿宋" w:hAnsi="仿宋" w:eastAsia="仿宋" w:cs="仿宋"/>
          <w:sz w:val="28"/>
          <w:szCs w:val="28"/>
        </w:rPr>
        <w:t>；</w:t>
      </w:r>
    </w:p>
    <w:p>
      <w:pPr>
        <w:pStyle w:val="2"/>
        <w:numPr>
          <w:ilvl w:val="0"/>
          <w:numId w:val="337"/>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螺杆转速：200rpm；</w:t>
      </w:r>
    </w:p>
    <w:p>
      <w:pPr>
        <w:pStyle w:val="2"/>
        <w:numPr>
          <w:ilvl w:val="0"/>
          <w:numId w:val="337"/>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注射重量：163g；</w:t>
      </w:r>
    </w:p>
    <w:p>
      <w:pPr>
        <w:pStyle w:val="2"/>
        <w:numPr>
          <w:ilvl w:val="0"/>
          <w:numId w:val="337"/>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合模力：980kN。</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（三）水蒸气透过率测试系统，适用于各种塑料薄膜、塑料复合薄膜、纸塑复合膜、共挤膜、镀铝膜、铝箔、铝箔复合膜、防水透气膜等膜状材料制品水蒸气阻隔性能验证</w:t>
      </w:r>
    </w:p>
    <w:p>
      <w:pPr>
        <w:pStyle w:val="2"/>
        <w:numPr>
          <w:ilvl w:val="0"/>
          <w:numId w:val="338"/>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测试范围：0.1g/m</w:t>
      </w:r>
      <w:r>
        <w:rPr>
          <w:rFonts w:hint="eastAsia" w:ascii="仿宋" w:hAnsi="仿宋" w:eastAsia="仿宋" w:cs="仿宋"/>
          <w:sz w:val="28"/>
          <w:szCs w:val="28"/>
          <w:vertAlign w:val="superscript"/>
        </w:rPr>
        <w:t>2</w:t>
      </w:r>
      <w:r>
        <w:rPr>
          <w:rFonts w:ascii="Courier New" w:hAnsi="Courier New" w:eastAsia="仿宋" w:cs="Courier New"/>
          <w:sz w:val="28"/>
          <w:szCs w:val="28"/>
        </w:rPr>
        <w:t>•</w:t>
      </w:r>
      <w:r>
        <w:rPr>
          <w:rFonts w:hint="eastAsia" w:ascii="仿宋" w:hAnsi="仿宋" w:eastAsia="仿宋" w:cs="仿宋"/>
          <w:sz w:val="28"/>
          <w:szCs w:val="28"/>
        </w:rPr>
        <w:t>24h～10000g/m</w:t>
      </w:r>
      <w:r>
        <w:rPr>
          <w:rFonts w:hint="eastAsia" w:ascii="仿宋" w:hAnsi="仿宋" w:eastAsia="仿宋" w:cs="仿宋"/>
          <w:sz w:val="28"/>
          <w:szCs w:val="28"/>
          <w:vertAlign w:val="superscript"/>
        </w:rPr>
        <w:t>2</w:t>
      </w:r>
      <w:r>
        <w:rPr>
          <w:rFonts w:ascii="Courier New" w:hAnsi="Courier New" w:eastAsia="仿宋" w:cs="Courier New"/>
          <w:sz w:val="28"/>
          <w:szCs w:val="28"/>
        </w:rPr>
        <w:t>•</w:t>
      </w:r>
      <w:r>
        <w:rPr>
          <w:rFonts w:hint="eastAsia" w:ascii="仿宋" w:hAnsi="仿宋" w:eastAsia="仿宋" w:cs="仿宋"/>
          <w:sz w:val="28"/>
          <w:szCs w:val="28"/>
        </w:rPr>
        <w:t>24h；</w:t>
      </w:r>
    </w:p>
    <w:p>
      <w:pPr>
        <w:pStyle w:val="2"/>
        <w:numPr>
          <w:ilvl w:val="0"/>
          <w:numId w:val="338"/>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测试精度：0.01g/m</w:t>
      </w:r>
      <w:r>
        <w:rPr>
          <w:rFonts w:hint="eastAsia" w:ascii="仿宋" w:hAnsi="仿宋" w:eastAsia="仿宋" w:cs="仿宋"/>
          <w:sz w:val="28"/>
          <w:szCs w:val="28"/>
          <w:vertAlign w:val="superscript"/>
        </w:rPr>
        <w:t>2</w:t>
      </w:r>
      <w:r>
        <w:rPr>
          <w:rFonts w:ascii="Courier New" w:hAnsi="Courier New" w:eastAsia="仿宋" w:cs="Courier New"/>
          <w:sz w:val="28"/>
          <w:szCs w:val="28"/>
        </w:rPr>
        <w:t>•</w:t>
      </w:r>
      <w:r>
        <w:rPr>
          <w:rFonts w:hint="eastAsia" w:ascii="仿宋" w:hAnsi="仿宋" w:eastAsia="仿宋" w:cs="仿宋"/>
          <w:sz w:val="28"/>
          <w:szCs w:val="28"/>
        </w:rPr>
        <w:t>24h；</w:t>
      </w:r>
    </w:p>
    <w:p>
      <w:pPr>
        <w:pStyle w:val="2"/>
        <w:numPr>
          <w:ilvl w:val="0"/>
          <w:numId w:val="338"/>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系统分辨率：0.0001g；</w:t>
      </w:r>
    </w:p>
    <w:p>
      <w:pPr>
        <w:pStyle w:val="2"/>
        <w:numPr>
          <w:ilvl w:val="0"/>
          <w:numId w:val="338"/>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控温范围：15℃～55℃；</w:t>
      </w:r>
    </w:p>
    <w:p>
      <w:pPr>
        <w:pStyle w:val="2"/>
        <w:numPr>
          <w:ilvl w:val="0"/>
          <w:numId w:val="338"/>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控湿范围：10%RH～98%RH。</w:t>
      </w:r>
    </w:p>
    <w:p>
      <w:pPr>
        <w:keepNext/>
        <w:numPr>
          <w:ilvl w:val="0"/>
          <w:numId w:val="3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（一）建设单位：吉林中粮生化有限公司</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址：吉林省长春市经济技术开发区仙台大街1717号</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人：武丽达，0431-85883096，13500883195</w:t>
      </w:r>
    </w:p>
    <w:p>
      <w:pPr>
        <w:pStyle w:val="2"/>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刘志刚，0431-85883036，15844728478</w:t>
      </w:r>
    </w:p>
    <w:p>
      <w:pPr>
        <w:widowControl/>
        <w:kinsoku/>
        <w:wordWrap/>
        <w:overflowPunct/>
        <w:topLinePunct w:val="0"/>
        <w:bidi w:val="0"/>
        <w:spacing w:after="0" w:line="520" w:lineRule="exact"/>
        <w:jc w:val="left"/>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15" w:name="_Toc1490254513"/>
      <w:bookmarkStart w:id="316" w:name="_Toc17091"/>
      <w:r>
        <w:rPr>
          <w:rFonts w:hint="eastAsia" w:ascii="黑体" w:hAnsi="黑体" w:eastAsia="黑体" w:cs="宋体"/>
          <w:b/>
          <w:spacing w:val="22"/>
          <w:kern w:val="0"/>
          <w:sz w:val="44"/>
        </w:rPr>
        <w:t>8</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：锂离子电池材料及电池制备</w:t>
      </w:r>
      <w:bookmarkStart w:id="317" w:name="_Toc10778"/>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15"/>
      <w:bookmarkEnd w:id="316"/>
      <w:bookmarkEnd w:id="31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中国五矿集团有限公司</w:t>
      </w:r>
      <w:r>
        <w:rPr>
          <w:rFonts w:ascii="黑体" w:hAnsi="黑体" w:eastAsia="黑体" w:cs="黑体"/>
          <w:b/>
          <w:sz w:val="32"/>
          <w:szCs w:val="32"/>
        </w:rPr>
        <w:t>）</w:t>
      </w:r>
    </w:p>
    <w:p>
      <w:pPr>
        <w:keepNext/>
        <w:numPr>
          <w:ilvl w:val="0"/>
          <w:numId w:val="33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锂离子电池材料及电池制备中试验证平台是面向新能源行业提供“电池加工制备工艺-电池材料电性能”评价服务的专业</w:t>
      </w:r>
      <w:r>
        <w:rPr>
          <w:rFonts w:hint="eastAsia" w:ascii="仿宋" w:hAnsi="仿宋" w:eastAsia="仿宋" w:cs="仿宋"/>
          <w:color w:val="000000" w:themeColor="text1"/>
          <w:sz w:val="28"/>
          <w:lang w:val="en-US" w:eastAsia="zh-CN"/>
          <w14:textFill>
            <w14:solidFill>
              <w14:schemeClr w14:val="tx1"/>
            </w14:solidFill>
          </w14:textFill>
        </w:rPr>
        <w:t>平台</w:t>
      </w:r>
      <w:r>
        <w:rPr>
          <w:rFonts w:hint="eastAsia" w:ascii="仿宋" w:hAnsi="仿宋" w:eastAsia="仿宋" w:cs="仿宋"/>
          <w:color w:val="000000" w:themeColor="text1"/>
          <w:sz w:val="28"/>
          <w14:textFill>
            <w14:solidFill>
              <w14:schemeClr w14:val="tx1"/>
            </w14:solidFill>
          </w14:textFill>
        </w:rPr>
        <w:t>。</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拥有75120XX软包电池、CR2032扣式电池、18650圆柱电池三条标准化加工制造实验室及各类电池性能、过程检测仪器仪表等100余套专用电池中试放大及检测设备。具备面向传统液态锂离子电池、下一代固态电池/钠离子电池、高比能锂金属/锂硫电池等试制、放大及小批量供货，设计与制备工艺流程可靠性验证。提供专业的锂离子/钠离子电池所有原辅材料评估与电池制备及电性能评测等一体化服务方案。</w:t>
      </w:r>
    </w:p>
    <w:p>
      <w:pPr>
        <w:keepNext/>
        <w:numPr>
          <w:ilvl w:val="0"/>
          <w:numId w:val="33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（一）传统锂离子电池原辅材料评估设计、加工及测试工艺熟化，锂离子电池产品试制及放大验证</w:t>
      </w:r>
    </w:p>
    <w:p>
      <w:pPr>
        <w:numPr>
          <w:ilvl w:val="0"/>
          <w:numId w:val="340"/>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验证材料能力：公斤级至百公斤级；</w:t>
      </w:r>
    </w:p>
    <w:p>
      <w:pPr>
        <w:numPr>
          <w:ilvl w:val="0"/>
          <w:numId w:val="340"/>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加工条件：湿度≤1%，洁净度10万级；</w:t>
      </w:r>
    </w:p>
    <w:p>
      <w:pPr>
        <w:numPr>
          <w:ilvl w:val="0"/>
          <w:numId w:val="340"/>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电池等器件加工量：10颗/批次～2000颗/批次。</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（二）固态电池/钠离子电池原辅材料评估设计、加工及测试工艺熟化，固态电池/钠离子电池产品试制及放大验证</w:t>
      </w:r>
    </w:p>
    <w:p>
      <w:pPr>
        <w:numPr>
          <w:ilvl w:val="0"/>
          <w:numId w:val="34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验证材料能力：公斤级至百公斤级；</w:t>
      </w:r>
    </w:p>
    <w:p>
      <w:pPr>
        <w:numPr>
          <w:ilvl w:val="0"/>
          <w:numId w:val="34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加工条件：湿度≤1%，洁净度10万级；</w:t>
      </w:r>
    </w:p>
    <w:p>
      <w:pPr>
        <w:numPr>
          <w:ilvl w:val="0"/>
          <w:numId w:val="34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电池等器件加工量：10颗/批次～200颗/批次。</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（三）高比能锂金属电池/锂硫电池原辅材料评估设计、加工及测试工艺熟化，相关器件产品试制及放大验证</w:t>
      </w:r>
    </w:p>
    <w:p>
      <w:pPr>
        <w:numPr>
          <w:ilvl w:val="0"/>
          <w:numId w:val="34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验证材料能力：公斤级至百公斤级；</w:t>
      </w:r>
    </w:p>
    <w:p>
      <w:pPr>
        <w:numPr>
          <w:ilvl w:val="0"/>
          <w:numId w:val="34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加工条件：湿度≤2‰，洁净度10万级；</w:t>
      </w:r>
    </w:p>
    <w:p>
      <w:pPr>
        <w:numPr>
          <w:ilvl w:val="0"/>
          <w:numId w:val="34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电池等器件加工量：10颗/批次～100颗/批次。</w:t>
      </w:r>
    </w:p>
    <w:p>
      <w:pPr>
        <w:keepNext/>
        <w:numPr>
          <w:ilvl w:val="0"/>
          <w:numId w:val="33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（一）建设单位：中国五矿长沙矿冶研究院有限责任公司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址：湖南省长沙市麓山南路966号</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人：黎天保，0731-88657098，13548693073</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胡章勇，0731-88657098，18397777002</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p>
    <w:p>
      <w:pPr>
        <w:kinsoku/>
        <w:wordWrap/>
        <w:overflowPunct/>
        <w:topLinePunct w:val="0"/>
        <w:bidi w:val="0"/>
        <w:spacing w:after="0" w:line="520" w:lineRule="exact"/>
        <w:sectPr>
          <w:pgSz w:w="11906" w:h="16838"/>
          <w:pgMar w:top="1440" w:right="1800" w:bottom="1440" w:left="1800" w:header="851" w:footer="992" w:gutter="0"/>
          <w:pgNumType w:fmt="decimal"/>
          <w:cols w:space="425" w:num="1"/>
          <w:docGrid w:type="lines" w:linePitch="312" w:charSpace="0"/>
        </w:sectPr>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18" w:name="_Toc7985"/>
      <w:bookmarkStart w:id="319" w:name="_Toc60119640"/>
      <w:bookmarkStart w:id="320" w:name="_Toc881308783"/>
      <w:r>
        <w:rPr>
          <w:rFonts w:hint="eastAsia" w:ascii="黑体" w:hAnsi="黑体" w:eastAsia="黑体" w:cs="宋体"/>
          <w:b/>
          <w:spacing w:val="22"/>
          <w:kern w:val="0"/>
          <w:sz w:val="44"/>
        </w:rPr>
        <w:t>8</w:t>
      </w:r>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：有色矿冶及能源金属材料</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18"/>
      <w:bookmarkEnd w:id="319"/>
      <w:bookmarkEnd w:id="32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中国五矿集团有限公司</w:t>
      </w:r>
      <w:r>
        <w:rPr>
          <w:rFonts w:ascii="黑体" w:hAnsi="黑体" w:eastAsia="黑体" w:cs="黑体"/>
          <w:b/>
          <w:sz w:val="32"/>
          <w:szCs w:val="32"/>
        </w:rPr>
        <w:t>）</w:t>
      </w:r>
    </w:p>
    <w:p>
      <w:pPr>
        <w:keepNext/>
        <w:numPr>
          <w:ilvl w:val="0"/>
          <w:numId w:val="34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有色矿冶及能源金属材料中试验证平台是面向有色行业重大关键共性需要，围绕智能矿山、绿色冶炼、城市矿产、固废环保、高新材料等五大领域关键技术开展研发的综合性服务平台。</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拥有火法冶金、湿法冶金、矿山充填、土壤修复、固废建材、电气智能、分析检测、仿真模拟等多个综合实验室，并配备扩试和中试厂房，现有400套中扩试装备，满足不同专业和规模的试验研究需求。集工艺、环保、装备、电气控制、数字化等多专业协同攻关，具备从“理论研究-物理仿真-数值仿真-探索试验-扩试-中试-工业示范”全创新链条。聚焦“应用验证”环节，根据客户需求，对现有及改造或新建的成套工艺装备进行用户场景的工程化试验，以搭建研制与产业化之间的桥梁，打通从创新到应用的瓶颈，加快自主创新工艺装备的推广应用。</w:t>
      </w:r>
    </w:p>
    <w:p>
      <w:pPr>
        <w:keepNext/>
        <w:numPr>
          <w:ilvl w:val="0"/>
          <w:numId w:val="34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（一）红土镍矿镍钴钪选择性浸出技术熟化</w:t>
      </w:r>
    </w:p>
    <w:p>
      <w:pPr>
        <w:numPr>
          <w:ilvl w:val="0"/>
          <w:numId w:val="344"/>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反应器参数：2L/5L/10L/30L高压反应釜，260℃，6MPa；20L/50L/200L/400L/500L常压反应釜；</w:t>
      </w:r>
    </w:p>
    <w:p>
      <w:pPr>
        <w:numPr>
          <w:ilvl w:val="0"/>
          <w:numId w:val="344"/>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验证形式：连续加压釜/连续加压反应扩试；</w:t>
      </w:r>
    </w:p>
    <w:p>
      <w:pPr>
        <w:numPr>
          <w:ilvl w:val="0"/>
          <w:numId w:val="344"/>
        </w:numPr>
        <w:kinsoku/>
        <w:wordWrap/>
        <w:overflowPunct/>
        <w:topLinePunct w:val="0"/>
        <w:bidi w:val="0"/>
        <w:snapToGrid w:val="0"/>
        <w:spacing w:after="0" w:line="520" w:lineRule="exact"/>
        <w:ind w:firstLine="560" w:firstLineChars="200"/>
        <w:rPr>
          <w:rFonts w:ascii="仿宋" w:hAnsi="仿宋" w:eastAsia="仿宋" w:cs="仿宋"/>
          <w:color w:val="FF0000"/>
          <w:sz w:val="28"/>
        </w:rPr>
      </w:pPr>
      <w:r>
        <w:rPr>
          <w:rFonts w:hint="eastAsia" w:ascii="仿宋" w:hAnsi="仿宋" w:eastAsia="仿宋" w:cs="仿宋"/>
          <w:sz w:val="28"/>
        </w:rPr>
        <w:t>适用矿物：红土镍矿、铜钴矿等。</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（二）侧吹熔池熔炼技术处理低品位及复杂伴生矿技术熟化</w:t>
      </w:r>
    </w:p>
    <w:p>
      <w:pPr>
        <w:numPr>
          <w:ilvl w:val="0"/>
          <w:numId w:val="34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处置能力：80kg/h；</w:t>
      </w:r>
    </w:p>
    <w:p>
      <w:pPr>
        <w:numPr>
          <w:ilvl w:val="0"/>
          <w:numId w:val="34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侧吹参数：天然气10Nm</w:t>
      </w:r>
      <w:r>
        <w:rPr>
          <w:rFonts w:hint="eastAsia" w:ascii="仿宋" w:hAnsi="仿宋" w:eastAsia="仿宋" w:cs="仿宋"/>
          <w:sz w:val="28"/>
          <w:vertAlign w:val="superscript"/>
        </w:rPr>
        <w:t>3</w:t>
      </w:r>
      <w:r>
        <w:rPr>
          <w:rFonts w:hint="eastAsia" w:ascii="仿宋" w:hAnsi="仿宋" w:eastAsia="仿宋" w:cs="仿宋"/>
          <w:sz w:val="28"/>
        </w:rPr>
        <w:t>/h～30Nm</w:t>
      </w:r>
      <w:r>
        <w:rPr>
          <w:rFonts w:hint="eastAsia" w:ascii="仿宋" w:hAnsi="仿宋" w:eastAsia="仿宋" w:cs="仿宋"/>
          <w:sz w:val="28"/>
          <w:vertAlign w:val="superscript"/>
        </w:rPr>
        <w:t>3</w:t>
      </w:r>
      <w:r>
        <w:rPr>
          <w:rFonts w:hint="eastAsia" w:ascii="仿宋" w:hAnsi="仿宋" w:eastAsia="仿宋" w:cs="仿宋"/>
          <w:sz w:val="28"/>
        </w:rPr>
        <w:t>/h，氧气10Nm</w:t>
      </w:r>
      <w:r>
        <w:rPr>
          <w:rFonts w:hint="eastAsia" w:ascii="仿宋" w:hAnsi="仿宋" w:eastAsia="仿宋" w:cs="仿宋"/>
          <w:sz w:val="28"/>
          <w:vertAlign w:val="superscript"/>
        </w:rPr>
        <w:t>3</w:t>
      </w:r>
      <w:r>
        <w:rPr>
          <w:rFonts w:hint="eastAsia" w:ascii="仿宋" w:hAnsi="仿宋" w:eastAsia="仿宋" w:cs="仿宋"/>
          <w:sz w:val="28"/>
        </w:rPr>
        <w:t>/h～60Nm</w:t>
      </w:r>
      <w:r>
        <w:rPr>
          <w:rFonts w:hint="eastAsia" w:ascii="仿宋" w:hAnsi="仿宋" w:eastAsia="仿宋" w:cs="仿宋"/>
          <w:sz w:val="28"/>
          <w:vertAlign w:val="superscript"/>
        </w:rPr>
        <w:t>3</w:t>
      </w:r>
      <w:r>
        <w:rPr>
          <w:rFonts w:hint="eastAsia" w:ascii="仿宋" w:hAnsi="仿宋" w:eastAsia="仿宋" w:cs="仿宋"/>
          <w:sz w:val="28"/>
        </w:rPr>
        <w:t>/h；</w:t>
      </w:r>
    </w:p>
    <w:p>
      <w:pPr>
        <w:numPr>
          <w:ilvl w:val="0"/>
          <w:numId w:val="34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处理物料：钒钛磁铁矿、锌精矿、锑精矿、鲕状赤铁矿、铬铁矿、钛精矿以及其他低品位多金属伴生矿。</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（三）固体燃料电池用钪锆电解质材料的制备中试放大</w:t>
      </w:r>
    </w:p>
    <w:p>
      <w:pPr>
        <w:numPr>
          <w:ilvl w:val="0"/>
          <w:numId w:val="34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中试线能力：年产1吨钪锆粉体；</w:t>
      </w:r>
    </w:p>
    <w:p>
      <w:pPr>
        <w:numPr>
          <w:ilvl w:val="0"/>
          <w:numId w:val="34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核心流程及装置：储液槽、反应釜、蒸酸装置、干燥箱、旋转管式炉、破碎设备等。</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（四）绿色氢能制备与存储关键技术及装备中试放大</w:t>
      </w:r>
    </w:p>
    <w:p>
      <w:pPr>
        <w:numPr>
          <w:ilvl w:val="0"/>
          <w:numId w:val="347"/>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电解制氢装置功率：100kW；</w:t>
      </w:r>
    </w:p>
    <w:p>
      <w:pPr>
        <w:numPr>
          <w:ilvl w:val="0"/>
          <w:numId w:val="347"/>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氢气产量：20Nm</w:t>
      </w:r>
      <w:r>
        <w:rPr>
          <w:rFonts w:hint="eastAsia" w:ascii="仿宋" w:hAnsi="仿宋" w:eastAsia="仿宋" w:cs="仿宋"/>
          <w:sz w:val="28"/>
          <w:vertAlign w:val="superscript"/>
        </w:rPr>
        <w:t>3</w:t>
      </w:r>
      <w:r>
        <w:rPr>
          <w:rFonts w:hint="eastAsia" w:ascii="仿宋" w:hAnsi="仿宋" w:eastAsia="仿宋" w:cs="仿宋"/>
          <w:sz w:val="28"/>
        </w:rPr>
        <w:t>/h；</w:t>
      </w:r>
    </w:p>
    <w:p>
      <w:pPr>
        <w:numPr>
          <w:ilvl w:val="0"/>
          <w:numId w:val="347"/>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储氢装置容量：80Nm</w:t>
      </w:r>
      <w:r>
        <w:rPr>
          <w:rFonts w:hint="eastAsia" w:ascii="仿宋" w:hAnsi="仿宋" w:eastAsia="仿宋" w:cs="仿宋"/>
          <w:sz w:val="28"/>
          <w:vertAlign w:val="superscript"/>
        </w:rPr>
        <w:t>3</w:t>
      </w:r>
      <w:r>
        <w:rPr>
          <w:rFonts w:hint="eastAsia" w:ascii="仿宋" w:hAnsi="仿宋" w:eastAsia="仿宋" w:cs="仿宋"/>
          <w:sz w:val="28"/>
        </w:rPr>
        <w:t>。</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（五）工业固废/危废无害化、资源化处置技术及装备中试放大</w:t>
      </w:r>
    </w:p>
    <w:p>
      <w:pPr>
        <w:numPr>
          <w:ilvl w:val="0"/>
          <w:numId w:val="348"/>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处置能力：50kg/h～100kg/h；</w:t>
      </w:r>
    </w:p>
    <w:p>
      <w:pPr>
        <w:numPr>
          <w:ilvl w:val="0"/>
          <w:numId w:val="348"/>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供热功率：200kW；</w:t>
      </w:r>
    </w:p>
    <w:p>
      <w:pPr>
        <w:numPr>
          <w:ilvl w:val="0"/>
          <w:numId w:val="348"/>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处理物料：铜镍铅锌锰冶金渣、赤泥、污泥、废盐及飞灰等。</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（六）烟气污染物治理及碳硫捕集资源化技术可靠性验证中试放大</w:t>
      </w:r>
    </w:p>
    <w:p>
      <w:pPr>
        <w:numPr>
          <w:ilvl w:val="0"/>
          <w:numId w:val="349"/>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主要产品：催化剂、硫磺、有机燃料等；</w:t>
      </w:r>
    </w:p>
    <w:p>
      <w:pPr>
        <w:numPr>
          <w:ilvl w:val="0"/>
          <w:numId w:val="349"/>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核心设备及参数：CO</w:t>
      </w:r>
      <w:r>
        <w:rPr>
          <w:rFonts w:hint="eastAsia" w:ascii="仿宋" w:hAnsi="仿宋" w:eastAsia="仿宋" w:cs="仿宋"/>
          <w:sz w:val="28"/>
          <w:vertAlign w:val="subscript"/>
        </w:rPr>
        <w:t>2</w:t>
      </w:r>
      <w:r>
        <w:rPr>
          <w:rFonts w:hint="eastAsia" w:ascii="仿宋" w:hAnsi="仿宋" w:eastAsia="仿宋" w:cs="仿宋"/>
          <w:sz w:val="28"/>
        </w:rPr>
        <w:t>加氢设备（316L）、SO</w:t>
      </w:r>
      <w:r>
        <w:rPr>
          <w:rFonts w:hint="eastAsia" w:ascii="仿宋" w:hAnsi="仿宋" w:eastAsia="仿宋" w:cs="仿宋"/>
          <w:sz w:val="28"/>
          <w:vertAlign w:val="subscript"/>
        </w:rPr>
        <w:t>2</w:t>
      </w:r>
      <w:r>
        <w:rPr>
          <w:rFonts w:hint="eastAsia" w:ascii="仿宋" w:hAnsi="仿宋" w:eastAsia="仿宋" w:cs="仿宋"/>
          <w:sz w:val="28"/>
        </w:rPr>
        <w:t>碳热还原设备（1200℃）、催化滤布性能测试装置（800℃，316L不锈钢）等；</w:t>
      </w:r>
    </w:p>
    <w:p>
      <w:pPr>
        <w:numPr>
          <w:ilvl w:val="0"/>
          <w:numId w:val="349"/>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可处理气体类型：冶炼含SO</w:t>
      </w:r>
      <w:r>
        <w:rPr>
          <w:rFonts w:hint="eastAsia" w:ascii="仿宋" w:hAnsi="仿宋" w:eastAsia="仿宋" w:cs="仿宋"/>
          <w:sz w:val="28"/>
          <w:vertAlign w:val="subscript"/>
        </w:rPr>
        <w:t>2</w:t>
      </w:r>
      <w:r>
        <w:rPr>
          <w:rFonts w:hint="eastAsia" w:ascii="仿宋" w:hAnsi="仿宋" w:eastAsia="仿宋" w:cs="仿宋"/>
          <w:sz w:val="28"/>
        </w:rPr>
        <w:t>烟气、垃圾焚烧烟气等。</w:t>
      </w:r>
    </w:p>
    <w:p>
      <w:pPr>
        <w:keepNext/>
        <w:numPr>
          <w:ilvl w:val="0"/>
          <w:numId w:val="34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（一）建设单位：中国恩菲工程技术有限公司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址：河南省洛阳市偃师区石牛村</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人：姚  亮，010-63936446，13699233996</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  云，010-63938011，15210602922</w:t>
      </w:r>
    </w:p>
    <w:p>
      <w:p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宋体"/>
          <w:sz w:val="28"/>
          <w:szCs w:val="28"/>
        </w:rPr>
      </w:pPr>
    </w:p>
    <w:p>
      <w:pPr>
        <w:kinsoku/>
        <w:wordWrap/>
        <w:overflowPunct/>
        <w:topLinePunct w:val="0"/>
        <w:bidi w:val="0"/>
        <w:spacing w:after="0" w:line="520" w:lineRule="exact"/>
      </w:pP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21" w:name="_Toc30008"/>
      <w:bookmarkStart w:id="322" w:name="_Toc962002522"/>
      <w:r>
        <w:rPr>
          <w:rFonts w:hint="eastAsia" w:ascii="黑体" w:hAnsi="黑体" w:eastAsia="黑体" w:cs="宋体"/>
          <w:b/>
          <w:spacing w:val="22"/>
          <w:kern w:val="0"/>
          <w:sz w:val="44"/>
          <w:lang w:val="en-US" w:eastAsia="zh-CN"/>
        </w:rPr>
        <w:t>90</w:t>
      </w:r>
      <w:r>
        <w:rPr>
          <w:rFonts w:hint="eastAsia" w:ascii="黑体" w:hAnsi="黑体" w:eastAsia="黑体" w:cs="宋体"/>
          <w:b/>
          <w:spacing w:val="22"/>
          <w:kern w:val="0"/>
          <w:sz w:val="44"/>
        </w:rPr>
        <w:t>：铁基多金属矿产资源开发</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21"/>
      <w:bookmarkEnd w:id="32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中国五矿集团有限公司</w:t>
      </w:r>
      <w:r>
        <w:rPr>
          <w:rFonts w:ascii="黑体" w:hAnsi="黑体" w:eastAsia="黑体" w:cs="黑体"/>
          <w:b/>
          <w:sz w:val="32"/>
          <w:szCs w:val="32"/>
        </w:rPr>
        <w:t>）</w:t>
      </w:r>
    </w:p>
    <w:p>
      <w:pPr>
        <w:keepNext/>
        <w:numPr>
          <w:ilvl w:val="0"/>
          <w:numId w:val="35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铁基多金属矿产资源开发中试验证平台是面向铁基复杂矿物绿色低碳非高炉冶炼领域开展熔池熔炼中试工艺关键技术研发应用的综合性服务平台。</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szCs w:val="28"/>
        </w:rPr>
        <w:t>平台拥有3.6m</w:t>
      </w:r>
      <w:r>
        <w:rPr>
          <w:rFonts w:hint="eastAsia" w:ascii="仿宋" w:hAnsi="仿宋" w:eastAsia="仿宋" w:cs="仿宋"/>
          <w:sz w:val="28"/>
          <w:szCs w:val="28"/>
          <w:vertAlign w:val="superscript"/>
        </w:rPr>
        <w:t>2</w:t>
      </w:r>
      <w:r>
        <w:rPr>
          <w:rFonts w:hint="eastAsia" w:ascii="仿宋" w:hAnsi="仿宋" w:eastAsia="仿宋" w:cs="仿宋"/>
          <w:sz w:val="28"/>
          <w:szCs w:val="28"/>
        </w:rPr>
        <w:t>熔炼炉、天然气和富氧空气喷吹系统、水冷烟道、二燃室、骤冷塔、表面冷却器、收尘、烟气处理系统、渣包、铁包等设备，具备针对铁基复杂铁矿、铬铁矿、磷铁矿、铜渣、含铁渣等固废渣物料开展侧吹熔炼技术、熔融还原、渣无害化处理等新工艺的技术研发与中试验证能力。可喷吹天然气和不同富氧率的富氧气体，实现不发热物料的快速熔化，通过加入还原剂在剧烈搅动的熔池中实现氧化物高效还原，设有高温烟气冷却及治理系统，保证设备安全稳定环保运行。为铁基复杂物料等新技术开发领域遇到的中试设备无法满足、高温烟气无法处理、中试验证难等问题提供中试平台服务。</w:t>
      </w:r>
    </w:p>
    <w:p>
      <w:pPr>
        <w:keepNext/>
        <w:numPr>
          <w:ilvl w:val="0"/>
          <w:numId w:val="35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（一）强化熔池熔炼领域铁基多金属冶炼技术熟化</w:t>
      </w:r>
    </w:p>
    <w:p>
      <w:pPr>
        <w:numPr>
          <w:ilvl w:val="0"/>
          <w:numId w:val="35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处理能力：1t/h～4t/h；</w:t>
      </w:r>
    </w:p>
    <w:p>
      <w:pPr>
        <w:numPr>
          <w:ilvl w:val="0"/>
          <w:numId w:val="35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冶炼温度：1200℃～1550℃；</w:t>
      </w:r>
    </w:p>
    <w:p>
      <w:pPr>
        <w:numPr>
          <w:ilvl w:val="0"/>
          <w:numId w:val="35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压缩空气：最大2000Nm</w:t>
      </w:r>
      <w:r>
        <w:rPr>
          <w:rFonts w:hint="eastAsia" w:ascii="仿宋" w:hAnsi="仿宋" w:eastAsia="仿宋" w:cs="仿宋"/>
          <w:sz w:val="28"/>
          <w:vertAlign w:val="superscript"/>
        </w:rPr>
        <w:t>3</w:t>
      </w:r>
      <w:r>
        <w:rPr>
          <w:rFonts w:hint="eastAsia" w:ascii="仿宋" w:hAnsi="仿宋" w:eastAsia="仿宋" w:cs="仿宋"/>
          <w:sz w:val="28"/>
        </w:rPr>
        <w:t>/h，0.4MPa；</w:t>
      </w:r>
    </w:p>
    <w:p>
      <w:pPr>
        <w:numPr>
          <w:ilvl w:val="0"/>
          <w:numId w:val="351"/>
        </w:numPr>
        <w:kinsoku/>
        <w:wordWrap/>
        <w:overflowPunct/>
        <w:topLinePunct w:val="0"/>
        <w:bidi w:val="0"/>
        <w:snapToGrid w:val="0"/>
        <w:spacing w:after="0" w:line="520" w:lineRule="exact"/>
        <w:ind w:firstLine="560" w:firstLineChars="200"/>
        <w:jc w:val="left"/>
        <w:rPr>
          <w:rFonts w:ascii="仿宋" w:hAnsi="仿宋" w:eastAsia="仿宋" w:cs="仿宋"/>
          <w:sz w:val="28"/>
        </w:rPr>
      </w:pPr>
      <w:r>
        <w:rPr>
          <w:rFonts w:hint="eastAsia" w:ascii="仿宋" w:hAnsi="仿宋" w:eastAsia="仿宋" w:cs="仿宋"/>
          <w:sz w:val="28"/>
        </w:rPr>
        <w:t>氧气：最大3000Nm</w:t>
      </w:r>
      <w:r>
        <w:rPr>
          <w:rFonts w:hint="eastAsia" w:ascii="仿宋" w:hAnsi="仿宋" w:eastAsia="仿宋" w:cs="仿宋"/>
          <w:sz w:val="28"/>
          <w:vertAlign w:val="superscript"/>
        </w:rPr>
        <w:t>3</w:t>
      </w:r>
      <w:r>
        <w:rPr>
          <w:rFonts w:hint="eastAsia" w:ascii="仿宋" w:hAnsi="仿宋" w:eastAsia="仿宋" w:cs="仿宋"/>
          <w:sz w:val="28"/>
        </w:rPr>
        <w:t>/h，0.5MPa。</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（二）铁基多金属矿冶炼领域生铁产品试制（放大）</w:t>
      </w:r>
    </w:p>
    <w:p>
      <w:pPr>
        <w:numPr>
          <w:ilvl w:val="0"/>
          <w:numId w:val="35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上料系统：6个定量给料机，0.5t/h～8t/h；</w:t>
      </w:r>
    </w:p>
    <w:p>
      <w:pPr>
        <w:numPr>
          <w:ilvl w:val="0"/>
          <w:numId w:val="35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渣包：8个渣包，单个0.47m</w:t>
      </w:r>
      <w:r>
        <w:rPr>
          <w:rFonts w:hint="eastAsia" w:ascii="仿宋" w:hAnsi="仿宋" w:eastAsia="仿宋" w:cs="仿宋"/>
          <w:sz w:val="28"/>
          <w:vertAlign w:val="superscript"/>
        </w:rPr>
        <w:t>3</w:t>
      </w:r>
      <w:r>
        <w:rPr>
          <w:rFonts w:hint="eastAsia" w:ascii="仿宋" w:hAnsi="仿宋" w:eastAsia="仿宋" w:cs="仿宋"/>
          <w:sz w:val="28"/>
        </w:rPr>
        <w:t>；</w:t>
      </w:r>
    </w:p>
    <w:p>
      <w:pPr>
        <w:numPr>
          <w:ilvl w:val="0"/>
          <w:numId w:val="35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铁包：10个铁包，单个0.22m</w:t>
      </w:r>
      <w:r>
        <w:rPr>
          <w:rFonts w:hint="eastAsia" w:ascii="仿宋" w:hAnsi="仿宋" w:eastAsia="仿宋" w:cs="仿宋"/>
          <w:sz w:val="28"/>
          <w:vertAlign w:val="superscript"/>
        </w:rPr>
        <w:t>3</w:t>
      </w:r>
      <w:r>
        <w:rPr>
          <w:rFonts w:hint="eastAsia" w:ascii="仿宋" w:hAnsi="仿宋" w:eastAsia="仿宋" w:cs="仿宋"/>
          <w:sz w:val="28"/>
        </w:rPr>
        <w:t>。</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（三）固废综合利用领域有价金属产品可靠性验证</w:t>
      </w:r>
    </w:p>
    <w:p>
      <w:pPr>
        <w:numPr>
          <w:ilvl w:val="0"/>
          <w:numId w:val="353"/>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二燃室：进口</w:t>
      </w:r>
      <w:r>
        <w:rPr>
          <w:rFonts w:hint="eastAsia" w:ascii="仿宋" w:hAnsi="仿宋" w:eastAsia="仿宋" w:cs="仿宋"/>
          <w:sz w:val="28"/>
          <w:lang w:val="en-US" w:eastAsia="zh-CN"/>
        </w:rPr>
        <w:t>温度</w:t>
      </w:r>
      <w:r>
        <w:rPr>
          <w:rFonts w:hint="eastAsia" w:ascii="仿宋" w:hAnsi="仿宋" w:eastAsia="仿宋" w:cs="仿宋"/>
          <w:sz w:val="28"/>
        </w:rPr>
        <w:t>1400℃～1600℃，出口</w:t>
      </w:r>
      <w:r>
        <w:rPr>
          <w:rFonts w:hint="eastAsia" w:ascii="仿宋" w:hAnsi="仿宋" w:eastAsia="仿宋" w:cs="仿宋"/>
          <w:sz w:val="28"/>
          <w:lang w:val="en-US" w:eastAsia="zh-CN"/>
        </w:rPr>
        <w:t>温度</w:t>
      </w:r>
      <w:r>
        <w:rPr>
          <w:rFonts w:hint="eastAsia" w:ascii="仿宋" w:hAnsi="仿宋" w:eastAsia="仿宋" w:cs="仿宋"/>
          <w:sz w:val="28"/>
        </w:rPr>
        <w:t>1000℃，入口烟气流量5000Nm</w:t>
      </w:r>
      <w:r>
        <w:rPr>
          <w:rFonts w:hint="eastAsia" w:ascii="仿宋" w:hAnsi="仿宋" w:eastAsia="仿宋" w:cs="仿宋"/>
          <w:sz w:val="28"/>
          <w:vertAlign w:val="superscript"/>
        </w:rPr>
        <w:t>3</w:t>
      </w:r>
      <w:r>
        <w:rPr>
          <w:rFonts w:hint="eastAsia" w:ascii="仿宋" w:hAnsi="仿宋" w:eastAsia="仿宋" w:cs="仿宋"/>
          <w:sz w:val="28"/>
        </w:rPr>
        <w:t>/h～8000Nm</w:t>
      </w:r>
      <w:r>
        <w:rPr>
          <w:rFonts w:hint="eastAsia" w:ascii="仿宋" w:hAnsi="仿宋" w:eastAsia="仿宋" w:cs="仿宋"/>
          <w:sz w:val="28"/>
          <w:vertAlign w:val="superscript"/>
        </w:rPr>
        <w:t>3</w:t>
      </w:r>
      <w:r>
        <w:rPr>
          <w:rFonts w:hint="eastAsia" w:ascii="仿宋" w:hAnsi="仿宋" w:eastAsia="仿宋" w:cs="仿宋"/>
          <w:sz w:val="28"/>
        </w:rPr>
        <w:t>/h；</w:t>
      </w:r>
    </w:p>
    <w:p>
      <w:pPr>
        <w:numPr>
          <w:ilvl w:val="0"/>
          <w:numId w:val="353"/>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骤冷塔：进口温度1000℃，出口温度500℃，入口流量＜12000Nm</w:t>
      </w:r>
      <w:r>
        <w:rPr>
          <w:rFonts w:hint="eastAsia" w:ascii="仿宋" w:hAnsi="仿宋" w:eastAsia="仿宋" w:cs="仿宋"/>
          <w:sz w:val="28"/>
          <w:vertAlign w:val="superscript"/>
        </w:rPr>
        <w:t>3</w:t>
      </w:r>
      <w:r>
        <w:rPr>
          <w:rFonts w:hint="eastAsia" w:ascii="仿宋" w:hAnsi="仿宋" w:eastAsia="仿宋" w:cs="仿宋"/>
          <w:sz w:val="28"/>
        </w:rPr>
        <w:t>/h；</w:t>
      </w:r>
    </w:p>
    <w:p>
      <w:pPr>
        <w:numPr>
          <w:ilvl w:val="0"/>
          <w:numId w:val="353"/>
        </w:num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rPr>
        <w:t>炉体水套水泵：流量400m</w:t>
      </w:r>
      <w:r>
        <w:rPr>
          <w:rFonts w:hint="eastAsia" w:ascii="仿宋" w:hAnsi="仿宋" w:eastAsia="仿宋" w:cs="仿宋"/>
          <w:sz w:val="28"/>
          <w:vertAlign w:val="superscript"/>
        </w:rPr>
        <w:t>3</w:t>
      </w:r>
      <w:r>
        <w:rPr>
          <w:rFonts w:hint="eastAsia" w:ascii="仿宋" w:hAnsi="仿宋" w:eastAsia="仿宋" w:cs="仿宋"/>
          <w:sz w:val="28"/>
        </w:rPr>
        <w:t>/h；</w:t>
      </w:r>
    </w:p>
    <w:p>
      <w:pPr>
        <w:numPr>
          <w:ilvl w:val="0"/>
          <w:numId w:val="353"/>
        </w:numPr>
        <w:kinsoku/>
        <w:wordWrap/>
        <w:overflowPunct/>
        <w:topLinePunct w:val="0"/>
        <w:bidi w:val="0"/>
        <w:spacing w:after="0" w:line="520" w:lineRule="exact"/>
        <w:ind w:firstLine="560" w:firstLineChars="200"/>
        <w:rPr>
          <w:rFonts w:ascii="仿宋" w:hAnsi="仿宋" w:eastAsia="仿宋" w:cs="仿宋"/>
          <w:sz w:val="28"/>
        </w:rPr>
      </w:pPr>
      <w:bookmarkStart w:id="323" w:name="_Toc31114"/>
      <w:r>
        <w:rPr>
          <w:rFonts w:hint="eastAsia" w:ascii="仿宋" w:hAnsi="仿宋" w:eastAsia="仿宋" w:cs="仿宋"/>
          <w:color w:val="000000" w:themeColor="text1"/>
          <w:sz w:val="28"/>
          <w14:textFill>
            <w14:solidFill>
              <w14:schemeClr w14:val="tx1"/>
            </w14:solidFill>
          </w14:textFill>
        </w:rPr>
        <w:t>水冷烟道水泵：流量160m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/h，扬程50m</w:t>
      </w:r>
      <w:r>
        <w:rPr>
          <w:rFonts w:hint="eastAsia" w:ascii="仿宋" w:hAnsi="仿宋" w:eastAsia="仿宋" w:cs="仿宋"/>
          <w:sz w:val="28"/>
        </w:rPr>
        <w:t>。</w:t>
      </w:r>
      <w:bookmarkEnd w:id="323"/>
    </w:p>
    <w:p>
      <w:pPr>
        <w:keepNext/>
        <w:numPr>
          <w:ilvl w:val="0"/>
          <w:numId w:val="35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（一）建设单位：中国恩菲工程技术有限公司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址：河南省济源市思礼镇思礼村北</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  云，010-63938011，15210602922</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高永亮，010-63936951，13897921379</w:t>
      </w:r>
    </w:p>
    <w:p>
      <w:pPr>
        <w:kinsoku/>
        <w:wordWrap/>
        <w:overflowPunct/>
        <w:topLinePunct w:val="0"/>
        <w:bidi w:val="0"/>
        <w:spacing w:after="0" w:line="520" w:lineRule="exact"/>
      </w:pPr>
    </w:p>
    <w:p>
      <w:pPr>
        <w:kinsoku/>
        <w:wordWrap/>
        <w:overflowPunct/>
        <w:topLinePunct w:val="0"/>
        <w:bidi w:val="0"/>
        <w:spacing w:after="0" w:line="520" w:lineRule="exact"/>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24" w:name="_Toc12957"/>
      <w:bookmarkStart w:id="325" w:name="_Toc993621001"/>
      <w:r>
        <w:rPr>
          <w:rFonts w:hint="eastAsia" w:ascii="黑体" w:hAnsi="黑体" w:eastAsia="黑体" w:cs="宋体"/>
          <w:b/>
          <w:spacing w:val="22"/>
          <w:kern w:val="0"/>
          <w:sz w:val="44"/>
          <w:lang w:val="en-US" w:eastAsia="zh-CN"/>
        </w:rPr>
        <w:t>91</w:t>
      </w:r>
      <w:r>
        <w:rPr>
          <w:rFonts w:hint="eastAsia" w:ascii="黑体" w:hAnsi="黑体" w:eastAsia="黑体" w:cs="宋体"/>
          <w:b/>
          <w:spacing w:val="22"/>
          <w:kern w:val="0"/>
          <w:sz w:val="44"/>
        </w:rPr>
        <w:t>：纤维新材料中试验证平台</w:t>
      </w:r>
      <w:bookmarkEnd w:id="324"/>
      <w:bookmarkEnd w:id="32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中国通用技术控股有限责任公司</w:t>
      </w:r>
      <w:r>
        <w:rPr>
          <w:rFonts w:ascii="黑体" w:hAnsi="黑体" w:eastAsia="黑体" w:cs="黑体"/>
          <w:b/>
          <w:sz w:val="32"/>
          <w:szCs w:val="32"/>
        </w:rPr>
        <w:t>）</w:t>
      </w:r>
    </w:p>
    <w:p>
      <w:pPr>
        <w:keepNext/>
        <w:numPr>
          <w:ilvl w:val="0"/>
          <w:numId w:val="35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纤维新材料中试验证平台围绕生物基材料、差别化功能纤维、高性能纤维等先进材料面向全行业提供产业化技术验证服务。</w:t>
      </w:r>
    </w:p>
    <w:p>
      <w:p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color w:val="000000" w:themeColor="text1"/>
          <w:sz w:val="28"/>
          <w:szCs w:val="28"/>
          <w14:textFill>
            <w14:solidFill>
              <w14:schemeClr w14:val="tx1"/>
            </w14:solidFill>
          </w14:textFill>
        </w:rPr>
        <w:t>本中试平台是首批工业和信息化部重点培育中试平台，是国际一流、国内领先的纤维新材料产业化重大关键技术开发、产业化技术集成创新、科技成果产业化综合性研发基地。具备完善的纤维新材料开发小试、中试、产业化到应用示范条件，拥有专用产线/设备27台/套及多种精密分析仪器。具备进行纺织行业共性技术的研发及验证、集成与放大能力，可为产业升级、更新、培育和孵化提供有力支撑，贯通技术和产业。可根据市场需求形成工程技术和产品原型和可规模化生产的工艺，促进科技成果工程化、产业化、市场化，有效提高科技成果产业化成功率。</w:t>
      </w:r>
    </w:p>
    <w:p>
      <w:pPr>
        <w:keepNext/>
        <w:numPr>
          <w:ilvl w:val="0"/>
          <w:numId w:val="35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（一）功能聚酯液相增粘、生物基聚酯、改性共聚酯、功能聚酯聚合和熔体直纺技术熟化/工艺验证/切片试制</w:t>
      </w:r>
    </w:p>
    <w:p>
      <w:pPr>
        <w:numPr>
          <w:ilvl w:val="0"/>
          <w:numId w:val="35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反应釜体积：30L/500L</w:t>
      </w:r>
      <w:r>
        <w:rPr>
          <w:rFonts w:hint="eastAsia" w:ascii="仿宋" w:hAnsi="仿宋" w:eastAsia="仿宋" w:cs="仿宋"/>
          <w:sz w:val="28"/>
          <w:lang w:val="en-US" w:eastAsia="zh-CN"/>
        </w:rPr>
        <w:t>、</w:t>
      </w:r>
      <w:r>
        <w:rPr>
          <w:rFonts w:hint="eastAsia" w:ascii="仿宋" w:hAnsi="仿宋" w:eastAsia="仿宋" w:cs="仿宋"/>
          <w:sz w:val="28"/>
        </w:rPr>
        <w:t>2000T</w:t>
      </w:r>
      <w:r>
        <w:rPr>
          <w:rFonts w:hint="eastAsia" w:ascii="仿宋" w:hAnsi="仿宋" w:eastAsia="仿宋" w:cs="仿宋"/>
          <w:sz w:val="28"/>
          <w:lang w:val="en-US" w:eastAsia="zh-CN"/>
        </w:rPr>
        <w:t>/a</w:t>
      </w:r>
      <w:r>
        <w:rPr>
          <w:rFonts w:hint="eastAsia" w:ascii="仿宋" w:hAnsi="仿宋" w:eastAsia="仿宋" w:cs="仿宋"/>
          <w:sz w:val="28"/>
        </w:rPr>
        <w:t>；</w:t>
      </w:r>
    </w:p>
    <w:p>
      <w:pPr>
        <w:numPr>
          <w:ilvl w:val="0"/>
          <w:numId w:val="35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反应温度：≤300℃；</w:t>
      </w:r>
    </w:p>
    <w:p>
      <w:pPr>
        <w:numPr>
          <w:ilvl w:val="0"/>
          <w:numId w:val="35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反应压力：10Pa～350kPa（30L）/-0.01MPa～1.0MPa（500L）/常压酯化，带料真空＜50Pa（2000T</w:t>
      </w:r>
      <w:r>
        <w:rPr>
          <w:rFonts w:hint="eastAsia" w:ascii="仿宋" w:hAnsi="仿宋" w:eastAsia="仿宋" w:cs="仿宋"/>
          <w:sz w:val="28"/>
          <w:lang w:val="en-US" w:eastAsia="zh-CN"/>
        </w:rPr>
        <w:t>/a</w:t>
      </w:r>
      <w:r>
        <w:rPr>
          <w:rFonts w:hint="eastAsia" w:ascii="仿宋" w:hAnsi="仿宋" w:eastAsia="仿宋" w:cs="仿宋"/>
          <w:sz w:val="28"/>
        </w:rPr>
        <w:t>）；</w:t>
      </w:r>
    </w:p>
    <w:p>
      <w:pPr>
        <w:numPr>
          <w:ilvl w:val="0"/>
          <w:numId w:val="35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服务内容：原液着色、低熔点、抗菌、阻燃、亲水聚酯等。</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（二）功能聚酰胺、生物基聚酰胺、共聚酰胺聚合技术熟化/工艺验证/切片试制</w:t>
      </w:r>
    </w:p>
    <w:p>
      <w:pPr>
        <w:numPr>
          <w:ilvl w:val="0"/>
          <w:numId w:val="35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反应釜体积：30L/50L/500L</w:t>
      </w:r>
      <w:r>
        <w:rPr>
          <w:rFonts w:hint="eastAsia" w:ascii="仿宋" w:hAnsi="仿宋" w:eastAsia="仿宋" w:cs="仿宋"/>
          <w:sz w:val="28"/>
          <w:lang w:eastAsia="zh-CN"/>
        </w:rPr>
        <w:t>、</w:t>
      </w:r>
      <w:r>
        <w:rPr>
          <w:rFonts w:hint="eastAsia" w:ascii="仿宋" w:hAnsi="仿宋" w:eastAsia="仿宋" w:cs="仿宋"/>
          <w:sz w:val="28"/>
        </w:rPr>
        <w:t>4500T</w:t>
      </w:r>
      <w:r>
        <w:rPr>
          <w:rFonts w:hint="eastAsia" w:ascii="仿宋" w:hAnsi="仿宋" w:eastAsia="仿宋" w:cs="仿宋"/>
          <w:sz w:val="28"/>
          <w:lang w:val="en-US" w:eastAsia="zh-CN"/>
        </w:rPr>
        <w:t>/a</w:t>
      </w:r>
      <w:r>
        <w:rPr>
          <w:rFonts w:hint="eastAsia" w:ascii="仿宋" w:hAnsi="仿宋" w:eastAsia="仿宋" w:cs="仿宋"/>
          <w:sz w:val="28"/>
        </w:rPr>
        <w:t>；</w:t>
      </w:r>
    </w:p>
    <w:p>
      <w:pPr>
        <w:numPr>
          <w:ilvl w:val="0"/>
          <w:numId w:val="35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反应温度：≤300℃；</w:t>
      </w:r>
    </w:p>
    <w:p>
      <w:pPr>
        <w:numPr>
          <w:ilvl w:val="0"/>
          <w:numId w:val="35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反应压力：10Pa～350kPa；</w:t>
      </w:r>
    </w:p>
    <w:p>
      <w:pPr>
        <w:numPr>
          <w:ilvl w:val="0"/>
          <w:numId w:val="35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相对黏度：2.4～4.5。</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（三）功能母粒制备技术熟化/工艺验证/产品试制</w:t>
      </w:r>
    </w:p>
    <w:p>
      <w:pPr>
        <w:numPr>
          <w:ilvl w:val="0"/>
          <w:numId w:val="357"/>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设备：BUSS双螺杆、小双螺杆、螺杆造粒中试线；</w:t>
      </w:r>
    </w:p>
    <w:p>
      <w:pPr>
        <w:numPr>
          <w:ilvl w:val="0"/>
          <w:numId w:val="357"/>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规模：3kg～100t；</w:t>
      </w:r>
    </w:p>
    <w:p>
      <w:pPr>
        <w:numPr>
          <w:ilvl w:val="0"/>
          <w:numId w:val="357"/>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服务内容：聚酯、聚酰胺、聚烯烃等多种树脂基体功能母粒的制备。</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（四）差别化功能纤维制备技术熟化/工艺验证/产品试制</w:t>
      </w:r>
    </w:p>
    <w:p>
      <w:pPr>
        <w:numPr>
          <w:ilvl w:val="0"/>
          <w:numId w:val="358"/>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设备：单组份/复合纺丝试验机、单丝纺丝机、聚酯长丝试验线（单组份，可熔体直纺）、多功能聚酯长丝试验线（FDY/POY，双组分）、锦纶高速纺试验线、DTY加弹机、牵伸机；</w:t>
      </w:r>
    </w:p>
    <w:p>
      <w:pPr>
        <w:numPr>
          <w:ilvl w:val="0"/>
          <w:numId w:val="358"/>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服务内容：聚酯、聚酰胺、聚苯硫醚、聚乙烯、聚丙烯等各种原料低中高速纺丝。</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（五）聚酯合成用高效催化剂可靠性验证</w:t>
      </w:r>
    </w:p>
    <w:p>
      <w:pPr>
        <w:numPr>
          <w:ilvl w:val="0"/>
          <w:numId w:val="359"/>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反应釜体积：30L/500L</w:t>
      </w:r>
      <w:r>
        <w:rPr>
          <w:rFonts w:hint="eastAsia" w:ascii="仿宋" w:hAnsi="仿宋" w:eastAsia="仿宋" w:cs="仿宋"/>
          <w:sz w:val="28"/>
          <w:lang w:eastAsia="zh-CN"/>
        </w:rPr>
        <w:t>、</w:t>
      </w:r>
      <w:r>
        <w:rPr>
          <w:rFonts w:hint="eastAsia" w:ascii="仿宋" w:hAnsi="仿宋" w:eastAsia="仿宋" w:cs="仿宋"/>
          <w:sz w:val="28"/>
        </w:rPr>
        <w:t>2000T</w:t>
      </w:r>
      <w:r>
        <w:rPr>
          <w:rFonts w:hint="eastAsia" w:ascii="仿宋" w:hAnsi="仿宋" w:eastAsia="仿宋" w:cs="仿宋"/>
          <w:sz w:val="28"/>
          <w:lang w:val="en-US" w:eastAsia="zh-CN"/>
        </w:rPr>
        <w:t>/a</w:t>
      </w:r>
      <w:r>
        <w:rPr>
          <w:rFonts w:hint="eastAsia" w:ascii="仿宋" w:hAnsi="仿宋" w:eastAsia="仿宋" w:cs="仿宋"/>
          <w:sz w:val="28"/>
        </w:rPr>
        <w:t>；</w:t>
      </w:r>
    </w:p>
    <w:p>
      <w:pPr>
        <w:numPr>
          <w:ilvl w:val="0"/>
          <w:numId w:val="359"/>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反应温度：≤300℃；</w:t>
      </w:r>
    </w:p>
    <w:p>
      <w:pPr>
        <w:numPr>
          <w:ilvl w:val="0"/>
          <w:numId w:val="359"/>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反应压力：常压酯化，带料真空＜50Pa。</w:t>
      </w:r>
    </w:p>
    <w:p>
      <w:pPr>
        <w:keepNext/>
        <w:numPr>
          <w:ilvl w:val="0"/>
          <w:numId w:val="35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（一）建设单位：中纺院（天津）科技发展有限公司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址：天津市武清区福源道88号</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人：任  强，13833692096</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马  肖，13581986156</w:t>
      </w:r>
    </w:p>
    <w:p>
      <w:pPr>
        <w:kinsoku/>
        <w:wordWrap/>
        <w:overflowPunct/>
        <w:topLinePunct w:val="0"/>
        <w:bidi w:val="0"/>
        <w:snapToGrid w:val="0"/>
        <w:spacing w:after="0" w:line="520" w:lineRule="exact"/>
        <w:ind w:left="735" w:leftChars="350"/>
        <w:rPr>
          <w:rFonts w:ascii="仿宋" w:hAnsi="仿宋" w:eastAsia="仿宋" w:cs="仿宋"/>
          <w:sz w:val="28"/>
          <w:szCs w:val="28"/>
        </w:rPr>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26" w:name="_Toc30637"/>
      <w:bookmarkStart w:id="327" w:name="_Toc955324735"/>
      <w:r>
        <w:rPr>
          <w:rFonts w:hint="eastAsia" w:ascii="黑体" w:hAnsi="黑体" w:eastAsia="黑体" w:cs="宋体"/>
          <w:b/>
          <w:spacing w:val="22"/>
          <w:kern w:val="0"/>
          <w:sz w:val="44"/>
        </w:rPr>
        <w:t>9</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：化学原料药与口服固体制剂</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26"/>
      <w:bookmarkEnd w:id="32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中国通用技术控股有限责任公司</w:t>
      </w:r>
      <w:r>
        <w:rPr>
          <w:rFonts w:ascii="黑体" w:hAnsi="黑体" w:eastAsia="黑体" w:cs="黑体"/>
          <w:b/>
          <w:sz w:val="32"/>
          <w:szCs w:val="32"/>
        </w:rPr>
        <w:t>）</w:t>
      </w:r>
    </w:p>
    <w:p>
      <w:pPr>
        <w:keepNext/>
        <w:numPr>
          <w:ilvl w:val="0"/>
          <w:numId w:val="36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化学原料药与口服固体制剂中试验证平台致力于提供化学合成、生物发酵原料药及口服固体制剂领域的综合性中试服务，为医药产业的技术研发和成果转化提供有力支持。</w:t>
      </w:r>
    </w:p>
    <w:p>
      <w:p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color w:val="000000" w:themeColor="text1"/>
          <w:sz w:val="28"/>
          <w14:textFill>
            <w14:solidFill>
              <w14:schemeClr w14:val="tx1"/>
            </w14:solidFill>
          </w14:textFill>
        </w:rPr>
        <w:t>平台具备完善的硬件设施与成熟的管理体系，拥有反应罐、离心机、三维运动混合机、微生物智能发酵罐、膜过滤分离系统、多用途流化床、双层压片机等仪器设备700余台（套）。可提供百克至百公斤级规模的原料药和中间体的中试试验和工艺优化服务，还可提供口服固体制剂千粒到百万粒级规模的中试试验和工艺优化服务。</w:t>
      </w:r>
    </w:p>
    <w:p>
      <w:pPr>
        <w:keepNext/>
        <w:numPr>
          <w:ilvl w:val="0"/>
          <w:numId w:val="36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（一）化学合成原料药熟化/放大/验证</w:t>
      </w:r>
    </w:p>
    <w:p>
      <w:pPr>
        <w:numPr>
          <w:ilvl w:val="0"/>
          <w:numId w:val="361"/>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反应釜体积：50L～1000L；</w:t>
      </w:r>
    </w:p>
    <w:p>
      <w:pPr>
        <w:numPr>
          <w:ilvl w:val="0"/>
          <w:numId w:val="361"/>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反应温度：-100℃～220℃；</w:t>
      </w:r>
    </w:p>
    <w:p>
      <w:pPr>
        <w:numPr>
          <w:ilvl w:val="0"/>
          <w:numId w:val="361"/>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批量：1kg～50kg级。</w:t>
      </w:r>
    </w:p>
    <w:p>
      <w:pPr>
        <w:numPr>
          <w:ilvl w:val="255"/>
          <w:numId w:val="0"/>
        </w:numPr>
        <w:kinsoku/>
        <w:wordWrap/>
        <w:overflowPunct/>
        <w:topLinePunct w:val="0"/>
        <w:bidi w:val="0"/>
        <w:snapToGrid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（二）加氢、高压等危险工艺生产</w:t>
      </w:r>
    </w:p>
    <w:p>
      <w:pPr>
        <w:numPr>
          <w:ilvl w:val="0"/>
          <w:numId w:val="362"/>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反应釜体积：100L～200L；</w:t>
      </w:r>
    </w:p>
    <w:p>
      <w:pPr>
        <w:numPr>
          <w:ilvl w:val="0"/>
          <w:numId w:val="362"/>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100L工作压力：-0.1MPa～9.8MPa；</w:t>
      </w:r>
    </w:p>
    <w:p>
      <w:pPr>
        <w:numPr>
          <w:ilvl w:val="0"/>
          <w:numId w:val="362"/>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200L工作压力：-0.1MPa～2.2MPa；</w:t>
      </w:r>
    </w:p>
    <w:p>
      <w:pPr>
        <w:numPr>
          <w:ilvl w:val="0"/>
          <w:numId w:val="362"/>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反应温度：-5℃～140℃；</w:t>
      </w:r>
    </w:p>
    <w:p>
      <w:pPr>
        <w:numPr>
          <w:ilvl w:val="0"/>
          <w:numId w:val="362"/>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批量：1kg～20kg级。</w:t>
      </w:r>
    </w:p>
    <w:p>
      <w:pPr>
        <w:kinsoku/>
        <w:wordWrap/>
        <w:overflowPunct/>
        <w:topLinePunct w:val="0"/>
        <w:bidi w:val="0"/>
        <w:snapToGrid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（三）生物合成原料药熟化/放大/验证</w:t>
      </w:r>
    </w:p>
    <w:p>
      <w:p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5L～15m</w:t>
      </w:r>
      <w:r>
        <w:rPr>
          <w:rFonts w:hint="eastAsia" w:ascii="仿宋" w:hAnsi="仿宋" w:eastAsia="仿宋" w:cs="仿宋"/>
          <w:sz w:val="28"/>
          <w:szCs w:val="28"/>
          <w:vertAlign w:val="superscript"/>
        </w:rPr>
        <w:t>3</w:t>
      </w:r>
      <w:r>
        <w:rPr>
          <w:rFonts w:hint="eastAsia" w:ascii="仿宋" w:hAnsi="仿宋" w:eastAsia="仿宋" w:cs="仿宋"/>
          <w:sz w:val="28"/>
          <w:szCs w:val="28"/>
        </w:rPr>
        <w:t>发酵及提取设备31套，配备有陶瓷膜过滤系统、纳滤浓缩系统、树脂柱等配套提取设施，能满足多种不同类型微生物数据模拟、验证等中试实验需求。</w:t>
      </w:r>
    </w:p>
    <w:p>
      <w:pPr>
        <w:kinsoku/>
        <w:wordWrap/>
        <w:overflowPunct/>
        <w:topLinePunct w:val="0"/>
        <w:bidi w:val="0"/>
        <w:snapToGrid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（四）口服固体制剂熟化/放大/验证</w:t>
      </w:r>
    </w:p>
    <w:p>
      <w:pPr>
        <w:numPr>
          <w:ilvl w:val="0"/>
          <w:numId w:val="363"/>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粉碎工艺：最高可达300kg/h，可满足不同目数需求；</w:t>
      </w:r>
    </w:p>
    <w:p>
      <w:pPr>
        <w:numPr>
          <w:ilvl w:val="0"/>
          <w:numId w:val="363"/>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制粒工艺</w:t>
      </w:r>
    </w:p>
    <w:p>
      <w:pPr>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喷雾干燥制粒雾化最大量：10kg/h；</w:t>
      </w:r>
    </w:p>
    <w:p>
      <w:pPr>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流化床一步制粒/批：0.5kg、3kg、15kg、120kg、300kg；</w:t>
      </w:r>
    </w:p>
    <w:p>
      <w:pPr>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挤出滚圆制粒/批：0kg～1.5kg、200kg～300kg；</w:t>
      </w:r>
    </w:p>
    <w:p>
      <w:pPr>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湿法制粒：1L/10L/250L/300L；</w:t>
      </w:r>
    </w:p>
    <w:p>
      <w:pPr>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干法制粒生产能力：1kg/h～10kg/h、40kg/h～200kg/h；</w:t>
      </w:r>
    </w:p>
    <w:p>
      <w:pPr>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离心造粒/批：0.6kg～1.5kg、8kg～20kg。</w:t>
      </w:r>
    </w:p>
    <w:p>
      <w:pPr>
        <w:numPr>
          <w:ilvl w:val="0"/>
          <w:numId w:val="363"/>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混合工艺</w:t>
      </w:r>
    </w:p>
    <w:p>
      <w:pPr>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料斗体积：1L/2L/5L/15L/50L/100L/200L/400L/800L/2000L。</w:t>
      </w:r>
    </w:p>
    <w:p>
      <w:pPr>
        <w:numPr>
          <w:ilvl w:val="0"/>
          <w:numId w:val="363"/>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压片工艺：单层、双层；单冲、8冲、40冲。</w:t>
      </w:r>
    </w:p>
    <w:p>
      <w:pPr>
        <w:numPr>
          <w:ilvl w:val="0"/>
          <w:numId w:val="363"/>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填充工艺：200粒/分、3500粒/分；粉末、颗粒、微丸。</w:t>
      </w:r>
    </w:p>
    <w:p>
      <w:pPr>
        <w:numPr>
          <w:ilvl w:val="0"/>
          <w:numId w:val="363"/>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包衣工艺：最大装锅量1kg/3kg/5kg/10kg/40kg/60kg/150kg。</w:t>
      </w:r>
    </w:p>
    <w:p>
      <w:pPr>
        <w:keepNext/>
        <w:numPr>
          <w:ilvl w:val="0"/>
          <w:numId w:val="36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（一）建设单位：天方药业有限公司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址：河南省驻马店市高新技术产业开发区建设大道66号</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人：孟利沙，0396-3821319，15893933015</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王俊臣，0396-3821208，13939690255</w:t>
      </w:r>
    </w:p>
    <w:p>
      <w:pPr>
        <w:kinsoku/>
        <w:wordWrap/>
        <w:overflowPunct/>
        <w:topLinePunct w:val="0"/>
        <w:bidi w:val="0"/>
        <w:snapToGrid w:val="0"/>
        <w:spacing w:after="0" w:line="520" w:lineRule="exact"/>
        <w:ind w:left="735" w:leftChars="350"/>
        <w:rPr>
          <w:rFonts w:ascii="仿宋" w:hAnsi="仿宋" w:eastAsia="仿宋" w:cs="仿宋"/>
          <w:color w:val="000000" w:themeColor="text1"/>
          <w:sz w:val="28"/>
          <w14:textFill>
            <w14:solidFill>
              <w14:schemeClr w14:val="tx1"/>
            </w14:solidFill>
          </w14:textFill>
        </w:rPr>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28" w:name="_Toc15794"/>
      <w:bookmarkStart w:id="329" w:name="_Toc1555076173"/>
      <w:r>
        <w:rPr>
          <w:rFonts w:hint="eastAsia" w:ascii="黑体" w:hAnsi="黑体" w:eastAsia="黑体" w:cs="宋体"/>
          <w:b/>
          <w:spacing w:val="22"/>
          <w:kern w:val="0"/>
          <w:sz w:val="44"/>
        </w:rPr>
        <w:t>9</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：优特级酒精中试验证平台</w:t>
      </w:r>
      <w:bookmarkEnd w:id="328"/>
      <w:bookmarkEnd w:id="32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国家开发投资集团有限公司</w:t>
      </w:r>
      <w:r>
        <w:rPr>
          <w:rFonts w:ascii="黑体" w:hAnsi="黑体" w:eastAsia="黑体" w:cs="黑体"/>
          <w:b/>
          <w:sz w:val="32"/>
          <w:szCs w:val="32"/>
        </w:rPr>
        <w:t>）</w:t>
      </w:r>
    </w:p>
    <w:p>
      <w:pPr>
        <w:keepNext/>
        <w:numPr>
          <w:ilvl w:val="0"/>
          <w:numId w:val="36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优特级酒精中试验证平台是面向绿色能源、食品、化工等多领域开展“基础研究-中试工艺-产品量产”关键技术开发应用的综合性服务平台。</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拥有酒精发酵模拟系统、高效液相色谱、气相色谱、原料预处理中试生产线、酒精发酵及蒸馏中试生产线、发酵饲料中试生产线等多套专用模拟、中试放大及检测设备，具备面向传统乙醇发酵产业及上游相关行业开展酒精发酵及副产物再加工产品试制与中试工艺开发能力，并开展验证技术工作，为上游酶制剂、菌种及设备厂家提供产品验证平台，为酒精及副产物发酵工艺优化提供技术支撑。</w:t>
      </w:r>
    </w:p>
    <w:p>
      <w:pPr>
        <w:keepNext/>
        <w:numPr>
          <w:ilvl w:val="0"/>
          <w:numId w:val="36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（一）乙醇产品试制、放大供货及工艺可靠性验证</w:t>
      </w:r>
    </w:p>
    <w:p>
      <w:pPr>
        <w:numPr>
          <w:ilvl w:val="0"/>
          <w:numId w:val="36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原料处理系统参数：8吨/小时玉米原料处理装置，可开展全粉粉碎，脱胚处理等不同工艺研究，配套有水稻脱壳系统；</w:t>
      </w:r>
    </w:p>
    <w:p>
      <w:pPr>
        <w:numPr>
          <w:ilvl w:val="0"/>
          <w:numId w:val="36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发酵系统参数：2万吨/年产能装置；</w:t>
      </w:r>
    </w:p>
    <w:p>
      <w:pPr>
        <w:numPr>
          <w:ilvl w:val="0"/>
          <w:numId w:val="36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蒸馏系统参数：五塔工艺，可开展燃料、食用、工业等不同产品工艺研究。</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（二）发酵副产物及再加工产品试制、放大供货及工艺可靠性验证</w:t>
      </w:r>
    </w:p>
    <w:p>
      <w:pPr>
        <w:numPr>
          <w:ilvl w:val="0"/>
          <w:numId w:val="36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混合系统参数：5000吨/年产能装置，配备多原料仓及计量装置，发酵袋灌装及密封装置，单次</w:t>
      </w:r>
      <w:r>
        <w:rPr>
          <w:rFonts w:hint="eastAsia" w:ascii="仿宋" w:hAnsi="仿宋" w:eastAsia="仿宋" w:cs="仿宋"/>
          <w:sz w:val="28"/>
          <w:lang w:eastAsia="zh-CN"/>
        </w:rPr>
        <w:t>最小试验</w:t>
      </w:r>
      <w:r>
        <w:rPr>
          <w:rFonts w:hint="eastAsia" w:ascii="仿宋" w:hAnsi="仿宋" w:eastAsia="仿宋" w:cs="仿宋"/>
          <w:sz w:val="28"/>
        </w:rPr>
        <w:t>量500kg；</w:t>
      </w:r>
    </w:p>
    <w:p>
      <w:pPr>
        <w:numPr>
          <w:ilvl w:val="0"/>
          <w:numId w:val="36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发酵库房参数：3000平</w:t>
      </w:r>
      <w:r>
        <w:rPr>
          <w:rFonts w:hint="eastAsia" w:ascii="仿宋" w:hAnsi="仿宋" w:eastAsia="仿宋" w:cs="仿宋"/>
          <w:sz w:val="28"/>
          <w:lang w:val="en-US" w:eastAsia="zh-CN"/>
        </w:rPr>
        <w:t>方米</w:t>
      </w:r>
      <w:r>
        <w:rPr>
          <w:rFonts w:hint="eastAsia" w:ascii="仿宋" w:hAnsi="仿宋" w:eastAsia="仿宋" w:cs="仿宋"/>
          <w:sz w:val="28"/>
        </w:rPr>
        <w:t>恒温发酵库房，可用于呼吸袋及密封袋装物料发酵，温度控制在室温～30℃。</w:t>
      </w:r>
    </w:p>
    <w:p>
      <w:pPr>
        <w:keepNext/>
        <w:numPr>
          <w:ilvl w:val="0"/>
          <w:numId w:val="36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（一）建设单位：梅河口市阜康酒精有限责任公司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址：吉林省通化市梅河口市天河街3号</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人：包天鹏，15204356088</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张艳军，18843579959</w:t>
      </w:r>
    </w:p>
    <w:p>
      <w:pPr>
        <w:kinsoku/>
        <w:wordWrap/>
        <w:overflowPunct/>
        <w:topLinePunct w:val="0"/>
        <w:bidi w:val="0"/>
        <w:snapToGrid w:val="0"/>
        <w:spacing w:after="0" w:line="520" w:lineRule="exact"/>
        <w:ind w:left="735" w:leftChars="350"/>
        <w:jc w:val="left"/>
        <w:rPr>
          <w:rFonts w:ascii="仿宋" w:hAnsi="仿宋" w:eastAsia="仿宋" w:cs="仿宋"/>
          <w:color w:val="000000" w:themeColor="text1"/>
          <w:sz w:val="28"/>
          <w14:textFill>
            <w14:solidFill>
              <w14:schemeClr w14:val="tx1"/>
            </w14:solidFill>
          </w14:textFill>
        </w:rPr>
      </w:pPr>
    </w:p>
    <w:p>
      <w:pPr>
        <w:kinsoku/>
        <w:wordWrap/>
        <w:overflowPunct/>
        <w:topLinePunct w:val="0"/>
        <w:bidi w:val="0"/>
        <w:snapToGrid w:val="0"/>
        <w:spacing w:after="0" w:line="520" w:lineRule="exact"/>
        <w:ind w:left="735" w:leftChars="350"/>
        <w:jc w:val="left"/>
        <w:rPr>
          <w:rFonts w:ascii="仿宋" w:hAnsi="仿宋" w:eastAsia="仿宋" w:cs="仿宋"/>
          <w:color w:val="000000" w:themeColor="text1"/>
          <w:sz w:val="28"/>
          <w14:textFill>
            <w14:solidFill>
              <w14:schemeClr w14:val="tx1"/>
            </w14:solidFill>
          </w14:textFill>
        </w:rPr>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30" w:name="_Toc17717"/>
      <w:bookmarkStart w:id="331" w:name="_Toc1289255621"/>
      <w:r>
        <w:rPr>
          <w:rFonts w:hint="eastAsia" w:ascii="黑体" w:hAnsi="黑体" w:eastAsia="黑体" w:cs="宋体"/>
          <w:b/>
          <w:spacing w:val="22"/>
          <w:kern w:val="0"/>
          <w:sz w:val="44"/>
        </w:rPr>
        <w:t>9</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：功能性生物饲料中试验证平台</w:t>
      </w:r>
      <w:bookmarkEnd w:id="330"/>
      <w:bookmarkEnd w:id="33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国家开发投资集团有限公司</w:t>
      </w:r>
      <w:r>
        <w:rPr>
          <w:rFonts w:ascii="黑体" w:hAnsi="黑体" w:eastAsia="黑体" w:cs="黑体"/>
          <w:b/>
          <w:sz w:val="32"/>
          <w:szCs w:val="32"/>
        </w:rPr>
        <w:t>）</w:t>
      </w:r>
    </w:p>
    <w:p>
      <w:pPr>
        <w:keepNext/>
        <w:numPr>
          <w:ilvl w:val="0"/>
          <w:numId w:val="36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功能性生物饲料中试验证平台</w:t>
      </w:r>
      <w:r>
        <w:rPr>
          <w:rFonts w:hint="eastAsia" w:ascii="仿宋" w:hAnsi="仿宋" w:eastAsia="仿宋" w:cs="仿宋"/>
          <w:color w:val="000000" w:themeColor="text1"/>
          <w:sz w:val="28"/>
          <w:lang w:val="en-US" w:eastAsia="zh-CN"/>
          <w14:textFill>
            <w14:solidFill>
              <w14:schemeClr w14:val="tx1"/>
            </w14:solidFill>
          </w14:textFill>
        </w:rPr>
        <w:t>拥有</w:t>
      </w:r>
      <w:r>
        <w:rPr>
          <w:rFonts w:hint="eastAsia" w:ascii="仿宋" w:hAnsi="仿宋" w:eastAsia="仿宋" w:cs="仿宋"/>
          <w:color w:val="000000" w:themeColor="text1"/>
          <w:sz w:val="28"/>
          <w14:textFill>
            <w14:solidFill>
              <w14:schemeClr w14:val="tx1"/>
            </w14:solidFill>
          </w14:textFill>
        </w:rPr>
        <w:t>自动化程度高，且能够柔性生产多种功能性生物饲料的试验生产装置，能够承接小试、中试、量产等多种不同类型的饲料新产品的规模化示范开发，既能够生产高水分的固态发酵饲料，也能够生产低水分的干饲料（饲料添加剂、混合型饲料、预混料），且产品质量稳定。示范装置产能针对25%</w:t>
      </w:r>
      <w:r>
        <w:rPr>
          <w:rFonts w:hint="eastAsia" w:ascii="仿宋" w:hAnsi="仿宋" w:eastAsia="仿宋" w:cs="仿宋"/>
          <w:sz w:val="28"/>
          <w:szCs w:val="28"/>
        </w:rPr>
        <w:t>～</w:t>
      </w:r>
      <w:r>
        <w:rPr>
          <w:rFonts w:hint="eastAsia" w:ascii="仿宋" w:hAnsi="仿宋" w:eastAsia="仿宋" w:cs="仿宋"/>
          <w:color w:val="000000" w:themeColor="text1"/>
          <w:sz w:val="28"/>
          <w14:textFill>
            <w14:solidFill>
              <w14:schemeClr w14:val="tx1"/>
            </w14:solidFill>
          </w14:textFill>
        </w:rPr>
        <w:t>65%水分的固态发酵饲料要求量化生产能力达到7.5吨/小时，针对8%</w:t>
      </w:r>
      <w:r>
        <w:rPr>
          <w:rFonts w:hint="eastAsia" w:ascii="仿宋" w:hAnsi="仿宋" w:eastAsia="仿宋" w:cs="仿宋"/>
          <w:sz w:val="28"/>
          <w:szCs w:val="28"/>
        </w:rPr>
        <w:t>～</w:t>
      </w:r>
      <w:r>
        <w:rPr>
          <w:rFonts w:hint="eastAsia" w:ascii="仿宋" w:hAnsi="仿宋" w:eastAsia="仿宋" w:cs="仿宋"/>
          <w:color w:val="000000" w:themeColor="text1"/>
          <w:sz w:val="28"/>
          <w14:textFill>
            <w14:solidFill>
              <w14:schemeClr w14:val="tx1"/>
            </w14:solidFill>
          </w14:textFill>
        </w:rPr>
        <w:t>16%水分的干饲料要求量化生产能力达到12吨/小时。</w:t>
      </w:r>
    </w:p>
    <w:p>
      <w:pPr>
        <w:keepNext/>
        <w:numPr>
          <w:ilvl w:val="0"/>
          <w:numId w:val="36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b/>
          <w:bCs/>
          <w:kern w:val="0"/>
          <w:sz w:val="28"/>
          <w:szCs w:val="28"/>
        </w:rPr>
      </w:pPr>
      <w:r>
        <w:rPr>
          <w:rFonts w:hint="eastAsia" w:ascii="仿宋" w:hAnsi="仿宋" w:eastAsia="仿宋" w:cs="仿宋"/>
          <w:b/>
          <w:bCs/>
          <w:kern w:val="0"/>
          <w:sz w:val="28"/>
          <w:szCs w:val="28"/>
        </w:rPr>
        <w:t>（一）固态发酵饲料中试生产及工艺、流程验证</w:t>
      </w:r>
    </w:p>
    <w:p>
      <w:pPr>
        <w:numPr>
          <w:ilvl w:val="0"/>
          <w:numId w:val="368"/>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饲料产品水分：25%～65%；</w:t>
      </w:r>
    </w:p>
    <w:p>
      <w:pPr>
        <w:numPr>
          <w:ilvl w:val="0"/>
          <w:numId w:val="368"/>
        </w:numPr>
        <w:kinsoku/>
        <w:wordWrap/>
        <w:overflowPunct/>
        <w:topLinePunct w:val="0"/>
        <w:bidi w:val="0"/>
        <w:snapToGrid w:val="0"/>
        <w:spacing w:after="0" w:line="520" w:lineRule="exact"/>
        <w:ind w:firstLine="560" w:firstLineChars="200"/>
        <w:rPr>
          <w:rFonts w:ascii="仿宋" w:hAnsi="仿宋" w:eastAsia="仿宋" w:cs="仿宋"/>
          <w:kern w:val="0"/>
          <w:sz w:val="28"/>
          <w:szCs w:val="28"/>
        </w:rPr>
      </w:pPr>
      <w:r>
        <w:rPr>
          <w:rFonts w:hint="eastAsia" w:ascii="仿宋" w:hAnsi="仿宋" w:eastAsia="仿宋" w:cs="仿宋"/>
          <w:sz w:val="28"/>
          <w:szCs w:val="28"/>
        </w:rPr>
        <w:t>装置生产能力：</w:t>
      </w:r>
      <w:r>
        <w:rPr>
          <w:rFonts w:hint="eastAsia" w:ascii="仿宋" w:hAnsi="仿宋" w:eastAsia="仿宋" w:cs="仿宋"/>
          <w:kern w:val="0"/>
          <w:sz w:val="28"/>
          <w:szCs w:val="28"/>
        </w:rPr>
        <w:t>7.5吨/小时；</w:t>
      </w:r>
    </w:p>
    <w:p>
      <w:pPr>
        <w:numPr>
          <w:ilvl w:val="0"/>
          <w:numId w:val="368"/>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定量添加系统计量精度偏差：≤1%；</w:t>
      </w:r>
    </w:p>
    <w:p>
      <w:pPr>
        <w:numPr>
          <w:ilvl w:val="0"/>
          <w:numId w:val="368"/>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混合均匀度变异系数要求：CV≤7%。</w:t>
      </w:r>
    </w:p>
    <w:p>
      <w:pPr>
        <w:kinsoku/>
        <w:wordWrap/>
        <w:overflowPunct/>
        <w:topLinePunct w:val="0"/>
        <w:bidi w:val="0"/>
        <w:snapToGrid w:val="0"/>
        <w:spacing w:after="0" w:line="520" w:lineRule="exact"/>
        <w:ind w:firstLine="562" w:firstLineChars="200"/>
        <w:rPr>
          <w:rFonts w:ascii="仿宋" w:hAnsi="仿宋" w:eastAsia="仿宋" w:cs="仿宋"/>
          <w:b/>
          <w:bCs/>
          <w:kern w:val="0"/>
          <w:sz w:val="28"/>
          <w:szCs w:val="28"/>
        </w:rPr>
      </w:pPr>
      <w:r>
        <w:rPr>
          <w:rFonts w:hint="eastAsia" w:ascii="仿宋" w:hAnsi="仿宋" w:eastAsia="仿宋" w:cs="仿宋"/>
          <w:b/>
          <w:bCs/>
          <w:kern w:val="0"/>
          <w:sz w:val="28"/>
          <w:szCs w:val="28"/>
        </w:rPr>
        <w:t>（二）干饲料、混合型饲料中试生产及工艺、流程验证</w:t>
      </w:r>
    </w:p>
    <w:p>
      <w:pPr>
        <w:numPr>
          <w:ilvl w:val="0"/>
          <w:numId w:val="36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饲料产品水分：8%～16%；</w:t>
      </w:r>
    </w:p>
    <w:p>
      <w:pPr>
        <w:numPr>
          <w:ilvl w:val="0"/>
          <w:numId w:val="369"/>
        </w:numPr>
        <w:kinsoku/>
        <w:wordWrap/>
        <w:overflowPunct/>
        <w:topLinePunct w:val="0"/>
        <w:bidi w:val="0"/>
        <w:snapToGrid w:val="0"/>
        <w:spacing w:after="0" w:line="520" w:lineRule="exact"/>
        <w:ind w:firstLine="560" w:firstLineChars="200"/>
        <w:rPr>
          <w:rFonts w:ascii="仿宋" w:hAnsi="仿宋" w:eastAsia="仿宋" w:cs="仿宋"/>
          <w:kern w:val="0"/>
          <w:sz w:val="28"/>
          <w:szCs w:val="28"/>
        </w:rPr>
      </w:pPr>
      <w:r>
        <w:rPr>
          <w:rFonts w:hint="eastAsia" w:ascii="仿宋" w:hAnsi="仿宋" w:eastAsia="仿宋" w:cs="仿宋"/>
          <w:sz w:val="28"/>
          <w:szCs w:val="28"/>
        </w:rPr>
        <w:t>装置生产能力：</w:t>
      </w:r>
      <w:r>
        <w:rPr>
          <w:rFonts w:hint="eastAsia" w:ascii="仿宋" w:hAnsi="仿宋" w:eastAsia="仿宋" w:cs="仿宋"/>
          <w:kern w:val="0"/>
          <w:sz w:val="28"/>
          <w:szCs w:val="28"/>
        </w:rPr>
        <w:t>12吨/小时；</w:t>
      </w:r>
    </w:p>
    <w:p>
      <w:pPr>
        <w:numPr>
          <w:ilvl w:val="0"/>
          <w:numId w:val="36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定量添加系统计量精度偏差：≤1%；</w:t>
      </w:r>
    </w:p>
    <w:p>
      <w:pPr>
        <w:numPr>
          <w:ilvl w:val="0"/>
          <w:numId w:val="36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混合均匀度变异系数要求：CV≤7%。</w:t>
      </w:r>
    </w:p>
    <w:p>
      <w:pPr>
        <w:keepNext/>
        <w:numPr>
          <w:ilvl w:val="0"/>
          <w:numId w:val="36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（一）建设单位：国投生物能源（铁岭）有限公司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址：辽宁省铁岭市调兵山市北工业园区</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人：赵桂彬，024-76867000，15845145660</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杨瑞飞，024-76867000，15776616222</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32" w:name="_Toc5733"/>
      <w:bookmarkStart w:id="333" w:name="_Toc409223917"/>
      <w:r>
        <w:rPr>
          <w:rFonts w:hint="eastAsia" w:ascii="黑体" w:hAnsi="黑体" w:eastAsia="黑体" w:cs="宋体"/>
          <w:b/>
          <w:spacing w:val="22"/>
          <w:kern w:val="0"/>
          <w:sz w:val="44"/>
        </w:rPr>
        <w:t>9</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：塔式起重机中试验证平台</w:t>
      </w:r>
      <w:bookmarkEnd w:id="332"/>
      <w:bookmarkEnd w:id="33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国家开发投资集团有限公司</w:t>
      </w:r>
      <w:r>
        <w:rPr>
          <w:rFonts w:ascii="黑体" w:hAnsi="黑体" w:eastAsia="黑体" w:cs="黑体"/>
          <w:b/>
          <w:sz w:val="32"/>
          <w:szCs w:val="32"/>
        </w:rPr>
        <w:t>）</w:t>
      </w:r>
    </w:p>
    <w:p>
      <w:pPr>
        <w:keepNext/>
        <w:numPr>
          <w:ilvl w:val="0"/>
          <w:numId w:val="37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塔式起重机中试验证平台是面向塔式起重机制造领域开展“技术熟化和检验检测”业务的综合性服务平台。平台建有塔式起重机整机试验基地，拥有振动试验台、冲击碰撞试验台、起升高度限制器试验台、防坠安全器试验台、紧固件综合性能扭转拉力试验机、材料机加工车间、材料机械性能实验室、材料微观表征实验室、化学分析实验室、腐蚀实验室、失效分析实验室、基于风险的检验（RBI）实验室及有限元仿真和超声仿真实验室等。可开展塔式起重机、升降机、桅杆起重机型式试验、起重机的监督检验、定期检验、质量鉴定、质量仲裁检验、事故技术分析、各种委托检验及起重机械起重力矩限制器、起重量限制器、高度限制器、防坠安全器等安全部件的委托试验。</w:t>
      </w:r>
    </w:p>
    <w:p>
      <w:pPr>
        <w:keepNext/>
        <w:numPr>
          <w:ilvl w:val="0"/>
          <w:numId w:val="37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塔式起重机新产品技术熟化和检验检测</w:t>
      </w:r>
    </w:p>
    <w:p>
      <w:pPr>
        <w:numPr>
          <w:ilvl w:val="0"/>
          <w:numId w:val="37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额定起重力矩：3000t</w:t>
      </w:r>
      <w:r>
        <w:rPr>
          <w:rFonts w:ascii="Courier New" w:hAnsi="Courier New" w:eastAsia="仿宋" w:cs="Courier New"/>
          <w:sz w:val="28"/>
        </w:rPr>
        <w:t>•</w:t>
      </w:r>
      <w:r>
        <w:rPr>
          <w:rFonts w:hint="eastAsia" w:ascii="仿宋" w:hAnsi="仿宋" w:eastAsia="仿宋" w:cs="仿宋"/>
          <w:sz w:val="28"/>
        </w:rPr>
        <w:t>m；</w:t>
      </w:r>
    </w:p>
    <w:p>
      <w:pPr>
        <w:numPr>
          <w:ilvl w:val="0"/>
          <w:numId w:val="37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起升高度：不限；</w:t>
      </w:r>
    </w:p>
    <w:p>
      <w:pPr>
        <w:numPr>
          <w:ilvl w:val="0"/>
          <w:numId w:val="37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基础：行走轨道基础。</w:t>
      </w:r>
    </w:p>
    <w:p>
      <w:pPr>
        <w:keepNext/>
        <w:numPr>
          <w:ilvl w:val="0"/>
          <w:numId w:val="37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（一）建设单位：山东省特种设备检验研究院集团有限公司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址：山东省济南市天辰路939号</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人：吴  昊，0531-81903677，15020002191</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李伟杰，0531-81903677，13953157928</w:t>
      </w:r>
    </w:p>
    <w:p>
      <w:pPr>
        <w:kinsoku/>
        <w:wordWrap/>
        <w:overflowPunct/>
        <w:topLinePunct w:val="0"/>
        <w:bidi w:val="0"/>
        <w:snapToGrid w:val="0"/>
        <w:spacing w:after="0" w:line="520" w:lineRule="exact"/>
        <w:ind w:left="735" w:leftChars="350"/>
        <w:rPr>
          <w:rFonts w:ascii="仿宋" w:hAnsi="仿宋" w:eastAsia="仿宋" w:cs="仿宋"/>
          <w:color w:val="000000" w:themeColor="text1"/>
          <w:sz w:val="28"/>
          <w14:textFill>
            <w14:solidFill>
              <w14:schemeClr w14:val="tx1"/>
            </w14:solidFill>
          </w14:textFill>
        </w:rPr>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34" w:name="_Toc1583735325"/>
      <w:bookmarkStart w:id="335" w:name="_Toc20058"/>
      <w:r>
        <w:rPr>
          <w:rFonts w:hint="eastAsia" w:ascii="黑体" w:hAnsi="黑体" w:eastAsia="黑体" w:cs="宋体"/>
          <w:b/>
          <w:spacing w:val="22"/>
          <w:kern w:val="0"/>
          <w:sz w:val="44"/>
        </w:rPr>
        <w:t>9</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：精细化工连续流工艺装备</w:t>
      </w:r>
      <w:bookmarkEnd w:id="334"/>
      <w:bookmarkStart w:id="336" w:name="_Toc9970"/>
      <w:bookmarkStart w:id="337" w:name="_Toc1927286357"/>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35"/>
      <w:bookmarkEnd w:id="336"/>
      <w:bookmarkEnd w:id="33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国家开发投资集团有限公司</w:t>
      </w:r>
      <w:r>
        <w:rPr>
          <w:rFonts w:ascii="黑体" w:hAnsi="黑体" w:eastAsia="黑体" w:cs="黑体"/>
          <w:b/>
          <w:sz w:val="32"/>
          <w:szCs w:val="32"/>
        </w:rPr>
        <w:t>）</w:t>
      </w:r>
    </w:p>
    <w:p>
      <w:pPr>
        <w:keepNext/>
        <w:numPr>
          <w:ilvl w:val="0"/>
          <w:numId w:val="37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精细化工连续流工艺装备中试验证平台面向医药、农药、染料、功能助剂等精细化工领域高危反应连续化改造与产业化落地需求，提供“风险评估-工艺研发-装备制造-中试验证-生产交付”一体化服务。</w:t>
      </w:r>
    </w:p>
    <w:p>
      <w:pPr>
        <w:kinsoku/>
        <w:wordWrap/>
        <w:overflowPunct/>
        <w:topLinePunct w:val="0"/>
        <w:bidi w:val="0"/>
        <w:spacing w:after="0" w:line="520" w:lineRule="exact"/>
        <w:ind w:firstLine="560" w:firstLineChars="200"/>
      </w:pPr>
      <w:r>
        <w:rPr>
          <w:rFonts w:hint="eastAsia" w:ascii="仿宋" w:hAnsi="仿宋" w:eastAsia="仿宋" w:cs="仿宋"/>
          <w:color w:val="000000" w:themeColor="text1"/>
          <w:sz w:val="28"/>
          <w14:textFill>
            <w14:solidFill>
              <w14:schemeClr w14:val="tx1"/>
            </w14:solidFill>
          </w14:textFill>
        </w:rPr>
        <w:t>平台具备CNAS/CMA等检测资质，配备SiC反应器、静/动态管式反应器、连续加氢反应器等多类型反应装备及液相/气相色谱等分析检测设备，覆盖毫升级至吨级的连续化工艺放大与装备适配，并可按工艺需求研发和装配专用反应器。平台具备“连续流工艺包+连续化装备+智能测控系统+产品”的系统化技术能力，可针对硝化、氯化、重氮化、过氧化等危险工艺，提供工艺优化、中试验证、定制化生产及医药CDMO服务，解决工艺放大风险高、装备适配难、系统验证不足等关键问题，推动精细化工向安全化、绿色化、高效化发展。</w:t>
      </w:r>
    </w:p>
    <w:p>
      <w:pPr>
        <w:keepNext/>
        <w:numPr>
          <w:ilvl w:val="0"/>
          <w:numId w:val="37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eepNext w:val="0"/>
        <w:keepLines w:val="0"/>
        <w:pageBreakBefore w:val="0"/>
        <w:widowControl w:val="0"/>
        <w:numPr>
          <w:ilvl w:val="0"/>
          <w:numId w:val="373"/>
        </w:numPr>
        <w:kinsoku/>
        <w:wordWrap/>
        <w:overflowPunct/>
        <w:topLinePunct w:val="0"/>
        <w:autoSpaceDE/>
        <w:autoSpaceDN/>
        <w:bidi w:val="0"/>
        <w:adjustRightInd/>
        <w:snapToGrid w:val="0"/>
        <w:spacing w:after="0" w:line="520" w:lineRule="exact"/>
        <w:ind w:left="0" w:firstLine="562" w:firstLineChars="200"/>
        <w:textAlignment w:val="auto"/>
        <w:rPr>
          <w:rFonts w:ascii="仿宋" w:hAnsi="仿宋" w:eastAsia="仿宋" w:cs="仿宋"/>
          <w:b/>
          <w:bCs/>
          <w:sz w:val="28"/>
          <w:szCs w:val="28"/>
        </w:rPr>
      </w:pPr>
      <w:r>
        <w:rPr>
          <w:rFonts w:hint="eastAsia" w:ascii="仿宋" w:hAnsi="仿宋" w:eastAsia="仿宋" w:cs="仿宋"/>
          <w:b/>
          <w:bCs/>
          <w:sz w:val="28"/>
          <w:szCs w:val="28"/>
        </w:rPr>
        <w:t>精细化工氢化固定床连续流工艺的中试/放大，氢化工艺负载型催化剂的技术验证与工程放大</w:t>
      </w:r>
    </w:p>
    <w:p>
      <w:pPr>
        <w:numPr>
          <w:ilvl w:val="0"/>
          <w:numId w:val="374"/>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反应器体积：250mL～2L；</w:t>
      </w:r>
    </w:p>
    <w:p>
      <w:pPr>
        <w:numPr>
          <w:ilvl w:val="0"/>
          <w:numId w:val="374"/>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反应温度：-50℃～200℃；</w:t>
      </w:r>
    </w:p>
    <w:p>
      <w:pPr>
        <w:numPr>
          <w:ilvl w:val="0"/>
          <w:numId w:val="374"/>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反应压力：≤4.5MPa；</w:t>
      </w:r>
    </w:p>
    <w:p>
      <w:pPr>
        <w:numPr>
          <w:ilvl w:val="0"/>
          <w:numId w:val="374"/>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耐酸碱性：耐酸、碱。</w:t>
      </w:r>
    </w:p>
    <w:p>
      <w:pPr>
        <w:keepNext w:val="0"/>
        <w:keepLines w:val="0"/>
        <w:pageBreakBefore w:val="0"/>
        <w:widowControl w:val="0"/>
        <w:numPr>
          <w:ilvl w:val="0"/>
          <w:numId w:val="373"/>
        </w:numPr>
        <w:kinsoku/>
        <w:wordWrap/>
        <w:overflowPunct/>
        <w:topLinePunct w:val="0"/>
        <w:autoSpaceDE/>
        <w:autoSpaceDN/>
        <w:bidi w:val="0"/>
        <w:adjustRightInd/>
        <w:snapToGrid w:val="0"/>
        <w:spacing w:after="0" w:line="520" w:lineRule="exact"/>
        <w:ind w:left="0"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精细化工液-液、气-液反应体系管式连续流工艺的中试/放大</w:t>
      </w:r>
    </w:p>
    <w:p>
      <w:pPr>
        <w:numPr>
          <w:ilvl w:val="0"/>
          <w:numId w:val="375"/>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反应温度：-20℃～200℃；</w:t>
      </w:r>
    </w:p>
    <w:p>
      <w:pPr>
        <w:numPr>
          <w:ilvl w:val="0"/>
          <w:numId w:val="375"/>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反应压力：≤2MPa；</w:t>
      </w:r>
    </w:p>
    <w:p>
      <w:pPr>
        <w:numPr>
          <w:ilvl w:val="0"/>
          <w:numId w:val="375"/>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耐酸碱性：耐酸、碱。</w:t>
      </w:r>
    </w:p>
    <w:p>
      <w:pPr>
        <w:keepNext w:val="0"/>
        <w:keepLines w:val="0"/>
        <w:pageBreakBefore w:val="0"/>
        <w:widowControl w:val="0"/>
        <w:numPr>
          <w:ilvl w:val="0"/>
          <w:numId w:val="373"/>
        </w:numPr>
        <w:kinsoku/>
        <w:wordWrap/>
        <w:overflowPunct/>
        <w:topLinePunct w:val="0"/>
        <w:autoSpaceDE/>
        <w:autoSpaceDN/>
        <w:bidi w:val="0"/>
        <w:adjustRightInd/>
        <w:snapToGrid w:val="0"/>
        <w:spacing w:after="0" w:line="520" w:lineRule="exact"/>
        <w:ind w:left="0"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精细化工液-液-固、气-液-固（含固量≤15%）反应体系塔式连续流工艺的中试/放大</w:t>
      </w:r>
    </w:p>
    <w:p>
      <w:pPr>
        <w:numPr>
          <w:ilvl w:val="0"/>
          <w:numId w:val="376"/>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反应器体积：900mL～57L；</w:t>
      </w:r>
    </w:p>
    <w:p>
      <w:pPr>
        <w:numPr>
          <w:ilvl w:val="0"/>
          <w:numId w:val="376"/>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反应温度：-50℃～200℃；</w:t>
      </w:r>
    </w:p>
    <w:p>
      <w:pPr>
        <w:numPr>
          <w:ilvl w:val="0"/>
          <w:numId w:val="376"/>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反应压力：常压；</w:t>
      </w:r>
    </w:p>
    <w:p>
      <w:pPr>
        <w:numPr>
          <w:ilvl w:val="0"/>
          <w:numId w:val="376"/>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耐酸碱性：耐酸、碱。</w:t>
      </w:r>
    </w:p>
    <w:p>
      <w:pPr>
        <w:keepNext w:val="0"/>
        <w:keepLines w:val="0"/>
        <w:pageBreakBefore w:val="0"/>
        <w:widowControl w:val="0"/>
        <w:numPr>
          <w:ilvl w:val="0"/>
          <w:numId w:val="373"/>
        </w:numPr>
        <w:kinsoku/>
        <w:wordWrap/>
        <w:overflowPunct/>
        <w:topLinePunct w:val="0"/>
        <w:autoSpaceDE/>
        <w:autoSpaceDN/>
        <w:bidi w:val="0"/>
        <w:adjustRightInd/>
        <w:snapToGrid w:val="0"/>
        <w:spacing w:after="0" w:line="520" w:lineRule="exact"/>
        <w:ind w:left="0" w:firstLine="562" w:firstLineChars="200"/>
        <w:textAlignment w:val="auto"/>
        <w:rPr>
          <w:rFonts w:hint="eastAsia" w:ascii="仿宋" w:hAnsi="仿宋" w:eastAsia="仿宋" w:cs="仿宋"/>
          <w:b/>
          <w:bCs/>
          <w:sz w:val="28"/>
          <w:szCs w:val="28"/>
        </w:rPr>
      </w:pPr>
      <w:r>
        <w:rPr>
          <w:rFonts w:hint="eastAsia" w:ascii="仿宋" w:hAnsi="仿宋" w:eastAsia="仿宋" w:cs="仿宋"/>
          <w:b/>
          <w:bCs/>
          <w:sz w:val="28"/>
          <w:szCs w:val="28"/>
        </w:rPr>
        <w:t>精细化工液-液、气-液反应体系SiC板式反应器连续流工艺的中试/放大</w:t>
      </w:r>
    </w:p>
    <w:p>
      <w:pPr>
        <w:numPr>
          <w:ilvl w:val="0"/>
          <w:numId w:val="377"/>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反应器体积：8mL～2L；</w:t>
      </w:r>
    </w:p>
    <w:p>
      <w:pPr>
        <w:numPr>
          <w:ilvl w:val="0"/>
          <w:numId w:val="377"/>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反应温度：-50℃～200℃；</w:t>
      </w:r>
    </w:p>
    <w:p>
      <w:pPr>
        <w:numPr>
          <w:ilvl w:val="0"/>
          <w:numId w:val="377"/>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反应压力：≤0.8MPa；</w:t>
      </w:r>
    </w:p>
    <w:p>
      <w:pPr>
        <w:numPr>
          <w:ilvl w:val="0"/>
          <w:numId w:val="377"/>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耐酸碱性：耐酸、碱。</w:t>
      </w:r>
    </w:p>
    <w:p>
      <w:pPr>
        <w:keepNext/>
        <w:numPr>
          <w:ilvl w:val="0"/>
          <w:numId w:val="37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（一）建设单位：山东金特安全科技有限公司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址：山东省济南市经十东路16888号</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人：林吉超，0531-81901469，18505415882</w:t>
      </w:r>
    </w:p>
    <w:p>
      <w:pPr>
        <w:kinsoku/>
        <w:wordWrap/>
        <w:overflowPunct/>
        <w:topLinePunct w:val="0"/>
        <w:autoSpaceDE w:val="0"/>
        <w:autoSpaceDN w:val="0"/>
        <w:bidi w:val="0"/>
        <w:adjustRightInd w:val="0"/>
        <w:spacing w:after="0" w:line="520" w:lineRule="exact"/>
        <w:ind w:firstLine="420" w:firstLineChars="200"/>
        <w:jc w:val="left"/>
        <w:textAlignment w:val="center"/>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38" w:name="_Toc1405954398"/>
      <w:bookmarkStart w:id="339" w:name="_Toc15325"/>
      <w:r>
        <w:rPr>
          <w:rFonts w:hint="eastAsia" w:ascii="黑体" w:hAnsi="黑体" w:eastAsia="黑体" w:cs="宋体"/>
          <w:b/>
          <w:spacing w:val="22"/>
          <w:kern w:val="0"/>
          <w:sz w:val="44"/>
        </w:rPr>
        <w:t>9</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：中药固体制剂中试验证平台</w:t>
      </w:r>
      <w:bookmarkEnd w:id="338"/>
      <w:bookmarkEnd w:id="33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华润（集团）有限公司</w:t>
      </w:r>
      <w:r>
        <w:rPr>
          <w:rFonts w:ascii="黑体" w:hAnsi="黑体" w:eastAsia="黑体" w:cs="黑体"/>
          <w:b/>
          <w:sz w:val="32"/>
          <w:szCs w:val="32"/>
        </w:rPr>
        <w:t>）</w:t>
      </w:r>
    </w:p>
    <w:p>
      <w:pPr>
        <w:keepNext/>
        <w:numPr>
          <w:ilvl w:val="0"/>
          <w:numId w:val="37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中药固体制剂中试验证平台是面向创新中药研发与产业化需求，集“工艺开发与优化-技术验证与放大-工程转化与产业化”于一体的综合性服务平台。</w:t>
      </w:r>
    </w:p>
    <w:p>
      <w:p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平台遵循GMP标准要求，配备提取、浓缩、纯化、干燥及制剂成型全流程先进设备，如提取罐、喷雾干燥机/带式干燥机、湿法制粒机（流化床制粒机、高速搅拌制粒机）/干法制粒机、菲特压片机等从原料处理到成品包装的全链条中试工艺装备，支持片剂、胶囊剂、颗粒剂等多种固体制剂的工艺开发与中试生产，单批次产能达30kg～50kg，有效填补实验室到工厂的技术转化缺口。可为行业提供工艺筛选、稳态化研究及生产转化全链条支撑，解决“中试装备缺失、工艺放大困难、质量追溯不足”等关键问题，助力中药产业实现技术跨越与升级。</w:t>
      </w:r>
    </w:p>
    <w:p>
      <w:pPr>
        <w:keepNext/>
        <w:numPr>
          <w:ilvl w:val="0"/>
          <w:numId w:val="37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color w:val="FF0000"/>
          <w:sz w:val="28"/>
          <w:szCs w:val="28"/>
        </w:rPr>
      </w:pPr>
      <w:r>
        <w:rPr>
          <w:rFonts w:hint="eastAsia" w:ascii="仿宋" w:hAnsi="仿宋" w:eastAsia="仿宋" w:cs="仿宋"/>
          <w:b/>
          <w:bCs/>
          <w:sz w:val="28"/>
          <w:szCs w:val="28"/>
        </w:rPr>
        <w:t>（一）中药挥发油工艺关键技术验证与工程转化</w:t>
      </w:r>
    </w:p>
    <w:p>
      <w:pPr>
        <w:numPr>
          <w:ilvl w:val="0"/>
          <w:numId w:val="37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提取罐：100L、500L；</w:t>
      </w:r>
    </w:p>
    <w:p>
      <w:pPr>
        <w:numPr>
          <w:ilvl w:val="0"/>
          <w:numId w:val="37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挥发油提取装置：加热方式可选（水蒸气蒸馏及蒸汽直通）。</w:t>
      </w:r>
    </w:p>
    <w:p>
      <w:pPr>
        <w:kinsoku/>
        <w:wordWrap/>
        <w:overflowPunct/>
        <w:topLinePunct w:val="0"/>
        <w:bidi w:val="0"/>
        <w:snapToGrid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（二）中药制剂工艺适配性研究及固体制剂工艺熟化/放大/验证</w:t>
      </w:r>
    </w:p>
    <w:p>
      <w:pPr>
        <w:numPr>
          <w:ilvl w:val="0"/>
          <w:numId w:val="380"/>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可支持工艺范围：提取、喷雾干燥/带式干燥/冷冻干燥、湿法制粒/干法制粒、圆形片/异形片、袋装/瓶装/铝塑包装等工艺适配性研究及工艺熟化/放大/验证；</w:t>
      </w:r>
    </w:p>
    <w:p>
      <w:pPr>
        <w:numPr>
          <w:ilvl w:val="0"/>
          <w:numId w:val="380"/>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提取工艺：100L、500L提取罐；</w:t>
      </w:r>
    </w:p>
    <w:p>
      <w:pPr>
        <w:numPr>
          <w:ilvl w:val="0"/>
          <w:numId w:val="380"/>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干燥工艺：喷雾干燥/带式干燥机（1kg/h～5kg/h）、冷冻干燥机（1m</w:t>
      </w:r>
      <w:r>
        <w:rPr>
          <w:rFonts w:hint="eastAsia" w:ascii="仿宋" w:hAnsi="仿宋" w:eastAsia="仿宋" w:cs="仿宋"/>
          <w:sz w:val="28"/>
          <w:szCs w:val="28"/>
          <w:vertAlign w:val="superscript"/>
        </w:rPr>
        <w:t>3</w:t>
      </w:r>
      <w:r>
        <w:rPr>
          <w:rFonts w:hint="eastAsia" w:ascii="仿宋" w:hAnsi="仿宋" w:eastAsia="仿宋" w:cs="仿宋"/>
          <w:sz w:val="28"/>
          <w:szCs w:val="28"/>
        </w:rPr>
        <w:t>）；</w:t>
      </w:r>
    </w:p>
    <w:p>
      <w:pPr>
        <w:numPr>
          <w:ilvl w:val="0"/>
          <w:numId w:val="380"/>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制粒工艺：湿法-流化床/高速搅拌制粒（10kg/锅～30kg/锅）、干法制粒机（10kg/h～30kg/h）。</w:t>
      </w:r>
    </w:p>
    <w:p>
      <w:pPr>
        <w:keepNext/>
        <w:numPr>
          <w:ilvl w:val="0"/>
          <w:numId w:val="37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（一）建设单位：华润江中制药集团有限责任公司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址：江西省南昌市新建区梅岭大道1899号</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人：董梦依，0791-83797057，13077989583</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杨凌宇，0791-88797501，13755675168</w:t>
      </w:r>
    </w:p>
    <w:p>
      <w:pPr>
        <w:kinsoku/>
        <w:wordWrap/>
        <w:overflowPunct/>
        <w:topLinePunct w:val="0"/>
        <w:bidi w:val="0"/>
        <w:spacing w:after="0" w:line="520" w:lineRule="exact"/>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40" w:name="_Toc11107"/>
      <w:bookmarkStart w:id="341" w:name="_Toc1112999245"/>
      <w:r>
        <w:rPr>
          <w:rFonts w:hint="eastAsia" w:ascii="黑体" w:hAnsi="黑体" w:eastAsia="黑体" w:cs="宋体"/>
          <w:b/>
          <w:spacing w:val="22"/>
          <w:kern w:val="0"/>
          <w:sz w:val="44"/>
        </w:rPr>
        <w:t>9</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：碳捕集技术中试验证平台</w:t>
      </w:r>
      <w:bookmarkEnd w:id="340"/>
      <w:bookmarkEnd w:id="34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华润（集团）有限公司</w:t>
      </w:r>
      <w:r>
        <w:rPr>
          <w:rFonts w:ascii="黑体" w:hAnsi="黑体" w:eastAsia="黑体" w:cs="黑体"/>
          <w:b/>
          <w:sz w:val="32"/>
          <w:szCs w:val="32"/>
        </w:rPr>
        <w:t>）</w:t>
      </w:r>
    </w:p>
    <w:p>
      <w:pPr>
        <w:keepNext/>
        <w:numPr>
          <w:ilvl w:val="0"/>
          <w:numId w:val="38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碳捕集技术中试验证平台是面向碳捕集领域开展“技术研发-工业验证-产业化落地”关键技术开发应用的综合性服务平台。</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平台拥有年捕集2万吨CCUS测试平台、200m</w:t>
      </w:r>
      <w:r>
        <w:rPr>
          <w:rFonts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新型胺溶剂测试平台等核心设施，已经完成多款二氧化碳吸收剂测试，形成与之配套的标准化测试流程，为第三方单位提供胺溶剂性能测试服务。为CCUS技术放大、碳利用路径拓展、商业化应用等提供一体化解决方案。</w:t>
      </w:r>
    </w:p>
    <w:p>
      <w:pPr>
        <w:keepNext/>
        <w:numPr>
          <w:ilvl w:val="0"/>
          <w:numId w:val="38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numPr>
          <w:ilvl w:val="-1"/>
          <w:numId w:val="0"/>
        </w:numPr>
        <w:kinsoku/>
        <w:wordWrap/>
        <w:overflowPunct/>
        <w:topLinePunct w:val="0"/>
        <w:bidi w:val="0"/>
        <w:snapToGrid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一）</w:t>
      </w:r>
      <w:r>
        <w:rPr>
          <w:rFonts w:hint="eastAsia" w:ascii="仿宋" w:hAnsi="仿宋" w:eastAsia="仿宋" w:cs="仿宋"/>
          <w:b/>
          <w:bCs/>
          <w:sz w:val="28"/>
          <w:szCs w:val="28"/>
        </w:rPr>
        <w:t>碳捕集领域化学吸收法200m</w:t>
      </w:r>
      <w:r>
        <w:rPr>
          <w:rFonts w:hint="eastAsia" w:ascii="仿宋" w:hAnsi="仿宋" w:eastAsia="仿宋" w:cs="仿宋"/>
          <w:b/>
          <w:bCs/>
          <w:sz w:val="28"/>
          <w:szCs w:val="28"/>
          <w:vertAlign w:val="superscript"/>
        </w:rPr>
        <w:t>3</w:t>
      </w:r>
      <w:r>
        <w:rPr>
          <w:rFonts w:hint="eastAsia" w:ascii="仿宋" w:hAnsi="仿宋" w:eastAsia="仿宋" w:cs="仿宋"/>
          <w:b/>
          <w:bCs/>
          <w:sz w:val="28"/>
          <w:szCs w:val="28"/>
        </w:rPr>
        <w:t>/h烟气中试验证</w:t>
      </w:r>
    </w:p>
    <w:p>
      <w:pPr>
        <w:numPr>
          <w:ilvl w:val="0"/>
          <w:numId w:val="382"/>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烟气流量：100m</w:t>
      </w:r>
      <w:r>
        <w:rPr>
          <w:rFonts w:hint="eastAsia" w:ascii="仿宋" w:hAnsi="仿宋" w:eastAsia="仿宋" w:cs="仿宋"/>
          <w:sz w:val="28"/>
          <w:szCs w:val="28"/>
          <w:vertAlign w:val="superscript"/>
        </w:rPr>
        <w:t>3</w:t>
      </w:r>
      <w:r>
        <w:rPr>
          <w:rFonts w:hint="eastAsia" w:ascii="仿宋" w:hAnsi="仿宋" w:eastAsia="仿宋" w:cs="仿宋"/>
          <w:sz w:val="28"/>
          <w:szCs w:val="28"/>
        </w:rPr>
        <w:t>/h～200m</w:t>
      </w:r>
      <w:r>
        <w:rPr>
          <w:rFonts w:hint="eastAsia" w:ascii="仿宋" w:hAnsi="仿宋" w:eastAsia="仿宋" w:cs="仿宋"/>
          <w:sz w:val="28"/>
          <w:szCs w:val="28"/>
          <w:vertAlign w:val="superscript"/>
        </w:rPr>
        <w:t>3</w:t>
      </w:r>
      <w:r>
        <w:rPr>
          <w:rFonts w:hint="eastAsia" w:ascii="仿宋" w:hAnsi="仿宋" w:eastAsia="仿宋" w:cs="仿宋"/>
          <w:sz w:val="28"/>
          <w:szCs w:val="28"/>
        </w:rPr>
        <w:t>/h；</w:t>
      </w:r>
    </w:p>
    <w:p>
      <w:pPr>
        <w:numPr>
          <w:ilvl w:val="0"/>
          <w:numId w:val="382"/>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采用电加热器，再生温度调整范围：90℃～110℃；</w:t>
      </w:r>
    </w:p>
    <w:p>
      <w:pPr>
        <w:numPr>
          <w:ilvl w:val="0"/>
          <w:numId w:val="382"/>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测试类型：设计分相罐，兼容分相吸收剂测试；</w:t>
      </w:r>
    </w:p>
    <w:p>
      <w:pPr>
        <w:numPr>
          <w:ilvl w:val="0"/>
          <w:numId w:val="382"/>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解析塔压力：20kPa～100kPa；</w:t>
      </w:r>
    </w:p>
    <w:p>
      <w:pPr>
        <w:numPr>
          <w:ilvl w:val="0"/>
          <w:numId w:val="382"/>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吸收剂循环流量：0.5m</w:t>
      </w:r>
      <w:r>
        <w:rPr>
          <w:rFonts w:hint="eastAsia" w:ascii="仿宋" w:hAnsi="仿宋" w:eastAsia="仿宋" w:cs="仿宋"/>
          <w:sz w:val="28"/>
          <w:szCs w:val="28"/>
          <w:vertAlign w:val="superscript"/>
        </w:rPr>
        <w:t>3</w:t>
      </w:r>
      <w:r>
        <w:rPr>
          <w:rFonts w:hint="eastAsia" w:ascii="仿宋" w:hAnsi="仿宋" w:eastAsia="仿宋" w:cs="仿宋"/>
          <w:sz w:val="28"/>
          <w:szCs w:val="28"/>
        </w:rPr>
        <w:t>/h～1m</w:t>
      </w:r>
      <w:r>
        <w:rPr>
          <w:rFonts w:hint="eastAsia" w:ascii="仿宋" w:hAnsi="仿宋" w:eastAsia="仿宋" w:cs="仿宋"/>
          <w:sz w:val="28"/>
          <w:szCs w:val="28"/>
          <w:vertAlign w:val="superscript"/>
        </w:rPr>
        <w:t>3</w:t>
      </w:r>
      <w:r>
        <w:rPr>
          <w:rFonts w:hint="eastAsia" w:ascii="仿宋" w:hAnsi="仿宋" w:eastAsia="仿宋" w:cs="仿宋"/>
          <w:sz w:val="28"/>
          <w:szCs w:val="28"/>
        </w:rPr>
        <w:t>/h。</w:t>
      </w:r>
    </w:p>
    <w:p>
      <w:pPr>
        <w:kinsoku/>
        <w:wordWrap/>
        <w:overflowPunct/>
        <w:topLinePunct w:val="0"/>
        <w:bidi w:val="0"/>
        <w:snapToGrid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（二）碳捕集领域化学吸收法10000m</w:t>
      </w:r>
      <w:r>
        <w:rPr>
          <w:rFonts w:hint="eastAsia" w:ascii="仿宋" w:hAnsi="仿宋" w:eastAsia="仿宋" w:cs="仿宋"/>
          <w:b/>
          <w:bCs/>
          <w:sz w:val="28"/>
          <w:szCs w:val="28"/>
          <w:vertAlign w:val="superscript"/>
        </w:rPr>
        <w:t>3</w:t>
      </w:r>
      <w:r>
        <w:rPr>
          <w:rFonts w:hint="eastAsia" w:ascii="仿宋" w:hAnsi="仿宋" w:eastAsia="仿宋" w:cs="仿宋"/>
          <w:b/>
          <w:bCs/>
          <w:sz w:val="28"/>
          <w:szCs w:val="28"/>
        </w:rPr>
        <w:t>/h烟气中试验证</w:t>
      </w:r>
    </w:p>
    <w:p>
      <w:pPr>
        <w:numPr>
          <w:ilvl w:val="0"/>
          <w:numId w:val="383"/>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烟气流量：5000m</w:t>
      </w:r>
      <w:r>
        <w:rPr>
          <w:rFonts w:hint="eastAsia" w:ascii="仿宋" w:hAnsi="仿宋" w:eastAsia="仿宋" w:cs="仿宋"/>
          <w:sz w:val="28"/>
          <w:szCs w:val="28"/>
          <w:vertAlign w:val="superscript"/>
        </w:rPr>
        <w:t>3</w:t>
      </w:r>
      <w:r>
        <w:rPr>
          <w:rFonts w:hint="eastAsia" w:ascii="仿宋" w:hAnsi="仿宋" w:eastAsia="仿宋" w:cs="仿宋"/>
          <w:sz w:val="28"/>
          <w:szCs w:val="28"/>
        </w:rPr>
        <w:t>/h～10000m</w:t>
      </w:r>
      <w:r>
        <w:rPr>
          <w:rFonts w:hint="eastAsia" w:ascii="仿宋" w:hAnsi="仿宋" w:eastAsia="仿宋" w:cs="仿宋"/>
          <w:sz w:val="28"/>
          <w:szCs w:val="28"/>
          <w:vertAlign w:val="superscript"/>
        </w:rPr>
        <w:t>3</w:t>
      </w:r>
      <w:r>
        <w:rPr>
          <w:rFonts w:hint="eastAsia" w:ascii="仿宋" w:hAnsi="仿宋" w:eastAsia="仿宋" w:cs="仿宋"/>
          <w:sz w:val="28"/>
          <w:szCs w:val="28"/>
        </w:rPr>
        <w:t>/h；</w:t>
      </w:r>
    </w:p>
    <w:p>
      <w:pPr>
        <w:numPr>
          <w:ilvl w:val="0"/>
          <w:numId w:val="383"/>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采用蒸汽加热，再生温度调整范围：90℃～120℃；</w:t>
      </w:r>
    </w:p>
    <w:p>
      <w:pPr>
        <w:numPr>
          <w:ilvl w:val="0"/>
          <w:numId w:val="383"/>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解析塔压力：20kPa～100kPa；</w:t>
      </w:r>
    </w:p>
    <w:p>
      <w:pPr>
        <w:numPr>
          <w:ilvl w:val="0"/>
          <w:numId w:val="383"/>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吸收剂循环流量：20m</w:t>
      </w:r>
      <w:r>
        <w:rPr>
          <w:rFonts w:hint="eastAsia" w:ascii="仿宋" w:hAnsi="仿宋" w:eastAsia="仿宋" w:cs="仿宋"/>
          <w:sz w:val="28"/>
          <w:szCs w:val="28"/>
          <w:vertAlign w:val="superscript"/>
        </w:rPr>
        <w:t>3</w:t>
      </w:r>
      <w:r>
        <w:rPr>
          <w:rFonts w:hint="eastAsia" w:ascii="仿宋" w:hAnsi="仿宋" w:eastAsia="仿宋" w:cs="仿宋"/>
          <w:sz w:val="28"/>
          <w:szCs w:val="28"/>
        </w:rPr>
        <w:t>/h～35m</w:t>
      </w:r>
      <w:r>
        <w:rPr>
          <w:rFonts w:hint="eastAsia" w:ascii="仿宋" w:hAnsi="仿宋" w:eastAsia="仿宋" w:cs="仿宋"/>
          <w:sz w:val="28"/>
          <w:szCs w:val="28"/>
          <w:vertAlign w:val="superscript"/>
        </w:rPr>
        <w:t>3</w:t>
      </w:r>
      <w:r>
        <w:rPr>
          <w:rFonts w:hint="eastAsia" w:ascii="仿宋" w:hAnsi="仿宋" w:eastAsia="仿宋" w:cs="仿宋"/>
          <w:sz w:val="28"/>
          <w:szCs w:val="28"/>
        </w:rPr>
        <w:t>/h。</w:t>
      </w:r>
    </w:p>
    <w:p>
      <w:pPr>
        <w:kinsoku/>
        <w:wordWrap/>
        <w:overflowPunct/>
        <w:topLinePunct w:val="0"/>
        <w:bidi w:val="0"/>
        <w:snapToGrid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（三）碳捕集领域膜法技术验证</w:t>
      </w:r>
    </w:p>
    <w:p>
      <w:pPr>
        <w:numPr>
          <w:ilvl w:val="0"/>
          <w:numId w:val="384"/>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真空泵VP1工作气量120m</w:t>
      </w:r>
      <w:r>
        <w:rPr>
          <w:rFonts w:hint="eastAsia" w:ascii="仿宋" w:hAnsi="仿宋" w:eastAsia="仿宋" w:cs="仿宋"/>
          <w:sz w:val="28"/>
          <w:szCs w:val="28"/>
          <w:vertAlign w:val="superscript"/>
        </w:rPr>
        <w:t>3</w:t>
      </w:r>
      <w:r>
        <w:rPr>
          <w:rFonts w:hint="eastAsia" w:ascii="仿宋" w:hAnsi="仿宋" w:eastAsia="仿宋" w:cs="仿宋"/>
          <w:sz w:val="28"/>
          <w:szCs w:val="28"/>
        </w:rPr>
        <w:t>/min，真空泵VP2</w:t>
      </w:r>
      <w:r>
        <w:rPr>
          <w:rFonts w:hint="eastAsia" w:ascii="仿宋" w:hAnsi="仿宋" w:eastAsia="仿宋" w:cs="仿宋"/>
          <w:sz w:val="28"/>
          <w:szCs w:val="28"/>
          <w:lang w:val="en-US" w:eastAsia="zh-CN"/>
        </w:rPr>
        <w:t>工作</w:t>
      </w:r>
      <w:r>
        <w:rPr>
          <w:rFonts w:hint="eastAsia" w:ascii="仿宋" w:hAnsi="仿宋" w:eastAsia="仿宋" w:cs="仿宋"/>
          <w:sz w:val="28"/>
          <w:szCs w:val="28"/>
        </w:rPr>
        <w:t>气量96.3m</w:t>
      </w:r>
      <w:r>
        <w:rPr>
          <w:rFonts w:hint="eastAsia" w:ascii="仿宋" w:hAnsi="仿宋" w:eastAsia="仿宋" w:cs="仿宋"/>
          <w:sz w:val="28"/>
          <w:szCs w:val="28"/>
          <w:vertAlign w:val="superscript"/>
        </w:rPr>
        <w:t>3</w:t>
      </w:r>
      <w:r>
        <w:rPr>
          <w:rFonts w:hint="eastAsia" w:ascii="仿宋" w:hAnsi="仿宋" w:eastAsia="仿宋" w:cs="仿宋"/>
          <w:sz w:val="28"/>
          <w:szCs w:val="28"/>
        </w:rPr>
        <w:t>/min，真空泵VP3</w:t>
      </w:r>
      <w:r>
        <w:rPr>
          <w:rFonts w:hint="eastAsia" w:ascii="仿宋" w:hAnsi="仿宋" w:eastAsia="仿宋" w:cs="仿宋"/>
          <w:sz w:val="28"/>
          <w:szCs w:val="28"/>
          <w:lang w:val="en-US" w:eastAsia="zh-CN"/>
        </w:rPr>
        <w:t>工作</w:t>
      </w:r>
      <w:r>
        <w:rPr>
          <w:rFonts w:hint="eastAsia" w:ascii="仿宋" w:hAnsi="仿宋" w:eastAsia="仿宋" w:cs="仿宋"/>
          <w:sz w:val="28"/>
          <w:szCs w:val="28"/>
        </w:rPr>
        <w:t>气量45m</w:t>
      </w:r>
      <w:r>
        <w:rPr>
          <w:rFonts w:hint="eastAsia" w:ascii="仿宋" w:hAnsi="仿宋" w:eastAsia="仿宋" w:cs="仿宋"/>
          <w:sz w:val="28"/>
          <w:szCs w:val="28"/>
          <w:vertAlign w:val="superscript"/>
        </w:rPr>
        <w:t>3</w:t>
      </w:r>
      <w:r>
        <w:rPr>
          <w:rFonts w:hint="eastAsia" w:ascii="仿宋" w:hAnsi="仿宋" w:eastAsia="仿宋" w:cs="仿宋"/>
          <w:sz w:val="28"/>
          <w:szCs w:val="28"/>
        </w:rPr>
        <w:t>/min；</w:t>
      </w:r>
    </w:p>
    <w:p>
      <w:pPr>
        <w:numPr>
          <w:ilvl w:val="0"/>
          <w:numId w:val="384"/>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C1膜法风机风量92m</w:t>
      </w:r>
      <w:r>
        <w:rPr>
          <w:rFonts w:hint="eastAsia" w:ascii="仿宋" w:hAnsi="仿宋" w:eastAsia="仿宋" w:cs="仿宋"/>
          <w:sz w:val="28"/>
          <w:szCs w:val="28"/>
          <w:vertAlign w:val="superscript"/>
        </w:rPr>
        <w:t>3</w:t>
      </w:r>
      <w:r>
        <w:rPr>
          <w:rFonts w:hint="eastAsia" w:ascii="仿宋" w:hAnsi="仿宋" w:eastAsia="仿宋" w:cs="仿宋"/>
          <w:sz w:val="28"/>
          <w:szCs w:val="28"/>
        </w:rPr>
        <w:t>/min，C2膜法风机风量19m</w:t>
      </w:r>
      <w:r>
        <w:rPr>
          <w:rFonts w:hint="eastAsia" w:ascii="仿宋" w:hAnsi="仿宋" w:eastAsia="仿宋" w:cs="仿宋"/>
          <w:sz w:val="28"/>
          <w:szCs w:val="28"/>
          <w:vertAlign w:val="superscript"/>
        </w:rPr>
        <w:t>3</w:t>
      </w:r>
      <w:r>
        <w:rPr>
          <w:rFonts w:hint="eastAsia" w:ascii="仿宋" w:hAnsi="仿宋" w:eastAsia="仿宋" w:cs="仿宋"/>
          <w:sz w:val="28"/>
          <w:szCs w:val="28"/>
        </w:rPr>
        <w:t>/min，C3膜法风机风量19m</w:t>
      </w:r>
      <w:r>
        <w:rPr>
          <w:rFonts w:hint="eastAsia" w:ascii="仿宋" w:hAnsi="仿宋" w:eastAsia="仿宋" w:cs="仿宋"/>
          <w:sz w:val="28"/>
          <w:szCs w:val="28"/>
          <w:vertAlign w:val="superscript"/>
        </w:rPr>
        <w:t>3</w:t>
      </w:r>
      <w:r>
        <w:rPr>
          <w:rFonts w:hint="eastAsia" w:ascii="仿宋" w:hAnsi="仿宋" w:eastAsia="仿宋" w:cs="仿宋"/>
          <w:sz w:val="28"/>
          <w:szCs w:val="28"/>
        </w:rPr>
        <w:t>/min；</w:t>
      </w:r>
    </w:p>
    <w:p>
      <w:pPr>
        <w:numPr>
          <w:ilvl w:val="0"/>
          <w:numId w:val="384"/>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三级膜组件容积4.9m</w:t>
      </w:r>
      <w:r>
        <w:rPr>
          <w:rFonts w:hint="eastAsia" w:ascii="仿宋" w:hAnsi="仿宋" w:eastAsia="仿宋" w:cs="仿宋"/>
          <w:sz w:val="28"/>
          <w:szCs w:val="28"/>
          <w:vertAlign w:val="superscript"/>
        </w:rPr>
        <w:t>3</w:t>
      </w:r>
      <w:r>
        <w:rPr>
          <w:rFonts w:hint="eastAsia" w:ascii="仿宋" w:hAnsi="仿宋" w:eastAsia="仿宋" w:cs="仿宋"/>
          <w:sz w:val="28"/>
          <w:szCs w:val="28"/>
        </w:rPr>
        <w:t>，设计压力-0.1MPa/0.1MPa，耐压试验压力0.15MPa，设计温度150℃。</w:t>
      </w:r>
    </w:p>
    <w:p>
      <w:pPr>
        <w:keepNext/>
        <w:numPr>
          <w:ilvl w:val="0"/>
          <w:numId w:val="38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（一）建设单位：深圳市深汕特别合作区华润电力有限公司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址：广东省汕尾市海丰县小漠镇华润电厂</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人：赵伟明，0755-22107993，15338834033</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靳华增，0755-22107992，18240181911</w:t>
      </w:r>
    </w:p>
    <w:p>
      <w:pPr>
        <w:kinsoku/>
        <w:wordWrap/>
        <w:overflowPunct/>
        <w:topLinePunct w:val="0"/>
        <w:bidi w:val="0"/>
        <w:spacing w:after="0" w:line="520" w:lineRule="exact"/>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42" w:name="_Toc3092"/>
      <w:bookmarkStart w:id="343" w:name="_Toc1181007460"/>
      <w:r>
        <w:rPr>
          <w:rFonts w:hint="eastAsia" w:ascii="黑体" w:hAnsi="黑体" w:eastAsia="黑体" w:cs="宋体"/>
          <w:b/>
          <w:spacing w:val="22"/>
          <w:kern w:val="0"/>
          <w:sz w:val="44"/>
        </w:rPr>
        <w:t>9</w:t>
      </w:r>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：高端数控机床精密转台</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42"/>
      <w:bookmarkEnd w:id="34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中国机械科学研究总院集团有限公司</w:t>
      </w:r>
      <w:r>
        <w:rPr>
          <w:rFonts w:ascii="黑体" w:hAnsi="黑体" w:eastAsia="黑体" w:cs="黑体"/>
          <w:b/>
          <w:sz w:val="32"/>
          <w:szCs w:val="32"/>
        </w:rPr>
        <w:t>）</w:t>
      </w:r>
    </w:p>
    <w:p>
      <w:pPr>
        <w:keepNext/>
        <w:numPr>
          <w:ilvl w:val="0"/>
          <w:numId w:val="385"/>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高端数控机床精密转台中试验证平台是面向精密静压转台、四/五轴直驱转台领域开展“基础研究－设计开发-中试验证-产业孵化”全链条一体化研发服务体系的专业化创新平台。</w:t>
      </w:r>
    </w:p>
    <w:p>
      <w:p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平台具备GJB9001C管理体系资质，拥有高精度三坐标测量机、激光干涉仪、温升与振动分析系统、转台测试实验台等20余台/套专用中试放大及检测设备，具备面向精密数控转台正向设计、试制加工、测试验证及标准制定一体化技术服务和中试工艺开发及检测的能力。为精密静压转台、四/五轴直驱转台等产品提供整机系统匹配集成和技术验证。同时面向新能源装备（高效汽轮机）、精密传动装备等新兴行业产品，提供空载测试和NVH试验验证，助力企业高效实现技术突破与量产转化。</w:t>
      </w:r>
    </w:p>
    <w:p>
      <w:pPr>
        <w:keepNext/>
        <w:numPr>
          <w:ilvl w:val="0"/>
          <w:numId w:val="385"/>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adjustRightInd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（一）静压数控转台领域重载数控转台研发技术熟化</w:t>
      </w:r>
    </w:p>
    <w:p>
      <w:pPr>
        <w:numPr>
          <w:ilvl w:val="0"/>
          <w:numId w:val="386"/>
        </w:num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转台直径：500mm～2000mm；</w:t>
      </w:r>
    </w:p>
    <w:p>
      <w:pPr>
        <w:numPr>
          <w:ilvl w:val="0"/>
          <w:numId w:val="386"/>
        </w:num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承载能力：5t～10t；</w:t>
      </w:r>
    </w:p>
    <w:p>
      <w:pPr>
        <w:numPr>
          <w:ilvl w:val="0"/>
          <w:numId w:val="386"/>
        </w:num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相关参数：回转精度±1″～±5″（取决于直径和载荷），轴向/径向刚度≥300N/μm，大规格转台可达1000N/μm以上。</w:t>
      </w:r>
    </w:p>
    <w:p>
      <w:pPr>
        <w:kinsoku/>
        <w:wordWrap/>
        <w:overflowPunct/>
        <w:topLinePunct w:val="0"/>
        <w:bidi w:val="0"/>
        <w:adjustRightInd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（二）四/五轴数控转台领域五轴数控转台产品试制</w:t>
      </w:r>
    </w:p>
    <w:p>
      <w:pPr>
        <w:numPr>
          <w:ilvl w:val="0"/>
          <w:numId w:val="387"/>
        </w:num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工作台直径：200mm；</w:t>
      </w:r>
    </w:p>
    <w:p>
      <w:pPr>
        <w:numPr>
          <w:ilvl w:val="0"/>
          <w:numId w:val="387"/>
        </w:num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定位精度：±5″；</w:t>
      </w:r>
    </w:p>
    <w:p>
      <w:pPr>
        <w:numPr>
          <w:ilvl w:val="0"/>
          <w:numId w:val="387"/>
        </w:num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C/A轴最高转速：200/60rpm；</w:t>
      </w:r>
    </w:p>
    <w:p>
      <w:pPr>
        <w:numPr>
          <w:ilvl w:val="0"/>
          <w:numId w:val="387"/>
        </w:num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C/A轴扭矩：64/205Nm。</w:t>
      </w:r>
    </w:p>
    <w:p>
      <w:pPr>
        <w:kinsoku/>
        <w:wordWrap/>
        <w:overflowPunct/>
        <w:topLinePunct w:val="0"/>
        <w:bidi w:val="0"/>
        <w:adjustRightInd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（三）精密数控转台领域静压转台、四/五轴转台产品设计、生产、装配工艺可靠性验证</w:t>
      </w:r>
    </w:p>
    <w:p>
      <w:pPr>
        <w:numPr>
          <w:ilvl w:val="0"/>
          <w:numId w:val="388"/>
        </w:num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激光干涉仪（XL-80）参数：准确性±0.5ppm，分辨率1nm，最大测量速度4m/s，记录频率50Hz；</w:t>
      </w:r>
    </w:p>
    <w:p>
      <w:pPr>
        <w:numPr>
          <w:ilvl w:val="0"/>
          <w:numId w:val="388"/>
        </w:num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三坐标测量机（GLOBAI 153314）参数：行程范围（X/Y/Z）1500mm/3300mm/1350mm，载重6500kg，单点测量精度±0.5μm级，空间测量精度≤1.5μm/m，重复性误差≤0.3μm；</w:t>
      </w:r>
    </w:p>
    <w:p>
      <w:pPr>
        <w:numPr>
          <w:ilvl w:val="0"/>
          <w:numId w:val="388"/>
        </w:numPr>
        <w:kinsoku/>
        <w:wordWrap/>
        <w:overflowPunct/>
        <w:topLinePunct w:val="0"/>
        <w:bidi w:val="0"/>
        <w:adjustRightInd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测试试验台配置参数：试验台尺寸（长×宽）8000mm×2500mm，测试系统为西门子828D。</w:t>
      </w:r>
    </w:p>
    <w:p>
      <w:pPr>
        <w:keepNext/>
        <w:numPr>
          <w:ilvl w:val="0"/>
          <w:numId w:val="385"/>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w:t>
      </w:r>
      <w:r>
        <w:rPr>
          <w:rFonts w:hint="eastAsia" w:ascii="仿宋" w:hAnsi="仿宋" w:eastAsia="仿宋" w:cs="仿宋"/>
          <w:color w:val="000000" w:themeColor="text1"/>
          <w:sz w:val="28"/>
          <w:lang w:val="en-US" w:eastAsia="zh-CN"/>
          <w14:textFill>
            <w14:solidFill>
              <w14:schemeClr w14:val="tx1"/>
            </w14:solidFill>
          </w14:textFill>
        </w:rPr>
        <w:t>中国</w:t>
      </w:r>
      <w:r>
        <w:rPr>
          <w:rFonts w:hint="eastAsia" w:ascii="仿宋" w:hAnsi="仿宋" w:eastAsia="仿宋" w:cs="仿宋"/>
          <w:color w:val="000000" w:themeColor="text1"/>
          <w:sz w:val="28"/>
          <w14:textFill>
            <w14:solidFill>
              <w14:schemeClr w14:val="tx1"/>
            </w14:solidFill>
          </w14:textFill>
        </w:rPr>
        <w:t>机械总院集团青岛分院有限公司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址：山东省青岛市胶州市汇英街南首</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人：袁勇超，0532-58656802，13718878603</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史宝周，0532-58923312，15117248416</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44" w:name="_Toc5608"/>
      <w:bookmarkStart w:id="345" w:name="_Toc704455846"/>
      <w:r>
        <w:rPr>
          <w:rFonts w:hint="eastAsia" w:ascii="黑体" w:hAnsi="黑体" w:eastAsia="黑体" w:cs="宋体"/>
          <w:b/>
          <w:spacing w:val="22"/>
          <w:kern w:val="0"/>
          <w:sz w:val="44"/>
          <w:lang w:val="en-US" w:eastAsia="zh-CN"/>
        </w:rPr>
        <w:t>100</w:t>
      </w:r>
      <w:r>
        <w:rPr>
          <w:rFonts w:hint="eastAsia" w:ascii="黑体" w:hAnsi="黑体" w:eastAsia="黑体" w:cs="宋体"/>
          <w:b/>
          <w:spacing w:val="22"/>
          <w:kern w:val="0"/>
          <w:sz w:val="44"/>
        </w:rPr>
        <w:t>：特种冶炼数字化中试验证平台</w:t>
      </w:r>
      <w:bookmarkEnd w:id="344"/>
      <w:bookmarkEnd w:id="34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中国钢研科技集团有限公司</w:t>
      </w:r>
      <w:r>
        <w:rPr>
          <w:rFonts w:ascii="黑体" w:hAnsi="黑体" w:eastAsia="黑体" w:cs="黑体"/>
          <w:b/>
          <w:sz w:val="32"/>
          <w:szCs w:val="32"/>
        </w:rPr>
        <w:t>）</w:t>
      </w:r>
    </w:p>
    <w:p>
      <w:pPr>
        <w:keepNext/>
        <w:numPr>
          <w:ilvl w:val="0"/>
          <w:numId w:val="38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特种冶炼数字化中试验证平台定位于高端金属材料制备“根技术”的攻关与中试放大，聚焦特种冶炼共性技术研发与数智化能力提升，采用技术、装备与材料深度融合的运行模式，构建了集数字化平台、核心数据库、垂域模型和智能化专家系统于一体的多维技术体系。</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面向高温合金、耐热合金、耐蚀合金等关键材料的研制与验证，建成了吨级VIM-ESR-VAR的特种冶炼中试线及数字化、智能化研发平台，配套了热处理、机加工、焊接等辅助设施，具备多工艺耦合、多参数协同的中试验证与熟化能力。自主开发的数字化系统支持超10000点位的毫秒级数据采集，关键数据“应采尽采”；电渣重熔专家系统具备冶金质量在线监测与动态调控能力，支持过程质量预测与智能决策。平台同时承担人才培养、标准制定与行业交流任务，具备从工艺开发到工程应用的全流程服务能力，是国家高端装备关键材料自主保障的重要技术支撑平台。</w:t>
      </w:r>
    </w:p>
    <w:p>
      <w:pPr>
        <w:keepNext/>
        <w:numPr>
          <w:ilvl w:val="0"/>
          <w:numId w:val="38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（一）高温合金成分设计及真空熔炼工艺可靠性验证服务</w:t>
      </w:r>
    </w:p>
    <w:p>
      <w:pPr>
        <w:numPr>
          <w:ilvl w:val="0"/>
          <w:numId w:val="390"/>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坩埚容量：2200kg～3000kg；</w:t>
      </w:r>
    </w:p>
    <w:p>
      <w:pPr>
        <w:numPr>
          <w:ilvl w:val="0"/>
          <w:numId w:val="390"/>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模具尺寸：Ф340mm～Ф430mm，最大高度4200mm；</w:t>
      </w:r>
    </w:p>
    <w:p>
      <w:pPr>
        <w:numPr>
          <w:ilvl w:val="0"/>
          <w:numId w:val="390"/>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熔池温度：≤1700℃；</w:t>
      </w:r>
    </w:p>
    <w:p>
      <w:pPr>
        <w:numPr>
          <w:ilvl w:val="0"/>
          <w:numId w:val="390"/>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极限真空度：≤0.1Pa；</w:t>
      </w:r>
    </w:p>
    <w:p>
      <w:pPr>
        <w:numPr>
          <w:ilvl w:val="0"/>
          <w:numId w:val="390"/>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坩埚材质：氧化铝基/氧化镁基，可换。</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（二）高端合金电渣重熔过程工艺优化与过程质量控制验证服务</w:t>
      </w:r>
    </w:p>
    <w:p>
      <w:pPr>
        <w:numPr>
          <w:ilvl w:val="0"/>
          <w:numId w:val="39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最大结晶器直径：Ф485mm～Ф515mm，高度3150mm；</w:t>
      </w:r>
    </w:p>
    <w:p>
      <w:pPr>
        <w:numPr>
          <w:ilvl w:val="0"/>
          <w:numId w:val="39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最大电极尺寸：430mm×3700mm；</w:t>
      </w:r>
    </w:p>
    <w:p>
      <w:pPr>
        <w:numPr>
          <w:ilvl w:val="0"/>
          <w:numId w:val="39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预抽真空能力：≤300Pa；</w:t>
      </w:r>
    </w:p>
    <w:p>
      <w:pPr>
        <w:numPr>
          <w:ilvl w:val="0"/>
          <w:numId w:val="391"/>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保护罩内氧气浓度：≤80ppm。</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（三）特种合金真空电弧重熔冶金质量调控与产品试制服务</w:t>
      </w:r>
    </w:p>
    <w:p>
      <w:pPr>
        <w:numPr>
          <w:ilvl w:val="0"/>
          <w:numId w:val="39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最大结晶器尺寸：Ф508mm×2800mm；</w:t>
      </w:r>
    </w:p>
    <w:p>
      <w:pPr>
        <w:numPr>
          <w:ilvl w:val="0"/>
          <w:numId w:val="39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最大电极尺寸：Ф430mm×3500mm；</w:t>
      </w:r>
    </w:p>
    <w:p>
      <w:pPr>
        <w:numPr>
          <w:ilvl w:val="0"/>
          <w:numId w:val="39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工作真空：≤0.7Pa；</w:t>
      </w:r>
    </w:p>
    <w:p>
      <w:pPr>
        <w:numPr>
          <w:ilvl w:val="0"/>
          <w:numId w:val="39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泄漏率：≤0.5Pa</w:t>
      </w:r>
      <w:r>
        <w:rPr>
          <w:rFonts w:ascii="Courier New" w:hAnsi="Courier New" w:eastAsia="仿宋" w:cs="Courier New"/>
          <w:sz w:val="28"/>
        </w:rPr>
        <w:t>•</w:t>
      </w:r>
      <w:r>
        <w:rPr>
          <w:rFonts w:hint="eastAsia" w:ascii="仿宋" w:hAnsi="仿宋" w:eastAsia="仿宋" w:cs="仿宋"/>
          <w:sz w:val="28"/>
        </w:rPr>
        <w:t>L/s；</w:t>
      </w:r>
    </w:p>
    <w:p>
      <w:pPr>
        <w:numPr>
          <w:ilvl w:val="0"/>
          <w:numId w:val="392"/>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惰性气体要求：氦气压力≥0.4MPa。</w:t>
      </w:r>
    </w:p>
    <w:p>
      <w:pPr>
        <w:keepNext/>
        <w:numPr>
          <w:ilvl w:val="0"/>
          <w:numId w:val="38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（一）建设单位：中国钢研科技集团有限公司</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址：山东省青岛市平度市南村镇智慧大道28号</w:t>
      </w:r>
    </w:p>
    <w:p>
      <w:pPr>
        <w:kinsoku/>
        <w:wordWrap/>
        <w:overflowPunct/>
        <w:topLinePunct w:val="0"/>
        <w:bidi w:val="0"/>
        <w:snapToGrid w:val="0"/>
        <w:spacing w:after="0" w:line="520" w:lineRule="exact"/>
        <w:ind w:firstLine="560" w:firstLineChars="2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人：毕中南，13810044418</w:t>
      </w:r>
    </w:p>
    <w:p>
      <w:pPr>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朱勤天，15210603169</w:t>
      </w:r>
    </w:p>
    <w:p>
      <w:pPr>
        <w:kinsoku/>
        <w:wordWrap/>
        <w:overflowPunct/>
        <w:topLinePunct w:val="0"/>
        <w:bidi w:val="0"/>
        <w:snapToGrid w:val="0"/>
        <w:spacing w:after="0" w:line="520" w:lineRule="exact"/>
        <w:ind w:left="735" w:leftChars="350"/>
        <w:rPr>
          <w:rFonts w:ascii="仿宋" w:hAnsi="仿宋" w:eastAsia="仿宋" w:cs="仿宋"/>
          <w:color w:val="000000" w:themeColor="text1"/>
          <w:sz w:val="28"/>
          <w14:textFill>
            <w14:solidFill>
              <w14:schemeClr w14:val="tx1"/>
            </w14:solidFill>
          </w14:textFill>
        </w:rPr>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46" w:name="_Toc1776748393"/>
      <w:bookmarkStart w:id="347" w:name="_Toc1957"/>
      <w:r>
        <w:rPr>
          <w:rFonts w:hint="eastAsia" w:ascii="黑体" w:hAnsi="黑体" w:eastAsia="黑体" w:cs="宋体"/>
          <w:b/>
          <w:spacing w:val="22"/>
          <w:kern w:val="0"/>
          <w:sz w:val="44"/>
          <w:lang w:val="en-US" w:eastAsia="zh-CN"/>
        </w:rPr>
        <w:t>101</w:t>
      </w:r>
      <w:r>
        <w:rPr>
          <w:rFonts w:hint="eastAsia" w:ascii="黑体" w:hAnsi="黑体" w:eastAsia="黑体" w:cs="宋体"/>
          <w:b/>
          <w:spacing w:val="22"/>
          <w:kern w:val="0"/>
          <w:sz w:val="44"/>
        </w:rPr>
        <w:t>：多功能镀锌工艺中试验证平台</w:t>
      </w:r>
      <w:bookmarkEnd w:id="346"/>
      <w:bookmarkEnd w:id="34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中国钢研科技集团有限公司</w:t>
      </w:r>
      <w:r>
        <w:rPr>
          <w:rFonts w:ascii="黑体" w:hAnsi="黑体" w:eastAsia="黑体" w:cs="黑体"/>
          <w:b/>
          <w:sz w:val="32"/>
          <w:szCs w:val="32"/>
        </w:rPr>
        <w:t>）</w:t>
      </w:r>
    </w:p>
    <w:p>
      <w:pPr>
        <w:keepNext/>
        <w:numPr>
          <w:ilvl w:val="0"/>
          <w:numId w:val="39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color w:val="000000" w:themeColor="text1"/>
          <w:sz w:val="28"/>
          <w14:textFill>
            <w14:solidFill>
              <w14:schemeClr w14:val="tx1"/>
            </w14:solidFill>
          </w14:textFill>
        </w:rPr>
        <w:t>多功能镀锌工艺中试验证平台建于2019年，总共投资2000余万元，占地面积150</w:t>
      </w:r>
      <w:r>
        <w:rPr>
          <w:rFonts w:hint="eastAsia" w:ascii="仿宋" w:hAnsi="仿宋" w:eastAsia="仿宋" w:cs="仿宋"/>
          <w:color w:val="000000" w:themeColor="text1"/>
          <w:sz w:val="28"/>
          <w:lang w:eastAsia="zh-CN"/>
          <w14:textFill>
            <w14:solidFill>
              <w14:schemeClr w14:val="tx1"/>
            </w14:solidFill>
          </w14:textFill>
        </w:rPr>
        <w:t>平方</w:t>
      </w:r>
      <w:r>
        <w:rPr>
          <w:rFonts w:hint="eastAsia" w:ascii="仿宋" w:hAnsi="仿宋" w:eastAsia="仿宋" w:cs="仿宋"/>
          <w:color w:val="000000" w:themeColor="text1"/>
          <w:sz w:val="28"/>
          <w14:textFill>
            <w14:solidFill>
              <w14:schemeClr w14:val="tx1"/>
            </w14:solidFill>
          </w14:textFill>
        </w:rPr>
        <w:t>米。平台</w:t>
      </w:r>
      <w:r>
        <w:rPr>
          <w:rFonts w:hint="eastAsia" w:ascii="仿宋" w:hAnsi="仿宋" w:eastAsia="仿宋" w:cs="仿宋"/>
          <w:sz w:val="28"/>
          <w:szCs w:val="28"/>
        </w:rPr>
        <w:t>由红外系统、驱动系统、真空系统、气刀控厚装置、锌锅装置、气氛系统、加湿系统、电控系统、水冷系统、点焊机等10余套装置组成。平台具备对钢板试样进行表面氧化和还原、连续热处理、热熔融金属浸镀、用气刀进行镀层控制以及合金化扩散退火</w:t>
      </w:r>
      <w:r>
        <w:rPr>
          <w:rFonts w:hint="eastAsia" w:ascii="仿宋" w:hAnsi="仿宋" w:eastAsia="仿宋" w:cs="仿宋"/>
          <w:sz w:val="28"/>
          <w:szCs w:val="28"/>
          <w:lang w:val="en-US" w:eastAsia="zh-CN"/>
        </w:rPr>
        <w:t>等</w:t>
      </w:r>
      <w:r>
        <w:rPr>
          <w:rFonts w:hint="eastAsia" w:ascii="仿宋" w:hAnsi="仿宋" w:eastAsia="仿宋" w:cs="仿宋"/>
          <w:sz w:val="28"/>
          <w:szCs w:val="28"/>
        </w:rPr>
        <w:t>功能，可为高强汽车钢板连续镀锌生产线或高表面家电钢板连续镀锌生产线</w:t>
      </w:r>
      <w:r>
        <w:rPr>
          <w:rFonts w:hint="eastAsia" w:ascii="仿宋" w:hAnsi="仿宋" w:eastAsia="仿宋" w:cs="仿宋"/>
          <w:sz w:val="28"/>
          <w:szCs w:val="28"/>
          <w:lang w:val="en-US" w:eastAsia="zh-CN"/>
        </w:rPr>
        <w:t>提供</w:t>
      </w:r>
      <w:r>
        <w:rPr>
          <w:rFonts w:hint="eastAsia" w:ascii="仿宋" w:hAnsi="仿宋" w:eastAsia="仿宋" w:cs="仿宋"/>
          <w:sz w:val="28"/>
          <w:szCs w:val="28"/>
        </w:rPr>
        <w:t>热浸镀锌镀层、锌铝合金镀层、铝锌合金镀层、锌铝镁镀层、铝硅镀层等新材料或工艺</w:t>
      </w:r>
      <w:r>
        <w:rPr>
          <w:rFonts w:hint="eastAsia" w:ascii="仿宋" w:hAnsi="仿宋" w:eastAsia="仿宋" w:cs="仿宋"/>
          <w:sz w:val="28"/>
          <w:szCs w:val="28"/>
          <w:lang w:val="en-US" w:eastAsia="zh-CN"/>
        </w:rPr>
        <w:t>的</w:t>
      </w:r>
      <w:r>
        <w:rPr>
          <w:rFonts w:hint="eastAsia" w:ascii="仿宋" w:hAnsi="仿宋" w:eastAsia="仿宋" w:cs="仿宋"/>
          <w:sz w:val="28"/>
          <w:szCs w:val="28"/>
        </w:rPr>
        <w:t>一体化中试验证服务。</w:t>
      </w:r>
    </w:p>
    <w:p>
      <w:pPr>
        <w:keepNext/>
        <w:numPr>
          <w:ilvl w:val="0"/>
          <w:numId w:val="39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服务项目及核心参数</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（一）汽车用钢连续退火中试模拟</w:t>
      </w:r>
    </w:p>
    <w:p>
      <w:pPr>
        <w:numPr>
          <w:ilvl w:val="0"/>
          <w:numId w:val="394"/>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钢板最高温度：900℃；</w:t>
      </w:r>
    </w:p>
    <w:p>
      <w:pPr>
        <w:numPr>
          <w:ilvl w:val="0"/>
          <w:numId w:val="394"/>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钢板最大冷速：100℃/s；</w:t>
      </w:r>
    </w:p>
    <w:p>
      <w:pPr>
        <w:numPr>
          <w:ilvl w:val="0"/>
          <w:numId w:val="394"/>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氢气含量：0%～50%；</w:t>
      </w:r>
    </w:p>
    <w:p>
      <w:pPr>
        <w:numPr>
          <w:ilvl w:val="0"/>
          <w:numId w:val="394"/>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露点：-50℃～10℃；</w:t>
      </w:r>
    </w:p>
    <w:p>
      <w:pPr>
        <w:numPr>
          <w:ilvl w:val="0"/>
          <w:numId w:val="394"/>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真空度：50Pa。</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（二）高耐蚀镀层钢板热熔融浸镀中试模拟</w:t>
      </w:r>
    </w:p>
    <w:p>
      <w:pPr>
        <w:numPr>
          <w:ilvl w:val="0"/>
          <w:numId w:val="39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钢板最高温度：900℃；</w:t>
      </w:r>
    </w:p>
    <w:p>
      <w:pPr>
        <w:numPr>
          <w:ilvl w:val="0"/>
          <w:numId w:val="39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钢板最大冷速：100℃/s；</w:t>
      </w:r>
    </w:p>
    <w:p>
      <w:pPr>
        <w:numPr>
          <w:ilvl w:val="0"/>
          <w:numId w:val="39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钢板厚度：0.4mm～2.5mm；</w:t>
      </w:r>
    </w:p>
    <w:p>
      <w:pPr>
        <w:numPr>
          <w:ilvl w:val="0"/>
          <w:numId w:val="39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镀层重量：20g/m</w:t>
      </w:r>
      <w:r>
        <w:rPr>
          <w:rFonts w:hint="eastAsia" w:ascii="仿宋" w:hAnsi="仿宋" w:eastAsia="仿宋" w:cs="仿宋"/>
          <w:sz w:val="28"/>
          <w:vertAlign w:val="superscript"/>
        </w:rPr>
        <w:t>2</w:t>
      </w:r>
      <w:r>
        <w:rPr>
          <w:rFonts w:hint="eastAsia" w:ascii="仿宋" w:hAnsi="仿宋" w:eastAsia="仿宋" w:cs="仿宋"/>
          <w:sz w:val="28"/>
        </w:rPr>
        <w:t>～100g/m</w:t>
      </w:r>
      <w:r>
        <w:rPr>
          <w:rFonts w:hint="eastAsia" w:ascii="仿宋" w:hAnsi="仿宋" w:eastAsia="仿宋" w:cs="仿宋"/>
          <w:sz w:val="28"/>
          <w:vertAlign w:val="superscript"/>
        </w:rPr>
        <w:t>2</w:t>
      </w:r>
      <w:r>
        <w:rPr>
          <w:rFonts w:hint="eastAsia" w:ascii="仿宋" w:hAnsi="仿宋" w:eastAsia="仿宋" w:cs="仿宋"/>
          <w:sz w:val="28"/>
        </w:rPr>
        <w:t>（单面）；</w:t>
      </w:r>
    </w:p>
    <w:p>
      <w:pPr>
        <w:numPr>
          <w:ilvl w:val="0"/>
          <w:numId w:val="395"/>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镀层种类：Zn，Zn-Al，Al-Zn-Si，Zn-Al-Mg。</w:t>
      </w:r>
    </w:p>
    <w:p>
      <w:pPr>
        <w:kinsoku/>
        <w:wordWrap/>
        <w:overflowPunct/>
        <w:topLinePunct w:val="0"/>
        <w:bidi w:val="0"/>
        <w:snapToGrid w:val="0"/>
        <w:spacing w:after="0" w:line="520" w:lineRule="exact"/>
        <w:ind w:firstLine="562" w:firstLineChars="200"/>
        <w:rPr>
          <w:rFonts w:ascii="仿宋" w:hAnsi="仿宋" w:eastAsia="仿宋" w:cs="仿宋"/>
          <w:b/>
          <w:bCs/>
          <w:sz w:val="28"/>
        </w:rPr>
      </w:pPr>
      <w:r>
        <w:rPr>
          <w:rFonts w:hint="eastAsia" w:ascii="仿宋" w:hAnsi="仿宋" w:eastAsia="仿宋" w:cs="仿宋"/>
          <w:b/>
          <w:bCs/>
          <w:sz w:val="28"/>
        </w:rPr>
        <w:t>（三）超高强钢热镀铝硅镀层中试模拟</w:t>
      </w:r>
    </w:p>
    <w:p>
      <w:pPr>
        <w:numPr>
          <w:ilvl w:val="0"/>
          <w:numId w:val="39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钢板最高温度：900℃；</w:t>
      </w:r>
    </w:p>
    <w:p>
      <w:pPr>
        <w:numPr>
          <w:ilvl w:val="0"/>
          <w:numId w:val="39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钢板最大冷速：100℃/s；</w:t>
      </w:r>
    </w:p>
    <w:p>
      <w:pPr>
        <w:numPr>
          <w:ilvl w:val="0"/>
          <w:numId w:val="39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钢板强度：1500MPa～2000MPa（热处理后）；</w:t>
      </w:r>
    </w:p>
    <w:p>
      <w:pPr>
        <w:numPr>
          <w:ilvl w:val="0"/>
          <w:numId w:val="39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钢板厚度：0.4mm～2.5mm；</w:t>
      </w:r>
    </w:p>
    <w:p>
      <w:pPr>
        <w:numPr>
          <w:ilvl w:val="0"/>
          <w:numId w:val="39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镀层重量：20g/m</w:t>
      </w:r>
      <w:r>
        <w:rPr>
          <w:rFonts w:hint="eastAsia" w:ascii="仿宋" w:hAnsi="仿宋" w:eastAsia="仿宋" w:cs="仿宋"/>
          <w:sz w:val="28"/>
          <w:vertAlign w:val="superscript"/>
        </w:rPr>
        <w:t>2</w:t>
      </w:r>
      <w:r>
        <w:rPr>
          <w:rFonts w:hint="eastAsia" w:ascii="仿宋" w:hAnsi="仿宋" w:eastAsia="仿宋" w:cs="仿宋"/>
          <w:sz w:val="28"/>
        </w:rPr>
        <w:t>～75g/m</w:t>
      </w:r>
      <w:r>
        <w:rPr>
          <w:rFonts w:hint="eastAsia" w:ascii="仿宋" w:hAnsi="仿宋" w:eastAsia="仿宋" w:cs="仿宋"/>
          <w:sz w:val="28"/>
          <w:vertAlign w:val="superscript"/>
        </w:rPr>
        <w:t>2</w:t>
      </w:r>
      <w:r>
        <w:rPr>
          <w:rFonts w:hint="eastAsia" w:ascii="仿宋" w:hAnsi="仿宋" w:eastAsia="仿宋" w:cs="仿宋"/>
          <w:sz w:val="28"/>
        </w:rPr>
        <w:t>（单面）；</w:t>
      </w:r>
    </w:p>
    <w:p>
      <w:pPr>
        <w:numPr>
          <w:ilvl w:val="0"/>
          <w:numId w:val="396"/>
        </w:numPr>
        <w:kinsoku/>
        <w:wordWrap/>
        <w:overflowPunct/>
        <w:topLinePunct w:val="0"/>
        <w:bidi w:val="0"/>
        <w:snapToGrid w:val="0"/>
        <w:spacing w:after="0" w:line="520" w:lineRule="exact"/>
        <w:ind w:firstLine="560" w:firstLineChars="200"/>
        <w:rPr>
          <w:rFonts w:ascii="仿宋" w:hAnsi="仿宋" w:eastAsia="仿宋" w:cs="仿宋"/>
          <w:sz w:val="28"/>
        </w:rPr>
      </w:pPr>
      <w:r>
        <w:rPr>
          <w:rFonts w:hint="eastAsia" w:ascii="仿宋" w:hAnsi="仿宋" w:eastAsia="仿宋" w:cs="仿宋"/>
          <w:sz w:val="28"/>
        </w:rPr>
        <w:t>锌锅温度：600℃～700℃。</w:t>
      </w:r>
    </w:p>
    <w:p>
      <w:pPr>
        <w:keepNext/>
        <w:numPr>
          <w:ilvl w:val="0"/>
          <w:numId w:val="39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both"/>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（一）建设单位：中国钢研科技集团有限公司</w:t>
      </w:r>
    </w:p>
    <w:p>
      <w:pPr>
        <w:kinsoku/>
        <w:wordWrap/>
        <w:overflowPunct/>
        <w:topLinePunct w:val="0"/>
        <w:bidi w:val="0"/>
        <w:snapToGrid w:val="0"/>
        <w:spacing w:after="0" w:line="520" w:lineRule="exact"/>
        <w:ind w:firstLine="560" w:firstLineChars="200"/>
        <w:jc w:val="both"/>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址：北京市海淀区气象路9号</w:t>
      </w:r>
    </w:p>
    <w:p>
      <w:pPr>
        <w:kinsoku/>
        <w:wordWrap/>
        <w:overflowPunct/>
        <w:topLinePunct w:val="0"/>
        <w:bidi w:val="0"/>
        <w:snapToGrid w:val="0"/>
        <w:spacing w:after="0" w:line="520" w:lineRule="exact"/>
        <w:ind w:firstLine="560" w:firstLineChars="200"/>
        <w:jc w:val="both"/>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人：张启富，010-62185121，13601386109</w:t>
      </w:r>
    </w:p>
    <w:p>
      <w:pPr>
        <w:kinsoku/>
        <w:wordWrap/>
        <w:overflowPunct/>
        <w:topLinePunct w:val="0"/>
        <w:bidi w:val="0"/>
        <w:snapToGrid w:val="0"/>
        <w:spacing w:after="0" w:line="520" w:lineRule="exact"/>
        <w:ind w:firstLine="2800" w:firstLineChars="1000"/>
        <w:jc w:val="both"/>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李远鹏，010-62182572，13466534868</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48" w:name="_Toc1050129616"/>
      <w:bookmarkStart w:id="349" w:name="_Toc3060"/>
      <w:r>
        <w:rPr>
          <w:rFonts w:hint="eastAsia" w:ascii="黑体" w:hAnsi="黑体" w:eastAsia="黑体" w:cs="宋体"/>
          <w:b/>
          <w:spacing w:val="22"/>
          <w:kern w:val="0"/>
          <w:sz w:val="44"/>
        </w:rPr>
        <w:t>10</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：化工新材料聚合及加氢技术</w:t>
      </w:r>
      <w:bookmarkEnd w:id="348"/>
      <w:bookmarkStart w:id="350" w:name="_Toc1507845066"/>
      <w:bookmarkStart w:id="351" w:name="_Toc27087"/>
      <w:r>
        <w:rPr>
          <w:rFonts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49"/>
      <w:bookmarkEnd w:id="350"/>
      <w:bookmarkEnd w:id="35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中国化学工程集团有限公司</w:t>
      </w:r>
      <w:r>
        <w:rPr>
          <w:rFonts w:ascii="黑体" w:hAnsi="黑体" w:eastAsia="黑体" w:cs="黑体"/>
          <w:b/>
          <w:sz w:val="32"/>
          <w:szCs w:val="32"/>
        </w:rPr>
        <w:t>）</w:t>
      </w:r>
    </w:p>
    <w:p>
      <w:pPr>
        <w:keepNext/>
        <w:numPr>
          <w:ilvl w:val="0"/>
          <w:numId w:val="39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化工新材料聚合及加氢技术中试验证平台是中试公共服务平台、战新产业技术孵化基地、高性能催化剂生产基地，具备开展化工新材料、新领域尼龙46技术、6T技术，水合肼技术，PDO技术熟化及尼龙12产品小批量供货的能力。</w:t>
      </w:r>
    </w:p>
    <w:p>
      <w:pPr>
        <w:keepNext/>
        <w:numPr>
          <w:ilvl w:val="0"/>
          <w:numId w:val="39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kinsoku/>
        <w:wordWrap/>
        <w:overflowPunct/>
        <w:topLinePunct w:val="0"/>
        <w:bidi w:val="0"/>
        <w:snapToGrid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（一）化工新材料聚合技术中试服务</w:t>
      </w:r>
    </w:p>
    <w:p>
      <w:pPr>
        <w:numPr>
          <w:ilvl w:val="0"/>
          <w:numId w:val="398"/>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装置规模参数：可实现年产百吨级生产规模；</w:t>
      </w:r>
    </w:p>
    <w:p>
      <w:pPr>
        <w:numPr>
          <w:ilvl w:val="0"/>
          <w:numId w:val="398"/>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连续运转时间：可实现间歇式反应连续生产2000小时；</w:t>
      </w:r>
    </w:p>
    <w:p>
      <w:pPr>
        <w:numPr>
          <w:ilvl w:val="0"/>
          <w:numId w:val="398"/>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产品类型：尼龙46、尼龙6T、高温尼龙等尼龙产品；</w:t>
      </w:r>
    </w:p>
    <w:p>
      <w:pPr>
        <w:numPr>
          <w:ilvl w:val="0"/>
          <w:numId w:val="398"/>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反应工序：成盐反应→预聚合→固相缩聚；</w:t>
      </w:r>
    </w:p>
    <w:p>
      <w:pPr>
        <w:numPr>
          <w:ilvl w:val="0"/>
          <w:numId w:val="398"/>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服务内容：根据需求优化中试撬块装置，开展全流程中试调试，完成中试装置建设和连续稳定运行，得到合格产品；确定关键工艺流程参数和指标；</w:t>
      </w:r>
    </w:p>
    <w:p>
      <w:pPr>
        <w:numPr>
          <w:ilvl w:val="0"/>
          <w:numId w:val="398"/>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服务保障：中试完成后形成可实施的工业试验装置工艺包。</w:t>
      </w:r>
    </w:p>
    <w:p>
      <w:pPr>
        <w:kinsoku/>
        <w:wordWrap/>
        <w:overflowPunct/>
        <w:topLinePunct w:val="0"/>
        <w:bidi w:val="0"/>
        <w:snapToGrid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（二）化工新材料加氢技术中试服务</w:t>
      </w:r>
    </w:p>
    <w:p>
      <w:pPr>
        <w:numPr>
          <w:ilvl w:val="0"/>
          <w:numId w:val="39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装置规模参数：可实现年产百吨级生产规模；</w:t>
      </w:r>
    </w:p>
    <w:p>
      <w:pPr>
        <w:numPr>
          <w:ilvl w:val="0"/>
          <w:numId w:val="39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连续运转时间：可实现间歇式反应连续生产2000小时；</w:t>
      </w:r>
    </w:p>
    <w:p>
      <w:pPr>
        <w:numPr>
          <w:ilvl w:val="0"/>
          <w:numId w:val="39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产品类型：水合肼、1,3-丙二醇；</w:t>
      </w:r>
    </w:p>
    <w:p>
      <w:pPr>
        <w:numPr>
          <w:ilvl w:val="0"/>
          <w:numId w:val="39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反应工序：加氢反应→精馏提纯；</w:t>
      </w:r>
    </w:p>
    <w:p>
      <w:pPr>
        <w:numPr>
          <w:ilvl w:val="0"/>
          <w:numId w:val="39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服务内容：根据需求优化中试撬块装置，开展全流程中试调试，完成中试装置建设和连续稳定运行，得到合格产品；确定关键工艺流程参数和指标；</w:t>
      </w:r>
    </w:p>
    <w:p>
      <w:pPr>
        <w:numPr>
          <w:ilvl w:val="0"/>
          <w:numId w:val="399"/>
        </w:numPr>
        <w:kinsoku/>
        <w:wordWrap/>
        <w:overflowPunct/>
        <w:topLinePunct w:val="0"/>
        <w:bidi w:val="0"/>
        <w:snapToGrid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服务保障：中试完成后形成可实施的工业试验装置工艺包。</w:t>
      </w:r>
    </w:p>
    <w:p>
      <w:pPr>
        <w:keepNext/>
        <w:numPr>
          <w:ilvl w:val="0"/>
          <w:numId w:val="39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jc w:val="both"/>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（一）建设单位：中化学天辰绿能新材料技术研发（淄博）有限公司</w:t>
      </w:r>
    </w:p>
    <w:p>
      <w:pPr>
        <w:kinsoku/>
        <w:wordWrap/>
        <w:overflowPunct/>
        <w:topLinePunct w:val="0"/>
        <w:bidi w:val="0"/>
        <w:snapToGrid w:val="0"/>
        <w:spacing w:after="0" w:line="520" w:lineRule="exact"/>
        <w:ind w:firstLine="560" w:firstLineChars="200"/>
        <w:jc w:val="both"/>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址：山东省淄博市临淄区南沣路776号</w:t>
      </w:r>
    </w:p>
    <w:p>
      <w:pPr>
        <w:kinsoku/>
        <w:wordWrap/>
        <w:overflowPunct/>
        <w:topLinePunct w:val="0"/>
        <w:bidi w:val="0"/>
        <w:snapToGrid w:val="0"/>
        <w:spacing w:after="0" w:line="520" w:lineRule="exact"/>
        <w:ind w:firstLine="560" w:firstLineChars="200"/>
        <w:jc w:val="both"/>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人：徐俊青，022-23408742，18622953655</w:t>
      </w:r>
    </w:p>
    <w:p>
      <w:pPr>
        <w:kinsoku/>
        <w:wordWrap/>
        <w:overflowPunct/>
        <w:topLinePunct w:val="0"/>
        <w:bidi w:val="0"/>
        <w:snapToGrid w:val="0"/>
        <w:spacing w:after="0" w:line="520" w:lineRule="exact"/>
        <w:ind w:firstLine="2800" w:firstLineChars="1000"/>
        <w:jc w:val="both"/>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董富路，15094868229</w:t>
      </w:r>
    </w:p>
    <w:p>
      <w:pPr>
        <w:kinsoku/>
        <w:wordWrap/>
        <w:overflowPunct/>
        <w:topLinePunct w:val="0"/>
        <w:bidi w:val="0"/>
        <w:snapToGrid w:val="0"/>
        <w:spacing w:after="0" w:line="520" w:lineRule="exact"/>
        <w:ind w:left="735" w:leftChars="350"/>
        <w:rPr>
          <w:rFonts w:ascii="仿宋" w:hAnsi="仿宋" w:eastAsia="仿宋" w:cs="仿宋"/>
          <w:color w:val="000000" w:themeColor="text1"/>
          <w:sz w:val="28"/>
          <w14:textFill>
            <w14:solidFill>
              <w14:schemeClr w14:val="tx1"/>
            </w14:solidFill>
          </w14:textFill>
        </w:rPr>
      </w:pPr>
    </w:p>
    <w:p>
      <w:pPr>
        <w:kinsoku/>
        <w:wordWrap/>
        <w:overflowPunct/>
        <w:topLinePunct w:val="0"/>
        <w:bidi w:val="0"/>
        <w:snapToGrid w:val="0"/>
        <w:spacing w:after="0" w:line="520" w:lineRule="exact"/>
        <w:ind w:left="735" w:leftChars="350"/>
        <w:rPr>
          <w:rFonts w:ascii="仿宋" w:hAnsi="仿宋" w:eastAsia="仿宋" w:cs="仿宋"/>
          <w:color w:val="000000" w:themeColor="text1"/>
          <w:sz w:val="28"/>
          <w14:textFill>
            <w14:solidFill>
              <w14:schemeClr w14:val="tx1"/>
            </w14:solidFill>
          </w14:textFill>
        </w:rPr>
      </w:pPr>
    </w:p>
    <w:p>
      <w:pPr>
        <w:kinsoku/>
        <w:wordWrap/>
        <w:overflowPunct/>
        <w:topLinePunct w:val="0"/>
        <w:bidi w:val="0"/>
        <w:snapToGrid w:val="0"/>
        <w:spacing w:after="0" w:line="520" w:lineRule="exact"/>
        <w:ind w:left="735" w:left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52" w:name="_Toc7392"/>
      <w:bookmarkStart w:id="353" w:name="_Toc2044989662"/>
      <w:r>
        <w:rPr>
          <w:rFonts w:hint="eastAsia" w:ascii="黑体" w:hAnsi="黑体" w:eastAsia="黑体" w:cs="宋体"/>
          <w:b/>
          <w:spacing w:val="22"/>
          <w:kern w:val="0"/>
          <w:sz w:val="44"/>
        </w:rPr>
        <w:t>10</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：氢能煅烧热态模拟中试验证平台</w:t>
      </w:r>
      <w:bookmarkEnd w:id="352"/>
      <w:bookmarkEnd w:id="35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中国建材集团有限公司</w:t>
      </w:r>
      <w:r>
        <w:rPr>
          <w:rFonts w:ascii="黑体" w:hAnsi="黑体" w:eastAsia="黑体" w:cs="黑体"/>
          <w:b/>
          <w:sz w:val="32"/>
          <w:szCs w:val="32"/>
        </w:rPr>
        <w:t>）</w:t>
      </w:r>
    </w:p>
    <w:p>
      <w:pPr>
        <w:keepNext/>
        <w:numPr>
          <w:ilvl w:val="0"/>
          <w:numId w:val="40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Times New Roman" w:hAnsi="Times New Roman" w:eastAsia="仿宋_GB2312"/>
          <w:bCs/>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氢能煅烧热态模拟中试验证平台是面向重排放建材制造行业新能源转型，开展关键氢能技术多元化场景应用的综合性服务平台。平台拥有氢能耦合替代燃料燃烧器、大比例替代化石燃料分解炉、氢能智能安全储用控制系统、氢浓度传感器、高温红外摄像机等中试专研设备、试验检测设备及安全保障系统</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平台</w:t>
      </w:r>
      <w:r>
        <w:rPr>
          <w:rFonts w:hint="eastAsia" w:ascii="仿宋" w:hAnsi="仿宋" w:eastAsia="仿宋" w:cs="仿宋"/>
          <w:color w:val="000000" w:themeColor="text1"/>
          <w:sz w:val="28"/>
          <w:szCs w:val="28"/>
          <w14:textFill>
            <w14:solidFill>
              <w14:schemeClr w14:val="tx1"/>
            </w14:solidFill>
          </w14:textFill>
        </w:rPr>
        <w:t>包含氢气安全储用、高效燃用以及劣质燃料替代储用的完整能源替代流程，具备面向下一阶段在模拟工程环境下开展氢能耦合替代燃料/劣质煤高效燃用的工艺放大开发能力</w:t>
      </w:r>
      <w:r>
        <w:rPr>
          <w:rFonts w:hint="eastAsia" w:ascii="仿宋" w:hAnsi="仿宋" w:eastAsia="仿宋" w:cs="仿宋"/>
          <w:color w:val="000000" w:themeColor="text1"/>
          <w:sz w:val="28"/>
          <w:szCs w:val="28"/>
          <w:lang w:eastAsia="zh-CN"/>
          <w14:textFill>
            <w14:solidFill>
              <w14:schemeClr w14:val="tx1"/>
            </w14:solidFill>
          </w14:textFill>
        </w:rPr>
        <w:t>。</w:t>
      </w:r>
      <w:r>
        <w:rPr>
          <w:rFonts w:hint="eastAsia" w:ascii="仿宋" w:hAnsi="仿宋" w:eastAsia="仿宋" w:cs="仿宋"/>
          <w:color w:val="000000" w:themeColor="text1"/>
          <w:sz w:val="28"/>
          <w:szCs w:val="28"/>
          <w:lang w:val="en-US" w:eastAsia="zh-CN"/>
          <w14:textFill>
            <w14:solidFill>
              <w14:schemeClr w14:val="tx1"/>
            </w14:solidFill>
          </w14:textFill>
        </w:rPr>
        <w:t>平台可</w:t>
      </w:r>
      <w:r>
        <w:rPr>
          <w:rFonts w:hint="eastAsia" w:ascii="仿宋" w:hAnsi="仿宋" w:eastAsia="仿宋" w:cs="仿宋"/>
          <w:color w:val="000000" w:themeColor="text1"/>
          <w:sz w:val="28"/>
          <w:szCs w:val="28"/>
          <w14:textFill>
            <w14:solidFill>
              <w14:schemeClr w14:val="tx1"/>
            </w14:solidFill>
          </w14:textFill>
        </w:rPr>
        <w:t>结合实际工程项目中烧成系统运行参数，为重排放建材制造行业领域传统化石燃料向新能源技术转型过程中遇到的“新型样机设备不完备、系统集成困难、高度还原的系统热态模拟难以实现”等问题提供一体化解决方案。</w:t>
      </w:r>
    </w:p>
    <w:p>
      <w:pPr>
        <w:keepNext/>
        <w:numPr>
          <w:ilvl w:val="0"/>
          <w:numId w:val="40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（一）重排放工业领域氢能组织燃烧高效利用调控技术验证</w:t>
      </w:r>
    </w:p>
    <w:p>
      <w:pPr>
        <w:pStyle w:val="2"/>
        <w:numPr>
          <w:ilvl w:val="0"/>
          <w:numId w:val="401"/>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绿氢耦合替代燃料煅烧熟料试验台架参数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固体燃料气力输送系统输送量：50kg/h；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氢气储用系统供氢量：3×42Nm</w:t>
      </w:r>
      <w:r>
        <w:rPr>
          <w:rFonts w:hint="eastAsia" w:ascii="仿宋" w:hAnsi="仿宋" w:eastAsia="仿宋" w:cs="仿宋"/>
          <w:color w:val="000000" w:themeColor="text1"/>
          <w:sz w:val="28"/>
          <w:szCs w:val="28"/>
          <w:vertAlign w:val="superscript"/>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水泥烧成系统生料投料量：200kg/h。</w:t>
      </w:r>
    </w:p>
    <w:p>
      <w:pPr>
        <w:pStyle w:val="2"/>
        <w:numPr>
          <w:ilvl w:val="0"/>
          <w:numId w:val="401"/>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劣质煤高效清洁利用富氢富氧技术试验台架参数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固体燃料气力输送系统输送量：50kg/h；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氢气储用系统供氢量：3×42Nm</w:t>
      </w:r>
      <w:r>
        <w:rPr>
          <w:rFonts w:hint="eastAsia" w:ascii="仿宋" w:hAnsi="仿宋" w:eastAsia="仿宋" w:cs="仿宋"/>
          <w:color w:val="000000" w:themeColor="text1"/>
          <w:sz w:val="28"/>
          <w:szCs w:val="28"/>
          <w:vertAlign w:val="superscript"/>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氧气储用系统供氧量：2×200L/min。</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（二）重排放工业领域氢能窑炉技术装备产品工程放大</w:t>
      </w:r>
    </w:p>
    <w:p>
      <w:pPr>
        <w:pStyle w:val="2"/>
        <w:numPr>
          <w:ilvl w:val="0"/>
          <w:numId w:val="402"/>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氢能燃烧器参数：可满足油、气、固燃料混烧，氢气最大替代比例20%，火焰温度1510℃；</w:t>
      </w:r>
    </w:p>
    <w:p>
      <w:pPr>
        <w:pStyle w:val="2"/>
        <w:numPr>
          <w:ilvl w:val="0"/>
          <w:numId w:val="402"/>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氢能燃烧炉参数：出口温度880℃，氢能耦合替代燃料/劣质煤替代比例30%以上；</w:t>
      </w:r>
    </w:p>
    <w:p>
      <w:pPr>
        <w:pStyle w:val="2"/>
        <w:numPr>
          <w:ilvl w:val="0"/>
          <w:numId w:val="402"/>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智能安全供氢控制系统参数：三路供氢，每路最大供氢量42Nm</w:t>
      </w:r>
      <w:r>
        <w:rPr>
          <w:rFonts w:hint="eastAsia" w:ascii="仿宋" w:hAnsi="仿宋" w:eastAsia="仿宋" w:cs="仿宋"/>
          <w:color w:val="000000" w:themeColor="text1"/>
          <w:sz w:val="28"/>
          <w:szCs w:val="28"/>
          <w:vertAlign w:val="superscript"/>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/h，氢气使用压力0.2MPa～0.3MPa。</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（三）重排放工业领域氢能组织燃烧高效利用煅烧熟料工艺/流程可靠性验证</w:t>
      </w:r>
    </w:p>
    <w:p>
      <w:pPr>
        <w:pStyle w:val="2"/>
        <w:numPr>
          <w:ilvl w:val="0"/>
          <w:numId w:val="403"/>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烧成系统回转窑熟料产量能力：2.4t/d；</w:t>
      </w:r>
    </w:p>
    <w:p>
      <w:pPr>
        <w:pStyle w:val="2"/>
        <w:numPr>
          <w:ilvl w:val="0"/>
          <w:numId w:val="403"/>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烧成系统适应燃料：氢能耦合替代燃料/劣质煤系统替代比例30%以上；</w:t>
      </w:r>
    </w:p>
    <w:p>
      <w:pPr>
        <w:pStyle w:val="2"/>
        <w:numPr>
          <w:ilvl w:val="0"/>
          <w:numId w:val="403"/>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智能安全供氢控制系统参数：满足回转窑、分解炉及预燃炉三路供氢，每路最大供氢量42Nm</w:t>
      </w:r>
      <w:r>
        <w:rPr>
          <w:rFonts w:hint="eastAsia" w:ascii="仿宋" w:hAnsi="仿宋" w:eastAsia="仿宋" w:cs="仿宋"/>
          <w:color w:val="000000" w:themeColor="text1"/>
          <w:sz w:val="28"/>
          <w:szCs w:val="28"/>
          <w:vertAlign w:val="superscript"/>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/h，氢气使用压力0.2MPa～0.3MPa。</w:t>
      </w:r>
    </w:p>
    <w:p>
      <w:pPr>
        <w:keepNext/>
        <w:numPr>
          <w:ilvl w:val="0"/>
          <w:numId w:val="40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（一）建设单位：天津水泥工业设计研究院有限公司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（二）地    址：天津市北辰区引河里北道1号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（三）联 系 人：</w:t>
      </w:r>
      <w:r>
        <w:rPr>
          <w:rFonts w:hint="eastAsia" w:ascii="仿宋" w:hAnsi="仿宋" w:eastAsia="仿宋" w:cs="仿宋"/>
          <w:color w:val="000000" w:themeColor="text1"/>
          <w:sz w:val="28"/>
          <w14:textFill>
            <w14:solidFill>
              <w14:schemeClr w14:val="tx1"/>
            </w14:solidFill>
          </w14:textFill>
        </w:rPr>
        <w:t>马娇媚，022-26915332，18622695231</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杨欢迎，022-26915344，18202679203</w:t>
      </w:r>
    </w:p>
    <w:p>
      <w:pPr>
        <w:kinsoku/>
        <w:wordWrap/>
        <w:overflowPunct/>
        <w:topLinePunct w:val="0"/>
        <w:autoSpaceDE w:val="0"/>
        <w:autoSpaceDN w:val="0"/>
        <w:bidi w:val="0"/>
        <w:adjustRightInd w:val="0"/>
        <w:spacing w:after="0" w:line="520" w:lineRule="exact"/>
        <w:ind w:firstLine="560" w:firstLineChars="200"/>
        <w:jc w:val="left"/>
        <w:textAlignment w:val="center"/>
        <w:rPr>
          <w:rFonts w:ascii="仿宋" w:hAnsi="仿宋" w:eastAsia="仿宋" w:cs="仿宋"/>
          <w:sz w:val="28"/>
          <w:szCs w:val="28"/>
        </w:rPr>
      </w:pPr>
      <w:r>
        <w:rPr>
          <w:rFonts w:hint="eastAsia" w:ascii="仿宋" w:hAnsi="仿宋" w:eastAsia="仿宋" w:cs="仿宋"/>
          <w:sz w:val="28"/>
          <w:szCs w:val="28"/>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54" w:name="_Toc20803"/>
      <w:bookmarkStart w:id="355" w:name="_Toc1812962646"/>
      <w:r>
        <w:rPr>
          <w:rFonts w:hint="eastAsia" w:ascii="黑体" w:hAnsi="黑体" w:eastAsia="黑体" w:cs="宋体"/>
          <w:b/>
          <w:spacing w:val="22"/>
          <w:kern w:val="0"/>
          <w:sz w:val="44"/>
        </w:rPr>
        <w:t>10</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：全氧燃烧热态模拟中试验证平台</w:t>
      </w:r>
      <w:bookmarkEnd w:id="354"/>
      <w:bookmarkEnd w:id="35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中国建材集团有限公司</w:t>
      </w:r>
      <w:r>
        <w:rPr>
          <w:rFonts w:ascii="黑体" w:hAnsi="黑体" w:eastAsia="黑体" w:cs="黑体"/>
          <w:b/>
          <w:sz w:val="32"/>
          <w:szCs w:val="32"/>
        </w:rPr>
        <w:t>）</w:t>
      </w:r>
    </w:p>
    <w:p>
      <w:pPr>
        <w:keepNext/>
        <w:numPr>
          <w:ilvl w:val="0"/>
          <w:numId w:val="40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全氧燃烧热态模拟中试验证平台是面向建材工业碳减排技术领域开展“基础理论-工艺研究-装备开发-中试验证”关键技术装备开发应用的综合性服务平台。</w:t>
      </w:r>
    </w:p>
    <w:p>
      <w:pPr>
        <w:pStyle w:val="2"/>
        <w:kinsoku/>
        <w:wordWrap/>
        <w:overflowPunct/>
        <w:topLinePunct w:val="0"/>
        <w:bidi w:val="0"/>
        <w:snapToGrid w:val="0"/>
        <w:spacing w:after="0" w:line="520" w:lineRule="exact"/>
        <w:ind w:firstLine="560"/>
        <w:rPr>
          <w:rFonts w:ascii="仿宋" w:hAnsi="仿宋" w:eastAsia="仿宋" w:cs="仿宋"/>
          <w:color w:val="0D0D0D" w:themeColor="text1" w:themeTint="F2"/>
          <w:sz w:val="28"/>
          <w:szCs w:val="28"/>
          <w14:textFill>
            <w14:solidFill>
              <w14:schemeClr w14:val="tx1">
                <w14:lumMod w14:val="95000"/>
                <w14:lumOff w14:val="5000"/>
              </w14:schemeClr>
            </w14:solidFill>
          </w14:textFill>
        </w:rPr>
      </w:pP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平台具备分解炉燃烧/窑炉联合煅烧两种运行模式，可按O</w:t>
      </w:r>
      <w:r>
        <w:rPr>
          <w:rFonts w:hint="eastAsia" w:ascii="仿宋" w:hAnsi="仿宋" w:eastAsia="仿宋" w:cs="仿宋"/>
          <w:color w:val="0D0D0D" w:themeColor="text1" w:themeTint="F2"/>
          <w:sz w:val="28"/>
          <w:szCs w:val="28"/>
          <w:vertAlign w:val="subscript"/>
          <w14:textFill>
            <w14:solidFill>
              <w14:schemeClr w14:val="tx1">
                <w14:lumMod w14:val="95000"/>
                <w14:lumOff w14:val="5000"/>
              </w14:schemeClr>
            </w14:solidFill>
          </w14:textFill>
        </w:rPr>
        <w:t>2</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/CO</w:t>
      </w:r>
      <w:r>
        <w:rPr>
          <w:rFonts w:hint="eastAsia" w:ascii="仿宋" w:hAnsi="仿宋" w:eastAsia="仿宋" w:cs="仿宋"/>
          <w:color w:val="0D0D0D" w:themeColor="text1" w:themeTint="F2"/>
          <w:sz w:val="28"/>
          <w:szCs w:val="28"/>
          <w:vertAlign w:val="subscript"/>
          <w14:textFill>
            <w14:solidFill>
              <w14:schemeClr w14:val="tx1">
                <w14:lumMod w14:val="95000"/>
                <w14:lumOff w14:val="5000"/>
              </w14:schemeClr>
            </w14:solidFill>
          </w14:textFill>
        </w:rPr>
        <w:t>2</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介质配置助燃风供应及烟气循环系统。平台建设完成后已系统开展</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了</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氧燃烧工况下水泥生料分解及熟料煅烧试验研究，保障了全氧燃烧流程再造技术的可行性。平台已成功探索出全氧燃烧流程再造技术最优方案，有力推动</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了</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全氧燃烧流程再造技术研发</w:t>
      </w:r>
      <w:r>
        <w:rPr>
          <w:rFonts w:hint="eastAsia" w:ascii="仿宋" w:hAnsi="仿宋" w:eastAsia="仿宋" w:cs="仿宋"/>
          <w:color w:val="0D0D0D" w:themeColor="text1" w:themeTint="F2"/>
          <w:sz w:val="28"/>
          <w:szCs w:val="28"/>
          <w:lang w:eastAsia="zh-CN"/>
          <w14:textFill>
            <w14:solidFill>
              <w14:schemeClr w14:val="tx1">
                <w14:lumMod w14:val="95000"/>
                <w14:lumOff w14:val="5000"/>
              </w14:schemeClr>
            </w14:solidFill>
          </w14:textFill>
        </w:rPr>
        <w:t>，</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具备对</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全氧燃烧双膛分解炉、循环调温高固气比多级预热器</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和</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预混可调多通道全氧燃烧器等关键装备</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的</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中试验证</w:t>
      </w:r>
      <w:r>
        <w:rPr>
          <w:rFonts w:hint="eastAsia" w:ascii="仿宋" w:hAnsi="仿宋" w:eastAsia="仿宋" w:cs="仿宋"/>
          <w:color w:val="0D0D0D" w:themeColor="text1" w:themeTint="F2"/>
          <w:sz w:val="28"/>
          <w:szCs w:val="28"/>
          <w:lang w:val="en-US" w:eastAsia="zh-CN"/>
          <w14:textFill>
            <w14:solidFill>
              <w14:schemeClr w14:val="tx1">
                <w14:lumMod w14:val="95000"/>
                <w14:lumOff w14:val="5000"/>
              </w14:schemeClr>
            </w14:solidFill>
          </w14:textFill>
        </w:rPr>
        <w:t>能力</w:t>
      </w:r>
      <w:r>
        <w:rPr>
          <w:rFonts w:hint="eastAsia" w:ascii="仿宋" w:hAnsi="仿宋" w:eastAsia="仿宋" w:cs="仿宋"/>
          <w:color w:val="0D0D0D" w:themeColor="text1" w:themeTint="F2"/>
          <w:sz w:val="28"/>
          <w:szCs w:val="28"/>
          <w14:textFill>
            <w14:solidFill>
              <w14:schemeClr w14:val="tx1">
                <w14:lumMod w14:val="95000"/>
                <w14:lumOff w14:val="5000"/>
              </w14:schemeClr>
            </w14:solidFill>
          </w14:textFill>
        </w:rPr>
        <w:t>。</w:t>
      </w:r>
    </w:p>
    <w:p>
      <w:pPr>
        <w:keepNext/>
        <w:numPr>
          <w:ilvl w:val="0"/>
          <w:numId w:val="40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（一）水泥工业全氧燃烧工况下CO</w:t>
      </w:r>
      <w:r>
        <w:rPr>
          <w:rFonts w:hint="eastAsia" w:ascii="仿宋" w:hAnsi="仿宋" w:eastAsia="仿宋" w:cs="仿宋"/>
          <w:b/>
          <w:bCs/>
          <w:sz w:val="28"/>
          <w:szCs w:val="28"/>
          <w:vertAlign w:val="subscript"/>
        </w:rPr>
        <w:t>2</w:t>
      </w:r>
      <w:r>
        <w:rPr>
          <w:rFonts w:hint="eastAsia" w:ascii="仿宋" w:hAnsi="仿宋" w:eastAsia="仿宋" w:cs="仿宋"/>
          <w:b/>
          <w:bCs/>
          <w:sz w:val="28"/>
          <w:szCs w:val="28"/>
        </w:rPr>
        <w:t>富集提浓技术中试验证</w:t>
      </w:r>
    </w:p>
    <w:p>
      <w:pPr>
        <w:pStyle w:val="2"/>
        <w:numPr>
          <w:ilvl w:val="0"/>
          <w:numId w:val="40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燃料种类：柴油；</w:t>
      </w:r>
    </w:p>
    <w:p>
      <w:pPr>
        <w:pStyle w:val="2"/>
        <w:numPr>
          <w:ilvl w:val="0"/>
          <w:numId w:val="40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气体种类：工业氧气；</w:t>
      </w:r>
    </w:p>
    <w:p>
      <w:pPr>
        <w:pStyle w:val="2"/>
        <w:numPr>
          <w:ilvl w:val="0"/>
          <w:numId w:val="40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生料喂料速度：0kg/h～300kg/h；</w:t>
      </w:r>
    </w:p>
    <w:p>
      <w:pPr>
        <w:pStyle w:val="2"/>
        <w:numPr>
          <w:ilvl w:val="0"/>
          <w:numId w:val="40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O</w:t>
      </w:r>
      <w:r>
        <w:rPr>
          <w:rFonts w:hint="eastAsia" w:ascii="仿宋" w:hAnsi="仿宋" w:eastAsia="仿宋" w:cs="仿宋"/>
          <w:color w:val="000000" w:themeColor="text1"/>
          <w:sz w:val="28"/>
          <w:vertAlign w:val="sub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浓度：0%～100%；</w:t>
      </w:r>
    </w:p>
    <w:p>
      <w:pPr>
        <w:pStyle w:val="2"/>
        <w:numPr>
          <w:ilvl w:val="0"/>
          <w:numId w:val="40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CO</w:t>
      </w:r>
      <w:r>
        <w:rPr>
          <w:rFonts w:hint="eastAsia" w:ascii="仿宋" w:hAnsi="仿宋" w:eastAsia="仿宋" w:cs="仿宋"/>
          <w:color w:val="000000" w:themeColor="text1"/>
          <w:sz w:val="28"/>
          <w:vertAlign w:val="sub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浓度：0%～80%。</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（二）建材工业悬浮煅烧技术装备中试验证</w:t>
      </w:r>
    </w:p>
    <w:p>
      <w:pPr>
        <w:pStyle w:val="2"/>
        <w:numPr>
          <w:ilvl w:val="0"/>
          <w:numId w:val="4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燃料种类：柴油；</w:t>
      </w:r>
    </w:p>
    <w:p>
      <w:pPr>
        <w:pStyle w:val="2"/>
        <w:numPr>
          <w:ilvl w:val="0"/>
          <w:numId w:val="4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物料种类：煤矸石、高岭石、石灰石等；</w:t>
      </w:r>
    </w:p>
    <w:p>
      <w:pPr>
        <w:pStyle w:val="2"/>
        <w:numPr>
          <w:ilvl w:val="0"/>
          <w:numId w:val="4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脱碳率：0%～50%；</w:t>
      </w:r>
    </w:p>
    <w:p>
      <w:pPr>
        <w:pStyle w:val="2"/>
        <w:numPr>
          <w:ilvl w:val="0"/>
          <w:numId w:val="4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分解率：0%～80%。</w:t>
      </w:r>
    </w:p>
    <w:p>
      <w:pPr>
        <w:keepNext/>
        <w:numPr>
          <w:ilvl w:val="0"/>
          <w:numId w:val="40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（一）建设单位：天津水泥工业设计研究院有限公司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（二）地    址：天津市北辰区引河里北道1号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（三）联 系 人：</w:t>
      </w:r>
      <w:r>
        <w:rPr>
          <w:rFonts w:hint="eastAsia" w:ascii="仿宋" w:hAnsi="仿宋" w:eastAsia="仿宋" w:cs="仿宋"/>
          <w:color w:val="000000" w:themeColor="text1"/>
          <w:sz w:val="28"/>
          <w14:textFill>
            <w14:solidFill>
              <w14:schemeClr w14:val="tx1"/>
            </w14:solidFill>
          </w14:textFill>
        </w:rPr>
        <w:t>代中元，022-26915336，18920781245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万夫伟，022-26915997，18622625446</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56" w:name="_Toc31893"/>
      <w:bookmarkStart w:id="357" w:name="_Toc1965207686"/>
      <w:r>
        <w:rPr>
          <w:rFonts w:hint="eastAsia" w:ascii="黑体" w:hAnsi="黑体" w:eastAsia="黑体" w:cs="宋体"/>
          <w:b/>
          <w:spacing w:val="22"/>
          <w:kern w:val="0"/>
          <w:sz w:val="44"/>
        </w:rPr>
        <w:t>10</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：煤电固废制备低碳混凝土</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56"/>
      <w:bookmarkEnd w:id="35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中国建材集团有限公司</w:t>
      </w:r>
      <w:r>
        <w:rPr>
          <w:rFonts w:ascii="黑体" w:hAnsi="黑体" w:eastAsia="黑体" w:cs="黑体"/>
          <w:b/>
          <w:sz w:val="32"/>
          <w:szCs w:val="32"/>
        </w:rPr>
        <w:t>）</w:t>
      </w:r>
    </w:p>
    <w:p>
      <w:pPr>
        <w:keepNext/>
        <w:numPr>
          <w:ilvl w:val="0"/>
          <w:numId w:val="40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楷体"/>
          <w:b/>
          <w:spacing w:val="22"/>
          <w:sz w:val="32"/>
          <w:szCs w:val="32"/>
        </w:rPr>
      </w:pPr>
      <w:r>
        <w:rPr>
          <w:rFonts w:hint="eastAsia" w:ascii="楷体" w:hAnsi="楷体" w:eastAsia="楷体" w:cs="楷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煤电固废制备低碳混凝土中试验证平台聚焦煤电固废制备低碳混凝土的研究</w:t>
      </w:r>
      <w:r>
        <w:rPr>
          <w:rFonts w:hint="eastAsia" w:ascii="仿宋" w:hAnsi="仿宋" w:eastAsia="仿宋" w:cs="仿宋"/>
          <w:sz w:val="28"/>
          <w:szCs w:val="28"/>
          <w:lang w:val="en-US" w:eastAsia="zh-CN"/>
        </w:rPr>
        <w:t>和</w:t>
      </w:r>
      <w:r>
        <w:rPr>
          <w:rFonts w:hint="eastAsia" w:ascii="仿宋" w:hAnsi="仿宋" w:eastAsia="仿宋" w:cs="仿宋"/>
          <w:sz w:val="28"/>
          <w:szCs w:val="28"/>
        </w:rPr>
        <w:t>中试验证，以开放共享为宗旨，致力于突破宁夏固废利用效率低、规模小等瓶颈，推动煤电、冶金、建材等行业可持续发展。</w:t>
      </w:r>
    </w:p>
    <w:p>
      <w:pPr>
        <w:kinsoku/>
        <w:wordWrap/>
        <w:overflowPunct/>
        <w:topLinePunct w:val="0"/>
        <w:bidi w:val="0"/>
        <w:spacing w:after="0" w:line="520" w:lineRule="exact"/>
        <w:ind w:firstLine="560" w:firstLineChars="200"/>
        <w:jc w:val="left"/>
        <w:rPr>
          <w:rFonts w:ascii="仿宋" w:hAnsi="仿宋" w:eastAsia="仿宋" w:cs="仿宋"/>
          <w:sz w:val="28"/>
          <w:szCs w:val="28"/>
        </w:rPr>
      </w:pPr>
      <w:r>
        <w:rPr>
          <w:rFonts w:hint="eastAsia" w:ascii="仿宋" w:hAnsi="仿宋" w:eastAsia="仿宋" w:cs="仿宋"/>
          <w:sz w:val="28"/>
          <w:szCs w:val="28"/>
        </w:rPr>
        <w:t>平台拥有中试生产线及X射线衍射仪、荧光分析仪、混凝土绝热温升试验箱等先进仪器，具备专业水泥、混凝土试验检测能力，已成功研发</w:t>
      </w:r>
      <w:r>
        <w:rPr>
          <w:rFonts w:hint="eastAsia" w:ascii="仿宋" w:hAnsi="仿宋" w:eastAsia="仿宋" w:cs="仿宋"/>
          <w:sz w:val="28"/>
          <w:szCs w:val="28"/>
          <w:lang w:val="en-US" w:eastAsia="zh-CN"/>
        </w:rPr>
        <w:t>出</w:t>
      </w:r>
      <w:r>
        <w:rPr>
          <w:rFonts w:hint="eastAsia" w:ascii="仿宋" w:hAnsi="仿宋" w:eastAsia="仿宋" w:cs="仿宋"/>
          <w:sz w:val="28"/>
          <w:szCs w:val="28"/>
        </w:rPr>
        <w:t>高性能混凝土、多源煤基固废绿色混凝土等，可为产业链上下游提供中试验证、产品研发技术与检测支持。</w:t>
      </w:r>
    </w:p>
    <w:p>
      <w:pPr>
        <w:keepNext/>
        <w:numPr>
          <w:ilvl w:val="0"/>
          <w:numId w:val="40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楷体"/>
          <w:b/>
          <w:spacing w:val="22"/>
          <w:sz w:val="32"/>
          <w:szCs w:val="32"/>
        </w:rPr>
      </w:pPr>
      <w:r>
        <w:rPr>
          <w:rFonts w:hint="eastAsia" w:ascii="楷体" w:hAnsi="楷体" w:eastAsia="楷体" w:cs="楷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（一）多元固废混凝土技术熟化及产品可靠性验证</w:t>
      </w:r>
    </w:p>
    <w:p>
      <w:pPr>
        <w:pStyle w:val="2"/>
        <w:numPr>
          <w:ilvl w:val="0"/>
          <w:numId w:val="408"/>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中试线产能范围为500m</w:t>
      </w:r>
      <w:r>
        <w:rPr>
          <w:rFonts w:hint="eastAsia" w:ascii="仿宋" w:hAnsi="仿宋" w:eastAsia="仿宋" w:cs="仿宋"/>
          <w:color w:val="000000" w:themeColor="text1"/>
          <w:sz w:val="28"/>
          <w:szCs w:val="28"/>
          <w:vertAlign w:val="superscript"/>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/d～1000m</w:t>
      </w:r>
      <w:r>
        <w:rPr>
          <w:rFonts w:hint="eastAsia" w:ascii="仿宋" w:hAnsi="仿宋" w:eastAsia="仿宋" w:cs="仿宋"/>
          <w:color w:val="000000" w:themeColor="text1"/>
          <w:sz w:val="28"/>
          <w:szCs w:val="28"/>
          <w:vertAlign w:val="superscript"/>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/d，可满足不同规模试验验证需求；</w:t>
      </w:r>
    </w:p>
    <w:p>
      <w:pPr>
        <w:pStyle w:val="2"/>
        <w:numPr>
          <w:ilvl w:val="0"/>
          <w:numId w:val="408"/>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原材料适配范围涵盖粉煤灰、矿渣、钢渣等多元固废，掺量可调节至0%～60%；</w:t>
      </w:r>
    </w:p>
    <w:p>
      <w:pPr>
        <w:pStyle w:val="2"/>
        <w:numPr>
          <w:ilvl w:val="0"/>
          <w:numId w:val="408"/>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养护环境温度20℃～60℃，湿度≥95%（加速固废活性激发）。</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（二）混凝土耐久性提升技术熟化，高耐久性混凝土产品放大供货及可靠性验证</w:t>
      </w:r>
    </w:p>
    <w:p>
      <w:pPr>
        <w:pStyle w:val="2"/>
        <w:numPr>
          <w:ilvl w:val="0"/>
          <w:numId w:val="409"/>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中试线单批次生产能力10m</w:t>
      </w:r>
      <w:r>
        <w:rPr>
          <w:rFonts w:hint="eastAsia" w:ascii="仿宋" w:hAnsi="仿宋" w:eastAsia="仿宋" w:cs="仿宋"/>
          <w:color w:val="000000" w:themeColor="text1"/>
          <w:sz w:val="28"/>
          <w:szCs w:val="28"/>
          <w:vertAlign w:val="superscript"/>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～50m</w:t>
      </w:r>
      <w:r>
        <w:rPr>
          <w:rFonts w:hint="eastAsia" w:ascii="仿宋" w:hAnsi="仿宋" w:eastAsia="仿宋" w:cs="仿宋"/>
          <w:color w:val="000000" w:themeColor="text1"/>
          <w:sz w:val="28"/>
          <w:szCs w:val="28"/>
          <w:vertAlign w:val="superscript"/>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，可实现连续3～5批次稳定性验证；</w:t>
      </w:r>
    </w:p>
    <w:p>
      <w:pPr>
        <w:pStyle w:val="2"/>
        <w:numPr>
          <w:ilvl w:val="0"/>
          <w:numId w:val="409"/>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硫酸盐干湿循环试验机可模拟500次以上循环，温度控制范围5℃～80℃；</w:t>
      </w:r>
    </w:p>
    <w:p>
      <w:pPr>
        <w:pStyle w:val="2"/>
        <w:numPr>
          <w:ilvl w:val="0"/>
          <w:numId w:val="409"/>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混凝土碳化试验箱二氧化碳浓度控制精度±0.5%，湿度控制范围50%～90%；</w:t>
      </w:r>
    </w:p>
    <w:p>
      <w:pPr>
        <w:pStyle w:val="2"/>
        <w:numPr>
          <w:ilvl w:val="0"/>
          <w:numId w:val="409"/>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抗压强度试验机量程0MPa～200MPa，测试精度±1%，保障力学性能数据可靠性。</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（三）混凝土领域大风、干燥环境混凝土控裂技术熟化</w:t>
      </w:r>
    </w:p>
    <w:p>
      <w:pPr>
        <w:pStyle w:val="2"/>
        <w:numPr>
          <w:ilvl w:val="0"/>
          <w:numId w:val="410"/>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非接触法收缩膨胀变形测定仪量程±5000微应变，精度±1微应变；</w:t>
      </w:r>
    </w:p>
    <w:p>
      <w:pPr>
        <w:pStyle w:val="2"/>
        <w:numPr>
          <w:ilvl w:val="0"/>
          <w:numId w:val="410"/>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搅拌站水温调控范围5℃～60℃，可通过温控调节混凝土初始水化速率。</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（四）混凝土领域气化渣混凝土技术熟化及产品放大供货</w:t>
      </w:r>
    </w:p>
    <w:p>
      <w:pPr>
        <w:pStyle w:val="2"/>
        <w:numPr>
          <w:ilvl w:val="0"/>
          <w:numId w:val="411"/>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中试线气化渣掺量调节范围10%～40%，单批次最大处理气化渣量1t～2t；</w:t>
      </w:r>
    </w:p>
    <w:p>
      <w:pPr>
        <w:pStyle w:val="2"/>
        <w:numPr>
          <w:ilvl w:val="0"/>
          <w:numId w:val="411"/>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X射线荧光分析仪检测精度≤0.01%，可快速分析气化渣化学成分；</w:t>
      </w:r>
    </w:p>
    <w:p>
      <w:pPr>
        <w:pStyle w:val="2"/>
        <w:numPr>
          <w:ilvl w:val="0"/>
          <w:numId w:val="411"/>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混凝土绝热温升试验箱温控范围20℃～90℃，测温精度±0.1℃，监测水化放热过程；</w:t>
      </w:r>
    </w:p>
    <w:p>
      <w:pPr>
        <w:pStyle w:val="2"/>
        <w:numPr>
          <w:ilvl w:val="0"/>
          <w:numId w:val="411"/>
        </w:numPr>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中试线可实现100m</w:t>
      </w:r>
      <w:r>
        <w:rPr>
          <w:rFonts w:hint="eastAsia" w:ascii="仿宋" w:hAnsi="仿宋" w:eastAsia="仿宋" w:cs="仿宋"/>
          <w:color w:val="000000" w:themeColor="text1"/>
          <w:sz w:val="28"/>
          <w:szCs w:val="28"/>
          <w:vertAlign w:val="superscript"/>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～500m</w:t>
      </w:r>
      <w:r>
        <w:rPr>
          <w:rFonts w:hint="eastAsia" w:ascii="仿宋" w:hAnsi="仿宋" w:eastAsia="仿宋" w:cs="仿宋"/>
          <w:color w:val="000000" w:themeColor="text1"/>
          <w:sz w:val="28"/>
          <w:szCs w:val="28"/>
          <w:vertAlign w:val="superscript"/>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连续供货，验证大规模生产的稳定性。</w:t>
      </w:r>
    </w:p>
    <w:p>
      <w:pPr>
        <w:keepNext/>
        <w:numPr>
          <w:ilvl w:val="0"/>
          <w:numId w:val="40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楷体"/>
          <w:b/>
          <w:spacing w:val="22"/>
          <w:sz w:val="32"/>
          <w:szCs w:val="32"/>
        </w:rPr>
      </w:pPr>
      <w:r>
        <w:rPr>
          <w:rFonts w:hint="eastAsia" w:ascii="楷体" w:hAnsi="楷体" w:eastAsia="楷体" w:cs="楷体"/>
          <w:b/>
          <w:spacing w:val="22"/>
          <w:sz w:val="32"/>
          <w:szCs w:val="32"/>
        </w:rPr>
        <w:t>联系方式</w:t>
      </w:r>
    </w:p>
    <w:p>
      <w:pPr>
        <w:pStyle w:val="2"/>
        <w:kinsoku/>
        <w:wordWrap/>
        <w:overflowPunct/>
        <w:topLinePunct w:val="0"/>
        <w:bidi w:val="0"/>
        <w:snapToGrid w:val="0"/>
        <w:spacing w:after="0" w:line="520" w:lineRule="exact"/>
        <w:ind w:firstLine="56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（一）建设单位：宁夏赛马科进混凝土有限公司</w:t>
      </w:r>
    </w:p>
    <w:p>
      <w:pPr>
        <w:pStyle w:val="2"/>
        <w:kinsoku/>
        <w:wordWrap/>
        <w:overflowPunct/>
        <w:topLinePunct w:val="0"/>
        <w:bidi w:val="0"/>
        <w:snapToGrid w:val="0"/>
        <w:spacing w:after="0" w:line="520" w:lineRule="exact"/>
        <w:ind w:firstLine="560"/>
        <w:jc w:val="left"/>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（二）地    址：宁夏回族自治区银川市经开区金凤工业园九号路北侧</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（三）联 系 人：</w:t>
      </w:r>
      <w:r>
        <w:rPr>
          <w:rFonts w:hint="eastAsia" w:ascii="仿宋" w:hAnsi="仿宋" w:eastAsia="仿宋" w:cs="仿宋"/>
          <w:color w:val="000000" w:themeColor="text1"/>
          <w:sz w:val="28"/>
          <w14:textFill>
            <w14:solidFill>
              <w14:schemeClr w14:val="tx1"/>
            </w14:solidFill>
          </w14:textFill>
        </w:rPr>
        <w:t>楚京军，0951-3086456，13995101595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侯  荣，0951-3086441，15595183011</w:t>
      </w:r>
    </w:p>
    <w:p>
      <w:pPr>
        <w:pStyle w:val="2"/>
        <w:kinsoku/>
        <w:wordWrap/>
        <w:overflowPunct/>
        <w:topLinePunct w:val="0"/>
        <w:bidi w:val="0"/>
        <w:snapToGrid w:val="0"/>
        <w:spacing w:after="0" w:line="520" w:lineRule="exact"/>
        <w:ind w:left="735" w:leftChars="350" w:firstLine="0" w:firstLineChars="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58" w:name="_Toc947087742"/>
      <w:bookmarkStart w:id="359" w:name="_Toc26461"/>
      <w:bookmarkStart w:id="360" w:name="_Toc7602"/>
      <w:r>
        <w:rPr>
          <w:rFonts w:hint="eastAsia" w:ascii="黑体" w:hAnsi="黑体" w:eastAsia="黑体" w:cs="宋体"/>
          <w:b/>
          <w:spacing w:val="22"/>
          <w:kern w:val="0"/>
          <w:sz w:val="44"/>
        </w:rPr>
        <w:t>10</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：玻璃镀膜场景</w:t>
      </w:r>
      <w:r>
        <w:rPr>
          <w:rFonts w:hint="eastAsia" w:ascii="黑体" w:hAnsi="黑体" w:eastAsia="黑体" w:cs="宋体"/>
          <w:b/>
          <w:spacing w:val="22"/>
          <w:kern w:val="0"/>
          <w:sz w:val="44"/>
          <w:lang w:val="en-US" w:eastAsia="zh-CN"/>
        </w:rPr>
        <w:t>液</w:t>
      </w:r>
      <w:r>
        <w:rPr>
          <w:rFonts w:hint="eastAsia" w:ascii="黑体" w:hAnsi="黑体" w:eastAsia="黑体" w:cs="宋体"/>
          <w:b/>
          <w:spacing w:val="22"/>
          <w:kern w:val="0"/>
          <w:sz w:val="44"/>
        </w:rPr>
        <w:t>相辊涂</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58"/>
      <w:bookmarkEnd w:id="359"/>
      <w:bookmarkEnd w:id="36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中国建材集团有限公司</w:t>
      </w:r>
      <w:r>
        <w:rPr>
          <w:rFonts w:ascii="黑体" w:hAnsi="黑体" w:eastAsia="黑体" w:cs="黑体"/>
          <w:b/>
          <w:sz w:val="32"/>
          <w:szCs w:val="32"/>
        </w:rPr>
        <w:t>）</w:t>
      </w:r>
    </w:p>
    <w:p>
      <w:pPr>
        <w:keepNext/>
        <w:numPr>
          <w:ilvl w:val="0"/>
          <w:numId w:val="4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玻璃镀膜场景液相辊涂中试验证平台是面向平板玻璃镀膜领域开展常压液相涂覆关键技术开发应用的服务平台。</w:t>
      </w:r>
    </w:p>
    <w:p>
      <w:pPr>
        <w:pStyle w:val="2"/>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平台拥有预热机、镀膜机、加热炉、紫外-可见分光光度计、表面轮廓仪等10余台专用中试放大及检测设备，具备面向太阳能玻璃减反膜、自洁防雾薄膜（包括光催化亲水膜、疏水膜）、智能窗用热致变色薄膜、光致变色薄膜等功能膜的关键材料试制与中试工艺开发能力，可结合镀膜液配制系统、玻璃钢化系统等开展系统匹配集成和验证技术工作。近年来，平台已建成11条光伏玻璃镀膜生产线，为液相成膜批量生产前的工艺贯通性、成熟性、稳定性等问题提供解决</w:t>
      </w:r>
      <w:r>
        <w:rPr>
          <w:rFonts w:hint="eastAsia" w:ascii="仿宋" w:hAnsi="仿宋" w:eastAsia="仿宋" w:cs="仿宋"/>
          <w:sz w:val="28"/>
          <w:szCs w:val="28"/>
          <w:lang w:val="en-US" w:eastAsia="zh-CN"/>
        </w:rPr>
        <w:t>方案</w:t>
      </w:r>
      <w:r>
        <w:rPr>
          <w:rFonts w:hint="eastAsia" w:ascii="仿宋" w:hAnsi="仿宋" w:eastAsia="仿宋" w:cs="仿宋"/>
          <w:sz w:val="28"/>
          <w:szCs w:val="28"/>
        </w:rPr>
        <w:t>和验证条件，促进了技术成果转化和产业化，加速了光伏玻璃行业的技术更新和产品升级换代。</w:t>
      </w:r>
    </w:p>
    <w:p>
      <w:pPr>
        <w:keepNext/>
        <w:numPr>
          <w:ilvl w:val="0"/>
          <w:numId w:val="4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（一）玻璃镀膜领域常压液相涂膜技术熟化</w:t>
      </w:r>
    </w:p>
    <w:p>
      <w:pPr>
        <w:pStyle w:val="2"/>
        <w:numPr>
          <w:ilvl w:val="0"/>
          <w:numId w:val="41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基板输送速率：0m/min～10m/min，可分段无级调节；</w:t>
      </w:r>
    </w:p>
    <w:p>
      <w:pPr>
        <w:pStyle w:val="2"/>
        <w:numPr>
          <w:ilvl w:val="0"/>
          <w:numId w:val="41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辊涂参数：涂布胶辊、网纹辊、消纹辊线速度在设定的辊涂速度±50%范围区间稳定、可靠，速度波动范围≤±1%；</w:t>
      </w:r>
    </w:p>
    <w:p>
      <w:pPr>
        <w:pStyle w:val="2"/>
        <w:numPr>
          <w:ilvl w:val="0"/>
          <w:numId w:val="41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产品在镀膜机输送过程中跑偏：≤5mm；</w:t>
      </w:r>
    </w:p>
    <w:p>
      <w:pPr>
        <w:pStyle w:val="2"/>
        <w:numPr>
          <w:ilvl w:val="0"/>
          <w:numId w:val="41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主传动辊做动平衡，跳动</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0.03mm。</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（二）玻璃镀膜领域光伏镀膜玻璃试制</w:t>
      </w:r>
    </w:p>
    <w:p>
      <w:pPr>
        <w:pStyle w:val="2"/>
        <w:numPr>
          <w:ilvl w:val="0"/>
          <w:numId w:val="4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镀膜基板品种：太阳能超白压花玻璃、浮法玻璃等；</w:t>
      </w:r>
    </w:p>
    <w:p>
      <w:pPr>
        <w:pStyle w:val="2"/>
        <w:numPr>
          <w:ilvl w:val="0"/>
          <w:numId w:val="4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辊涂玻璃尺寸：300mm×300mm；</w:t>
      </w:r>
    </w:p>
    <w:p>
      <w:pPr>
        <w:pStyle w:val="2"/>
        <w:numPr>
          <w:ilvl w:val="0"/>
          <w:numId w:val="4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玻璃走片：玻璃间隔200mm～300mm，竖向进出；</w:t>
      </w:r>
    </w:p>
    <w:p>
      <w:pPr>
        <w:pStyle w:val="2"/>
        <w:numPr>
          <w:ilvl w:val="0"/>
          <w:numId w:val="4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辊涂玻璃厚度：2mm～10mm（常用厚度2.0</w:t>
      </w:r>
      <w:r>
        <w:rPr>
          <w:rFonts w:hint="eastAsia" w:ascii="仿宋" w:hAnsi="仿宋" w:eastAsia="仿宋" w:cs="仿宋"/>
          <w:color w:val="000000" w:themeColor="text1"/>
          <w:sz w:val="28"/>
          <w:lang w:val="en-US" w:eastAsia="zh-CN"/>
          <w14:textFill>
            <w14:solidFill>
              <w14:schemeClr w14:val="tx1"/>
            </w14:solidFill>
          </w14:textFill>
        </w:rPr>
        <w:t>mm</w:t>
      </w:r>
      <w:r>
        <w:rPr>
          <w:rFonts w:hint="eastAsia" w:ascii="仿宋" w:hAnsi="仿宋" w:eastAsia="仿宋" w:cs="仿宋"/>
          <w:color w:val="000000" w:themeColor="text1"/>
          <w:sz w:val="28"/>
          <w14:textFill>
            <w14:solidFill>
              <w14:schemeClr w14:val="tx1"/>
            </w14:solidFill>
          </w14:textFill>
        </w:rPr>
        <w:t>～3.2mm）；</w:t>
      </w:r>
    </w:p>
    <w:p>
      <w:pPr>
        <w:pStyle w:val="2"/>
        <w:numPr>
          <w:ilvl w:val="0"/>
          <w:numId w:val="4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基板加热：最高加热温度250℃，均匀性200±3℃。</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（三）玻璃镀膜领域涂膜液、辊涂工艺可靠性验证</w:t>
      </w:r>
    </w:p>
    <w:p>
      <w:pPr>
        <w:pStyle w:val="2"/>
        <w:numPr>
          <w:ilvl w:val="0"/>
          <w:numId w:val="415"/>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color w:val="000000" w:themeColor="text1"/>
          <w:sz w:val="28"/>
          <w14:textFill>
            <w14:solidFill>
              <w14:schemeClr w14:val="tx1"/>
            </w14:solidFill>
          </w14:textFill>
        </w:rPr>
        <w:t>镀膜液性质</w:t>
      </w:r>
    </w:p>
    <w:p>
      <w:pPr>
        <w:pStyle w:val="2"/>
        <w:kinsoku/>
        <w:wordWrap/>
        <w:overflowPunct/>
        <w:topLinePunct w:val="0"/>
        <w:bidi w:val="0"/>
        <w:snapToGrid w:val="0"/>
        <w:spacing w:after="0" w:line="520" w:lineRule="exact"/>
        <w:ind w:firstLine="980" w:firstLineChars="350"/>
        <w:jc w:val="left"/>
        <w:rPr>
          <w:rFonts w:ascii="仿宋" w:hAnsi="仿宋" w:eastAsia="仿宋" w:cs="仿宋"/>
          <w:sz w:val="28"/>
          <w:szCs w:val="28"/>
        </w:rPr>
      </w:pPr>
      <w:r>
        <w:rPr>
          <w:rFonts w:hint="eastAsia" w:ascii="仿宋" w:hAnsi="仿宋" w:eastAsia="仿宋" w:cs="仿宋"/>
          <w:sz w:val="28"/>
          <w:szCs w:val="28"/>
        </w:rPr>
        <w:t>黏度范围：1mPa</w:t>
      </w:r>
      <w:r>
        <w:rPr>
          <w:rFonts w:ascii="Courier New" w:hAnsi="Courier New" w:eastAsia="仿宋" w:cs="Courier New"/>
          <w:sz w:val="28"/>
          <w:szCs w:val="28"/>
        </w:rPr>
        <w:t>•</w:t>
      </w:r>
      <w:r>
        <w:rPr>
          <w:rFonts w:hint="eastAsia" w:ascii="仿宋" w:hAnsi="仿宋" w:eastAsia="仿宋" w:cs="仿宋"/>
          <w:sz w:val="28"/>
          <w:szCs w:val="28"/>
        </w:rPr>
        <w:t>s～50mPa</w:t>
      </w:r>
      <w:r>
        <w:rPr>
          <w:rFonts w:ascii="Courier New" w:hAnsi="Courier New" w:eastAsia="仿宋" w:cs="Courier New"/>
          <w:sz w:val="28"/>
          <w:szCs w:val="28"/>
        </w:rPr>
        <w:t>•</w:t>
      </w:r>
      <w:r>
        <w:rPr>
          <w:rFonts w:hint="eastAsia" w:ascii="仿宋" w:hAnsi="仿宋" w:eastAsia="仿宋" w:cs="仿宋"/>
          <w:sz w:val="28"/>
          <w:szCs w:val="28"/>
        </w:rPr>
        <w:t>s；</w:t>
      </w:r>
    </w:p>
    <w:p>
      <w:pPr>
        <w:pStyle w:val="2"/>
        <w:kinsoku/>
        <w:wordWrap/>
        <w:overflowPunct/>
        <w:topLinePunct w:val="0"/>
        <w:bidi w:val="0"/>
        <w:snapToGrid w:val="0"/>
        <w:spacing w:after="0" w:line="520" w:lineRule="exact"/>
        <w:ind w:firstLine="980" w:firstLineChars="350"/>
        <w:jc w:val="left"/>
        <w:rPr>
          <w:rFonts w:ascii="仿宋" w:hAnsi="仿宋" w:eastAsia="仿宋" w:cs="仿宋"/>
          <w:sz w:val="28"/>
          <w:szCs w:val="28"/>
        </w:rPr>
      </w:pPr>
      <w:r>
        <w:rPr>
          <w:rFonts w:hint="eastAsia" w:ascii="仿宋" w:hAnsi="仿宋" w:eastAsia="仿宋" w:cs="仿宋"/>
          <w:sz w:val="28"/>
          <w:szCs w:val="28"/>
        </w:rPr>
        <w:t>镀膜液类型：溶剂型镀膜液、水溶性镀膜液；</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固含量：2.5%～5%；</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粒径：不大于90nm；</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pH：4～8。</w:t>
      </w:r>
    </w:p>
    <w:p>
      <w:pPr>
        <w:pStyle w:val="2"/>
        <w:numPr>
          <w:ilvl w:val="0"/>
          <w:numId w:val="41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镀膜辊与基片的间隙可连续调整，调整精度：≤0.001mm；</w:t>
      </w:r>
    </w:p>
    <w:p>
      <w:pPr>
        <w:pStyle w:val="2"/>
        <w:numPr>
          <w:ilvl w:val="0"/>
          <w:numId w:val="41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辊涂膜层干膜厚度：50nm～200nm。</w:t>
      </w:r>
    </w:p>
    <w:p>
      <w:pPr>
        <w:keepNext/>
        <w:numPr>
          <w:ilvl w:val="0"/>
          <w:numId w:val="4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（一）建设单位：中建材玻璃新材料研究院集团有限公司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（二）地    址：安徽省蚌埠市龙子湖区东海大道751号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（三）联 系 人：</w:t>
      </w:r>
      <w:r>
        <w:rPr>
          <w:rFonts w:hint="eastAsia" w:ascii="仿宋" w:hAnsi="仿宋" w:eastAsia="仿宋" w:cs="仿宋"/>
          <w:color w:val="000000" w:themeColor="text1"/>
          <w:sz w:val="28"/>
          <w14:textFill>
            <w14:solidFill>
              <w14:schemeClr w14:val="tx1"/>
            </w14:solidFill>
          </w14:textFill>
        </w:rPr>
        <w:t xml:space="preserve">李 </w:t>
      </w:r>
      <w:r>
        <w:rPr>
          <w:rFonts w:hint="eastAsia" w:ascii="仿宋" w:hAnsi="仿宋" w:eastAsia="仿宋" w:cs="仿宋"/>
          <w:color w:val="000000" w:themeColor="text1"/>
          <w:sz w:val="28"/>
          <w:lang w:val="en-US" w:eastAsia="zh-CN"/>
          <w14:textFill>
            <w14:solidFill>
              <w14:schemeClr w14:val="tx1"/>
            </w14:solidFill>
          </w14:textFill>
        </w:rPr>
        <w:t xml:space="preserve"> </w:t>
      </w:r>
      <w:r>
        <w:rPr>
          <w:rFonts w:hint="eastAsia" w:ascii="仿宋" w:hAnsi="仿宋" w:eastAsia="仿宋" w:cs="仿宋"/>
          <w:color w:val="000000" w:themeColor="text1"/>
          <w:sz w:val="28"/>
          <w14:textFill>
            <w14:solidFill>
              <w14:schemeClr w14:val="tx1"/>
            </w14:solidFill>
          </w14:textFill>
        </w:rPr>
        <w:t>刚，0552-4076728，18655282875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 xml:space="preserve">鲍 </w:t>
      </w:r>
      <w:r>
        <w:rPr>
          <w:rFonts w:hint="eastAsia" w:ascii="仿宋" w:hAnsi="仿宋" w:eastAsia="仿宋" w:cs="仿宋"/>
          <w:color w:val="000000" w:themeColor="text1"/>
          <w:sz w:val="28"/>
          <w:lang w:val="en-US" w:eastAsia="zh-CN"/>
          <w14:textFill>
            <w14:solidFill>
              <w14:schemeClr w14:val="tx1"/>
            </w14:solidFill>
          </w14:textFill>
        </w:rPr>
        <w:t xml:space="preserve"> </w:t>
      </w:r>
      <w:r>
        <w:rPr>
          <w:rFonts w:hint="eastAsia" w:ascii="仿宋" w:hAnsi="仿宋" w:eastAsia="仿宋" w:cs="仿宋"/>
          <w:color w:val="000000" w:themeColor="text1"/>
          <w:sz w:val="28"/>
          <w14:textFill>
            <w14:solidFill>
              <w14:schemeClr w14:val="tx1"/>
            </w14:solidFill>
          </w14:textFill>
        </w:rPr>
        <w:t>田，0552-4076728，18855223215</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61" w:name="_Toc554888230"/>
      <w:bookmarkStart w:id="362" w:name="_Toc30016"/>
      <w:bookmarkStart w:id="363" w:name="_Toc20030"/>
      <w:r>
        <w:rPr>
          <w:rFonts w:hint="eastAsia" w:ascii="黑体" w:hAnsi="黑体" w:eastAsia="黑体" w:cs="宋体"/>
          <w:b/>
          <w:spacing w:val="22"/>
          <w:kern w:val="0"/>
          <w:sz w:val="44"/>
        </w:rPr>
        <w:t>10</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：垂直式磁控溅射镀膜</w:t>
      </w:r>
      <w:bookmarkEnd w:id="361"/>
      <w:bookmarkEnd w:id="362"/>
      <w:bookmarkStart w:id="364" w:name="_Toc26979"/>
      <w:bookmarkStart w:id="365" w:name="_Toc1632486336"/>
      <w:r>
        <w:rPr>
          <w:rFonts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63"/>
      <w:bookmarkEnd w:id="364"/>
      <w:bookmarkEnd w:id="36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中国建材集团有限公司</w:t>
      </w:r>
      <w:r>
        <w:rPr>
          <w:rFonts w:ascii="黑体" w:hAnsi="黑体" w:eastAsia="黑体" w:cs="黑体"/>
          <w:b/>
          <w:sz w:val="32"/>
          <w:szCs w:val="32"/>
        </w:rPr>
        <w:t>）</w:t>
      </w:r>
    </w:p>
    <w:p>
      <w:pPr>
        <w:keepNext/>
        <w:numPr>
          <w:ilvl w:val="0"/>
          <w:numId w:val="41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垂直式磁控溅射镀膜中试验证平台是围绕玻璃镀膜深加工领域，为验证薄膜的成膜质量、工艺条件、生产节拍等，促进电学、光学、力学薄膜等产品的成果转化建设的综合性服务平台。</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平台拥有垂直式磁控溅射镀膜中试线以及薄膜性能参数检测设备，已为安徽省蚌埠华益导电膜玻璃有限公司、凯盛光伏材料有限公司、蚌埠兴科玻璃有限公司等提供技术支持，并对浙江大学等研究单位相关课题研究起到关键作用。</w:t>
      </w:r>
    </w:p>
    <w:p>
      <w:pPr>
        <w:keepNext/>
        <w:numPr>
          <w:ilvl w:val="0"/>
          <w:numId w:val="41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（一）磁控溅射镀膜领域靶材性能可靠性验证</w:t>
      </w:r>
    </w:p>
    <w:p>
      <w:pPr>
        <w:pStyle w:val="2"/>
        <w:numPr>
          <w:ilvl w:val="0"/>
          <w:numId w:val="417"/>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平面靶材尺寸：500mm×125mm×（2mm～9mm）；</w:t>
      </w:r>
    </w:p>
    <w:p>
      <w:pPr>
        <w:pStyle w:val="2"/>
        <w:kinsoku/>
        <w:wordWrap/>
        <w:overflowPunct/>
        <w:topLinePunct w:val="0"/>
        <w:bidi w:val="0"/>
        <w:snapToGrid w:val="0"/>
        <w:spacing w:after="0" w:line="520" w:lineRule="exact"/>
        <w:ind w:firstLine="980" w:firstLineChars="350"/>
        <w:rPr>
          <w:rFonts w:ascii="仿宋" w:hAnsi="仿宋" w:eastAsia="仿宋" w:cs="仿宋"/>
          <w:sz w:val="28"/>
        </w:rPr>
      </w:pPr>
      <w:r>
        <w:rPr>
          <w:rFonts w:hint="eastAsia" w:ascii="仿宋" w:hAnsi="仿宋" w:eastAsia="仿宋" w:cs="仿宋"/>
          <w:sz w:val="28"/>
        </w:rPr>
        <w:t>旋转靶材尺寸：500mm×133mm；</w:t>
      </w:r>
    </w:p>
    <w:p>
      <w:pPr>
        <w:pStyle w:val="2"/>
        <w:numPr>
          <w:ilvl w:val="0"/>
          <w:numId w:val="41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溅射功率：100W～8000W；</w:t>
      </w:r>
    </w:p>
    <w:p>
      <w:pPr>
        <w:pStyle w:val="2"/>
        <w:numPr>
          <w:ilvl w:val="0"/>
          <w:numId w:val="41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溅射气压：0sccm～200sccm。</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（二）镀膜领域金属薄膜，非金属薄膜，金属氧化物/氮化物薄膜，非金属氧化物/氮化物薄膜工程放大</w:t>
      </w:r>
    </w:p>
    <w:p>
      <w:pPr>
        <w:pStyle w:val="2"/>
        <w:numPr>
          <w:ilvl w:val="0"/>
          <w:numId w:val="4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样品尺寸：最大355mm×405mm；</w:t>
      </w:r>
    </w:p>
    <w:p>
      <w:pPr>
        <w:pStyle w:val="2"/>
        <w:numPr>
          <w:ilvl w:val="0"/>
          <w:numId w:val="4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薄膜厚度：1nm～10μm；</w:t>
      </w:r>
    </w:p>
    <w:p>
      <w:pPr>
        <w:pStyle w:val="2"/>
        <w:numPr>
          <w:ilvl w:val="0"/>
          <w:numId w:val="4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基板加热温度：最高400℃；</w:t>
      </w:r>
    </w:p>
    <w:p>
      <w:pPr>
        <w:pStyle w:val="2"/>
        <w:numPr>
          <w:ilvl w:val="0"/>
          <w:numId w:val="4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溅射功率：100W～8000W；</w:t>
      </w:r>
    </w:p>
    <w:p>
      <w:pPr>
        <w:pStyle w:val="2"/>
        <w:numPr>
          <w:ilvl w:val="0"/>
          <w:numId w:val="4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溅射气压：0sccm～200sccm。</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（三）镀膜领域金属薄膜，非金属薄膜，金属氧化物/氮化物薄膜，非金属氧化物/氮化物薄膜磁控溅射技术熟化</w:t>
      </w:r>
    </w:p>
    <w:p>
      <w:pPr>
        <w:pStyle w:val="2"/>
        <w:numPr>
          <w:ilvl w:val="0"/>
          <w:numId w:val="41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溅射靶位：2个旋转靶位（2个中频电源）+4个平面靶位（4个直流电源+1个射频电源）；</w:t>
      </w:r>
    </w:p>
    <w:p>
      <w:pPr>
        <w:pStyle w:val="2"/>
        <w:numPr>
          <w:ilvl w:val="0"/>
          <w:numId w:val="41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基板加热温度：最高400℃；</w:t>
      </w:r>
    </w:p>
    <w:p>
      <w:pPr>
        <w:pStyle w:val="2"/>
        <w:numPr>
          <w:ilvl w:val="0"/>
          <w:numId w:val="41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溅射功率：100W～8000W；</w:t>
      </w:r>
    </w:p>
    <w:p>
      <w:pPr>
        <w:pStyle w:val="2"/>
        <w:numPr>
          <w:ilvl w:val="0"/>
          <w:numId w:val="41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溅射气压：0sccm～200sccm。</w:t>
      </w:r>
    </w:p>
    <w:p>
      <w:pPr>
        <w:keepNext/>
        <w:numPr>
          <w:ilvl w:val="0"/>
          <w:numId w:val="41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（一）建设单位：中建材玻璃新材料研究院集团有限公司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址：安徽省蚌埠市龙子湖区东海大道751号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人：彭塞奥，0552-4076728，15755259010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王天齐，0552-4076728，18949333228</w:t>
      </w:r>
    </w:p>
    <w:p>
      <w:pPr>
        <w:pStyle w:val="3"/>
        <w:kinsoku/>
        <w:wordWrap/>
        <w:overflowPunct/>
        <w:topLinePunct w:val="0"/>
        <w:bidi w:val="0"/>
        <w:spacing w:after="0" w:line="520" w:lineRule="exact"/>
        <w:ind w:firstLine="560" w:firstLineChars="200"/>
        <w:rPr>
          <w:rFonts w:ascii="仿宋" w:hAnsi="仿宋" w:eastAsia="仿宋" w:cs="宋体"/>
          <w:color w:val="FF0000"/>
          <w:sz w:val="28"/>
          <w:szCs w:val="28"/>
        </w:rPr>
      </w:pPr>
    </w:p>
    <w:p>
      <w:pPr>
        <w:kinsoku/>
        <w:wordWrap/>
        <w:overflowPunct/>
        <w:topLinePunct w:val="0"/>
        <w:autoSpaceDE w:val="0"/>
        <w:autoSpaceDN w:val="0"/>
        <w:bidi w:val="0"/>
        <w:adjustRightInd w:val="0"/>
        <w:spacing w:after="0" w:line="520" w:lineRule="exact"/>
        <w:ind w:firstLine="420" w:firstLineChars="200"/>
        <w:jc w:val="left"/>
        <w:textAlignment w:val="center"/>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66" w:name="_Toc7068"/>
      <w:bookmarkStart w:id="367" w:name="_Toc946775080"/>
      <w:bookmarkStart w:id="368" w:name="_Toc22586"/>
      <w:r>
        <w:rPr>
          <w:rFonts w:hint="eastAsia" w:ascii="黑体" w:hAnsi="黑体" w:eastAsia="黑体" w:cs="宋体"/>
          <w:b/>
          <w:spacing w:val="22"/>
          <w:kern w:val="0"/>
          <w:sz w:val="44"/>
        </w:rPr>
        <w:t>10</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：红土镍矿冶炼中试验证平台</w:t>
      </w:r>
      <w:bookmarkEnd w:id="366"/>
      <w:bookmarkEnd w:id="367"/>
      <w:bookmarkEnd w:id="368"/>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中国有色矿业集团有限公司</w:t>
      </w:r>
      <w:r>
        <w:rPr>
          <w:rFonts w:ascii="黑体" w:hAnsi="黑体" w:eastAsia="黑体" w:cs="黑体"/>
          <w:b/>
          <w:sz w:val="32"/>
          <w:szCs w:val="32"/>
        </w:rPr>
        <w:t>）</w:t>
      </w:r>
    </w:p>
    <w:p>
      <w:pPr>
        <w:keepNext/>
        <w:numPr>
          <w:ilvl w:val="0"/>
          <w:numId w:val="420"/>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adjustRightInd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红土镍矿冶炼中试验证平台是面向有色金属资源开发领域建设的主要从事金属冶炼、矿物加工以及选矿药剂开发的综合性服务平台。</w:t>
      </w:r>
    </w:p>
    <w:p>
      <w:pPr>
        <w:pStyle w:val="2"/>
        <w:kinsoku/>
        <w:wordWrap/>
        <w:overflowPunct/>
        <w:topLinePunct w:val="0"/>
        <w:bidi w:val="0"/>
        <w:adjustRightInd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平台具备CMA等服务资质，拥有镍铁冶炼示范生产线、炉渣综合利用系统等20余套专用中试放大及检测设备，在红土镍矿、铜铅锌矿、钒钛磁铁矿等矿产资源开发以及铜渣、赤泥等工业固废大规模消纳</w:t>
      </w:r>
      <w:r>
        <w:rPr>
          <w:rFonts w:hint="eastAsia" w:ascii="仿宋" w:hAnsi="仿宋" w:eastAsia="仿宋" w:cs="仿宋"/>
          <w:color w:val="000000" w:themeColor="text1"/>
          <w:sz w:val="28"/>
          <w:lang w:val="en-US" w:eastAsia="zh-CN"/>
          <w14:textFill>
            <w14:solidFill>
              <w14:schemeClr w14:val="tx1"/>
            </w14:solidFill>
          </w14:textFill>
        </w:rPr>
        <w:t>等方面</w:t>
      </w:r>
      <w:r>
        <w:rPr>
          <w:rFonts w:hint="eastAsia" w:ascii="仿宋" w:hAnsi="仿宋" w:eastAsia="仿宋" w:cs="仿宋"/>
          <w:color w:val="000000" w:themeColor="text1"/>
          <w:sz w:val="28"/>
          <w14:textFill>
            <w14:solidFill>
              <w14:schemeClr w14:val="tx1"/>
            </w14:solidFill>
          </w14:textFill>
        </w:rPr>
        <w:t>具备技术开发及中试验证能力</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lang w:val="en-US" w:eastAsia="zh-CN"/>
          <w14:textFill>
            <w14:solidFill>
              <w14:schemeClr w14:val="tx1"/>
            </w14:solidFill>
          </w14:textFill>
        </w:rPr>
        <w:t>平台</w:t>
      </w:r>
      <w:r>
        <w:rPr>
          <w:rFonts w:hint="eastAsia" w:ascii="仿宋" w:hAnsi="仿宋" w:eastAsia="仿宋" w:cs="仿宋"/>
          <w:color w:val="000000" w:themeColor="text1"/>
          <w:sz w:val="28"/>
          <w14:textFill>
            <w14:solidFill>
              <w14:schemeClr w14:val="tx1"/>
            </w14:solidFill>
          </w14:textFill>
        </w:rPr>
        <w:t>还拥有新型酯类药剂、</w:t>
      </w:r>
      <w:r>
        <w:rPr>
          <w:rFonts w:hint="eastAsia" w:ascii="仿宋" w:hAnsi="仿宋" w:eastAsia="仿宋" w:cs="仿宋"/>
          <w:sz w:val="28"/>
        </w:rPr>
        <w:t>三元电池正极材料前驱体</w:t>
      </w:r>
      <w:r>
        <w:rPr>
          <w:rFonts w:hint="eastAsia" w:ascii="仿宋" w:hAnsi="仿宋" w:eastAsia="仿宋" w:cs="仿宋"/>
          <w:color w:val="000000" w:themeColor="text1"/>
          <w:sz w:val="28"/>
          <w14:textFill>
            <w14:solidFill>
              <w14:schemeClr w14:val="tx1"/>
            </w14:solidFill>
          </w14:textFill>
        </w:rPr>
        <w:t>产品试制以及连续浮选验证能力，能够对外提供适用于回转窑预还原-电炉熔分工艺的可靠性验证，填补了相关选冶领域从应用基础研究到科技成果转化中的中试放大环节，可结合矿产资源开发提供专业化、定制化的成套解决方案。</w:t>
      </w:r>
    </w:p>
    <w:p>
      <w:pPr>
        <w:keepNext/>
        <w:numPr>
          <w:ilvl w:val="0"/>
          <w:numId w:val="420"/>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adjustRightInd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（一）有色金属冶炼领域回转窑预还原-电炉熔分技术、直接还原-磁选富集-常/高压协同湿法浸出技术、炉渣原位调质矿物纤维制备技术验证、有色金属选矿领域多金属矿浮选分离技术验证</w:t>
      </w:r>
    </w:p>
    <w:p>
      <w:pPr>
        <w:pStyle w:val="2"/>
        <w:numPr>
          <w:ilvl w:val="0"/>
          <w:numId w:val="42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回转窑规格：Ф2.2m×8m、Ф1.5m×12.5m；</w:t>
      </w:r>
    </w:p>
    <w:p>
      <w:pPr>
        <w:pStyle w:val="2"/>
        <w:numPr>
          <w:ilvl w:val="0"/>
          <w:numId w:val="42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电弧炉功率：1000kVA；</w:t>
      </w:r>
    </w:p>
    <w:p>
      <w:pPr>
        <w:pStyle w:val="2"/>
        <w:numPr>
          <w:ilvl w:val="0"/>
          <w:numId w:val="42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制纤系统：200kVA电弧炉及配套的四辊离心机；</w:t>
      </w:r>
    </w:p>
    <w:p>
      <w:pPr>
        <w:pStyle w:val="2"/>
        <w:numPr>
          <w:ilvl w:val="0"/>
          <w:numId w:val="42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连续浮选能力：300kg/d。</w:t>
      </w:r>
    </w:p>
    <w:p>
      <w:pPr>
        <w:pStyle w:val="2"/>
        <w:kinsoku/>
        <w:wordWrap/>
        <w:overflowPunct/>
        <w:topLinePunct w:val="0"/>
        <w:bidi w:val="0"/>
        <w:adjustRightInd w:val="0"/>
        <w:snapToGrid w:val="0"/>
        <w:spacing w:after="0" w:line="520" w:lineRule="exact"/>
        <w:ind w:firstLine="571"/>
        <w:rPr>
          <w:rFonts w:ascii="仿宋" w:hAnsi="仿宋" w:eastAsia="仿宋" w:cs="仿宋"/>
          <w:sz w:val="28"/>
        </w:rPr>
      </w:pPr>
      <w:r>
        <w:rPr>
          <w:rFonts w:hint="eastAsia" w:ascii="仿宋" w:hAnsi="仿宋" w:eastAsia="仿宋" w:cs="仿宋"/>
          <w:b/>
          <w:bCs/>
          <w:sz w:val="28"/>
        </w:rPr>
        <w:t>（二）选矿药剂领域新型酯类药剂产品试制、有色金属冶炼领域三元电池正极材料前驱体产品试制</w:t>
      </w:r>
    </w:p>
    <w:p>
      <w:pPr>
        <w:pStyle w:val="2"/>
        <w:numPr>
          <w:ilvl w:val="0"/>
          <w:numId w:val="422"/>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合成反应釜体积：300L；</w:t>
      </w:r>
    </w:p>
    <w:p>
      <w:pPr>
        <w:pStyle w:val="2"/>
        <w:numPr>
          <w:ilvl w:val="0"/>
          <w:numId w:val="422"/>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复配反应釜体积：2500L；</w:t>
      </w:r>
    </w:p>
    <w:p>
      <w:pPr>
        <w:pStyle w:val="2"/>
        <w:numPr>
          <w:ilvl w:val="0"/>
          <w:numId w:val="422"/>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正极材料前驱体中试线处理能力：10t/a。</w:t>
      </w:r>
    </w:p>
    <w:p>
      <w:pPr>
        <w:pStyle w:val="2"/>
        <w:kinsoku/>
        <w:wordWrap/>
        <w:overflowPunct/>
        <w:topLinePunct w:val="0"/>
        <w:bidi w:val="0"/>
        <w:adjustRightInd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（三）红土镍矿冶炼领域回转窑预还原-电炉熔分工艺可靠性验证</w:t>
      </w:r>
    </w:p>
    <w:p>
      <w:pPr>
        <w:pStyle w:val="2"/>
        <w:numPr>
          <w:ilvl w:val="0"/>
          <w:numId w:val="42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年处理能力：135t/a；</w:t>
      </w:r>
    </w:p>
    <w:p>
      <w:pPr>
        <w:pStyle w:val="2"/>
        <w:numPr>
          <w:ilvl w:val="0"/>
          <w:numId w:val="42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回转窑处理能力：连续带料600kg/h～1000kg/h；</w:t>
      </w:r>
    </w:p>
    <w:p>
      <w:pPr>
        <w:pStyle w:val="2"/>
        <w:numPr>
          <w:ilvl w:val="0"/>
          <w:numId w:val="42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电弧炉处理能力：8t/炉次～10t/炉次；</w:t>
      </w:r>
    </w:p>
    <w:p>
      <w:pPr>
        <w:pStyle w:val="2"/>
        <w:numPr>
          <w:ilvl w:val="0"/>
          <w:numId w:val="423"/>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回转窑温度上限：1350℃。</w:t>
      </w:r>
    </w:p>
    <w:p>
      <w:pPr>
        <w:keepNext/>
        <w:numPr>
          <w:ilvl w:val="0"/>
          <w:numId w:val="420"/>
        </w:numPr>
        <w:kinsoku/>
        <w:wordWrap/>
        <w:overflowPunct/>
        <w:topLinePunct w:val="0"/>
        <w:autoSpaceDE w:val="0"/>
        <w:autoSpaceDN w:val="0"/>
        <w:bidi w:val="0"/>
        <w:adjustRightInd w:val="0"/>
        <w:snapToGri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adjustRightInd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（一）建设单位：沈阳有色金属研究院有限公司</w:t>
      </w:r>
    </w:p>
    <w:p>
      <w:pPr>
        <w:pStyle w:val="2"/>
        <w:kinsoku/>
        <w:wordWrap/>
        <w:overflowPunct/>
        <w:topLinePunct w:val="0"/>
        <w:bidi w:val="0"/>
        <w:adjustRightInd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址：辽宁省沈阳市经济技术开发区七号路7甲6号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人：王奇黎，024-25812356，15904098553</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赵景富，024-25814096，15840325215</w:t>
      </w:r>
    </w:p>
    <w:p>
      <w:pPr>
        <w:kinsoku/>
        <w:wordWrap/>
        <w:overflowPunct/>
        <w:topLinePunct w:val="0"/>
        <w:autoSpaceDE w:val="0"/>
        <w:autoSpaceDN w:val="0"/>
        <w:bidi w:val="0"/>
        <w:adjustRightInd w:val="0"/>
        <w:spacing w:after="0" w:line="520" w:lineRule="exact"/>
        <w:ind w:firstLine="420" w:firstLineChars="200"/>
        <w:jc w:val="left"/>
        <w:textAlignment w:val="center"/>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69" w:name="_Toc20771"/>
      <w:bookmarkStart w:id="370" w:name="_Toc1646"/>
      <w:bookmarkStart w:id="371" w:name="_Toc1742428937"/>
      <w:r>
        <w:rPr>
          <w:rFonts w:hint="eastAsia" w:ascii="黑体" w:hAnsi="黑体" w:eastAsia="黑体" w:cs="宋体"/>
          <w:b/>
          <w:spacing w:val="22"/>
          <w:kern w:val="0"/>
          <w:sz w:val="44"/>
        </w:rPr>
        <w:t>10</w:t>
      </w:r>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：新能源锂离子电池中试验证平台</w:t>
      </w:r>
      <w:bookmarkEnd w:id="369"/>
      <w:bookmarkEnd w:id="370"/>
      <w:bookmarkEnd w:id="37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中国有研科技集团有限公司</w:t>
      </w:r>
      <w:r>
        <w:rPr>
          <w:rFonts w:ascii="黑体" w:hAnsi="黑体" w:eastAsia="黑体" w:cs="黑体"/>
          <w:b/>
          <w:sz w:val="32"/>
          <w:szCs w:val="32"/>
        </w:rPr>
        <w:t>）</w:t>
      </w:r>
    </w:p>
    <w:p>
      <w:pPr>
        <w:keepNext/>
        <w:numPr>
          <w:ilvl w:val="0"/>
          <w:numId w:val="42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新能源锂离子电池中试验证平台是面向新能源汽车、电动通航飞机、电化学储能等行业领域动力电池技术需求和多品种小批量软包装电芯产品需求，开展提升工艺稳定性、设备可靠性、材料利用率、产品合格率、产品一致性等关键技术开发及应用的综合性服务平台。</w:t>
      </w:r>
    </w:p>
    <w:p>
      <w:pPr>
        <w:keepNext/>
        <w:numPr>
          <w:ilvl w:val="0"/>
          <w:numId w:val="42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（一）高功率、高能量、能量功率兼顾型软包装电芯技术开发及产品小批量供货</w:t>
      </w:r>
    </w:p>
    <w:p>
      <w:pPr>
        <w:pStyle w:val="2"/>
        <w:numPr>
          <w:ilvl w:val="0"/>
          <w:numId w:val="42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多品种小批量产品及技术迭代升级能力：重量能量密度190Wh/kg（20C持续放电）的高功率型电池技术及产品、重量能量密度280Wh/kg（10C持续放电）的能量功率兼顾型电池技术及产品、重量能量密度320Wh/kg（6C持续放电）的能量功率兼顾型电池技术及产品、重量能量密度350Wh/kg（2C持续放电）的能量型电池技术及产品；</w:t>
      </w:r>
    </w:p>
    <w:p>
      <w:pPr>
        <w:pStyle w:val="2"/>
        <w:numPr>
          <w:ilvl w:val="0"/>
          <w:numId w:val="42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软包装电芯产品规格：长310mm×宽117mm、长552mm×宽103mm；</w:t>
      </w:r>
    </w:p>
    <w:p>
      <w:pPr>
        <w:pStyle w:val="2"/>
        <w:numPr>
          <w:ilvl w:val="0"/>
          <w:numId w:val="42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软包装电芯产品产能：200支/天；</w:t>
      </w:r>
    </w:p>
    <w:p>
      <w:pPr>
        <w:pStyle w:val="2"/>
        <w:numPr>
          <w:ilvl w:val="0"/>
          <w:numId w:val="42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电芯极片产品规格：箔材宽幅≤550mm、涂层宽度≤500mm，可分条，可涂边，基材厚度4.5μm～20μm，单面面密度涂布范围可覆盖3.5mg/cm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～26mg/cm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，涂布厚度控制精度≤±1%；</w:t>
      </w:r>
    </w:p>
    <w:p>
      <w:pPr>
        <w:pStyle w:val="2"/>
        <w:numPr>
          <w:ilvl w:val="0"/>
          <w:numId w:val="42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电芯极片产品产能：12000米/天。</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（二）软包装动力电池中试制造技术验证服务</w:t>
      </w:r>
    </w:p>
    <w:p>
      <w:pPr>
        <w:pStyle w:val="2"/>
        <w:numPr>
          <w:ilvl w:val="0"/>
          <w:numId w:val="4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技术服务能力：具备丰富的三元材料、磷酸铁锂材料、钛酸锂材料、石墨材料、硅碳材料、钠离子材料、锂金属材料体系动力电池产品开发及工艺验证及评价经验及能力；</w:t>
      </w:r>
    </w:p>
    <w:p>
      <w:pPr>
        <w:pStyle w:val="2"/>
        <w:numPr>
          <w:ilvl w:val="0"/>
          <w:numId w:val="4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软包装电池可制造尺寸型号：长310mm×宽117mm、长552mm×宽103mm、长243mm×宽121mm、长227mm×宽165mm、长210mm×宽68mm、长103mm×宽70mm、其他长≤600mm×宽400mm的定制化尺寸规格；</w:t>
      </w:r>
    </w:p>
    <w:p>
      <w:pPr>
        <w:pStyle w:val="2"/>
        <w:numPr>
          <w:ilvl w:val="0"/>
          <w:numId w:val="4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过程环境控制能力：洁净度达到万级（除匀浆区、模切区为十万级），制片区露点≤-35℃，组装区露点≤-45℃。</w:t>
      </w:r>
    </w:p>
    <w:p>
      <w:pPr>
        <w:keepNext/>
        <w:numPr>
          <w:ilvl w:val="0"/>
          <w:numId w:val="42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（一）建设单位：国联汽车动力电池研究院有限责任公司</w:t>
      </w:r>
    </w:p>
    <w:p>
      <w:pPr>
        <w:pStyle w:val="2"/>
        <w:kinsoku/>
        <w:wordWrap/>
        <w:overflowPunct/>
        <w:topLinePunct w:val="0"/>
        <w:bidi w:val="0"/>
        <w:snapToGrid w:val="0"/>
        <w:spacing w:after="0" w:line="520" w:lineRule="exact"/>
        <w:ind w:firstLine="560"/>
        <w:rPr>
          <w:rFonts w:hint="eastAsia" w:ascii="仿宋" w:hAnsi="仿宋" w:eastAsia="仿宋" w:cs="仿宋"/>
          <w:color w:val="000000" w:themeColor="text1"/>
          <w:sz w:val="28"/>
          <w:lang w:eastAsia="zh-CN"/>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址：北京市怀柔区雁栖经济开发区兴科东大街11号</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北京有色金属研究总院怀柔基地5号楼</w:t>
      </w:r>
      <w:r>
        <w:rPr>
          <w:rFonts w:hint="eastAsia" w:ascii="仿宋" w:hAnsi="仿宋" w:eastAsia="仿宋" w:cs="仿宋"/>
          <w:color w:val="000000" w:themeColor="text1"/>
          <w:sz w:val="28"/>
          <w:lang w:eastAsia="zh-CN"/>
          <w14:textFill>
            <w14:solidFill>
              <w14:schemeClr w14:val="tx1"/>
            </w14:solidFill>
          </w14:textFill>
        </w:rPr>
        <w:t>）</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人：蒲  刚，15131693786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  昂，18500152913</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72" w:name="_Toc1916133667"/>
      <w:bookmarkStart w:id="373" w:name="_Toc24712"/>
      <w:bookmarkStart w:id="374" w:name="_Toc613"/>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10</w:t>
      </w:r>
      <w:r>
        <w:rPr>
          <w:rFonts w:hint="eastAsia" w:ascii="黑体" w:hAnsi="黑体" w:eastAsia="黑体" w:cs="宋体"/>
          <w:b/>
          <w:spacing w:val="22"/>
          <w:kern w:val="0"/>
          <w:sz w:val="44"/>
        </w:rPr>
        <w:t>：动力电池模组系统中试验证平台</w:t>
      </w:r>
      <w:bookmarkEnd w:id="372"/>
      <w:bookmarkEnd w:id="373"/>
      <w:bookmarkEnd w:id="374"/>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中国有研科技集团有限公司</w:t>
      </w:r>
      <w:r>
        <w:rPr>
          <w:rFonts w:ascii="黑体" w:hAnsi="黑体" w:eastAsia="黑体" w:cs="黑体"/>
          <w:b/>
          <w:sz w:val="32"/>
          <w:szCs w:val="32"/>
        </w:rPr>
        <w:t>）</w:t>
      </w:r>
    </w:p>
    <w:p>
      <w:pPr>
        <w:keepNext/>
        <w:numPr>
          <w:ilvl w:val="0"/>
          <w:numId w:val="42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动力电池模组系统中试验证平台是面向绿色特种电源领域开展“产品设计-试制工艺-装机匹配”关键技术开发应用的综合性服务平台。</w:t>
      </w:r>
    </w:p>
    <w:p>
      <w:pPr>
        <w:pStyle w:val="2"/>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平台具备ISO9001、ISO14001、ISO45001等服务资质，拥有电芯切折烫一体机、双脉冲激光焊接机、大功率电阻点焊机等共300余台套专用产品试制及检测设备，围绕新能源汽车、电动通航飞机等行业领域动力电池模组及系统的多品种小批量生产需求，具备最大产能24万套电池模组及3万台套电池系统制备能力。依托于电池单体产品（350Wh/kg高比能型电池、320Wh/kg高功高能量兼顾型电池、190Wh/kg高功率型电池），</w:t>
      </w:r>
      <w:r>
        <w:rPr>
          <w:rFonts w:hint="eastAsia" w:ascii="仿宋" w:hAnsi="仿宋" w:eastAsia="仿宋" w:cs="仿宋"/>
          <w:sz w:val="28"/>
          <w:szCs w:val="28"/>
          <w:lang w:val="en-US" w:eastAsia="zh-CN"/>
        </w:rPr>
        <w:t>平台</w:t>
      </w:r>
      <w:r>
        <w:rPr>
          <w:rFonts w:hint="eastAsia" w:ascii="仿宋" w:hAnsi="仿宋" w:eastAsia="仿宋" w:cs="仿宋"/>
          <w:sz w:val="28"/>
          <w:szCs w:val="28"/>
        </w:rPr>
        <w:t>积极配合电动通航飞机客户提供动力系统解决方案，具有成熟应用长航时型无人机、高功率型混动无人机、均衡型eVTOL飞机的3类电动飞行器电池系统产品定制化开发及小批量出货能力。</w:t>
      </w:r>
    </w:p>
    <w:p>
      <w:pPr>
        <w:keepNext/>
        <w:numPr>
          <w:ilvl w:val="0"/>
          <w:numId w:val="42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（一）动力电池模组产品中试制造能力</w:t>
      </w:r>
    </w:p>
    <w:p>
      <w:pPr>
        <w:pStyle w:val="2"/>
        <w:numPr>
          <w:ilvl w:val="0"/>
          <w:numId w:val="4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电芯类型：软包三元锂离子电池；</w:t>
      </w:r>
    </w:p>
    <w:p>
      <w:pPr>
        <w:pStyle w:val="2"/>
        <w:numPr>
          <w:ilvl w:val="0"/>
          <w:numId w:val="4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自动化率：≥80%；</w:t>
      </w:r>
    </w:p>
    <w:p>
      <w:pPr>
        <w:pStyle w:val="2"/>
        <w:numPr>
          <w:ilvl w:val="0"/>
          <w:numId w:val="428"/>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color w:val="000000" w:themeColor="text1"/>
          <w:sz w:val="28"/>
          <w14:textFill>
            <w14:solidFill>
              <w14:schemeClr w14:val="tx1"/>
            </w14:solidFill>
          </w14:textFill>
        </w:rPr>
        <w:t>产能：24万套/年。</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（二）动力电池系统产品中试制造能力</w:t>
      </w:r>
    </w:p>
    <w:p>
      <w:pPr>
        <w:pStyle w:val="2"/>
        <w:numPr>
          <w:ilvl w:val="0"/>
          <w:numId w:val="42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电池系统边界：尺寸在2000mm×1500mm×300mm以内，重量在800kg以内；</w:t>
      </w:r>
    </w:p>
    <w:p>
      <w:pPr>
        <w:pStyle w:val="2"/>
        <w:numPr>
          <w:ilvl w:val="0"/>
          <w:numId w:val="42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生产工位：共计19个，其中机器人工位8个；</w:t>
      </w:r>
    </w:p>
    <w:p>
      <w:pPr>
        <w:pStyle w:val="2"/>
        <w:numPr>
          <w:ilvl w:val="0"/>
          <w:numId w:val="42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产能：3万套/年；</w:t>
      </w:r>
    </w:p>
    <w:p>
      <w:pPr>
        <w:pStyle w:val="2"/>
        <w:numPr>
          <w:ilvl w:val="0"/>
          <w:numId w:val="42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生产控制：配备MES系统，对生产加工过程进行防错纠错、100%自动采集工艺参数和设备状态、实时监控生产异常并反馈等。</w:t>
      </w:r>
    </w:p>
    <w:p>
      <w:pPr>
        <w:pStyle w:val="3"/>
        <w:kinsoku/>
        <w:wordWrap/>
        <w:overflowPunct/>
        <w:topLinePunct w:val="0"/>
        <w:bidi w:val="0"/>
        <w:spacing w:after="0" w:line="520" w:lineRule="exact"/>
        <w:ind w:firstLine="562" w:firstLineChars="200"/>
        <w:rPr>
          <w:rFonts w:ascii="仿宋" w:hAnsi="仿宋" w:eastAsia="仿宋" w:cs="仿宋"/>
          <w:b/>
          <w:bCs/>
          <w:sz w:val="28"/>
          <w:szCs w:val="28"/>
        </w:rPr>
      </w:pPr>
      <w:r>
        <w:rPr>
          <w:rFonts w:hint="eastAsia" w:ascii="仿宋" w:hAnsi="仿宋" w:eastAsia="仿宋" w:cs="仿宋"/>
          <w:b/>
          <w:bCs/>
          <w:sz w:val="28"/>
          <w:szCs w:val="28"/>
        </w:rPr>
        <w:t>（三）动力电池系统定制化开发</w:t>
      </w:r>
    </w:p>
    <w:p>
      <w:pPr>
        <w:pStyle w:val="2"/>
        <w:numPr>
          <w:ilvl w:val="0"/>
          <w:numId w:val="430"/>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高功率动力电池系统定制化开发</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电芯比能量：190Wh/kg；</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放电倍率：20C；</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额定容量：16Ah/18Ah/20Ah/32Ah；</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电池系统规格：1P96S/2P96S/1P192S/2P192S/3P192S。</w:t>
      </w:r>
    </w:p>
    <w:p>
      <w:pPr>
        <w:pStyle w:val="2"/>
        <w:numPr>
          <w:ilvl w:val="0"/>
          <w:numId w:val="430"/>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高比能动力电池系统定制化开发</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电芯比能量：350Wh/kg；</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放电倍率：2C；</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额定容量：70Ah/75Ah；</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电池系统规格：1P96S/2P96S/1P192S/2P192S/3P192S。</w:t>
      </w:r>
    </w:p>
    <w:p>
      <w:pPr>
        <w:pStyle w:val="2"/>
        <w:numPr>
          <w:ilvl w:val="0"/>
          <w:numId w:val="430"/>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高比能高功率动力电池系统定制化开发</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电芯比能量：320Wh/kg；</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放电倍率：6C；</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额定容量：30Ah/46Ah/54Ah/58Ah；</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电池系统规格：1P96S/2P96S/1P192S/2P192S/3P192S。</w:t>
      </w:r>
    </w:p>
    <w:p>
      <w:pPr>
        <w:keepNext/>
        <w:numPr>
          <w:ilvl w:val="0"/>
          <w:numId w:val="42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（一）建设单位：国联汽车动力电池研究院有限责任公司</w:t>
      </w:r>
    </w:p>
    <w:p>
      <w:pPr>
        <w:pStyle w:val="2"/>
        <w:kinsoku/>
        <w:wordWrap/>
        <w:overflowPunct/>
        <w:topLinePunct w:val="0"/>
        <w:bidi w:val="0"/>
        <w:snapToGrid w:val="0"/>
        <w:spacing w:after="0" w:line="520" w:lineRule="exact"/>
        <w:ind w:firstLine="560"/>
        <w:rPr>
          <w:rFonts w:hint="eastAsia" w:ascii="仿宋" w:hAnsi="仿宋" w:eastAsia="仿宋" w:cs="仿宋"/>
          <w:sz w:val="28"/>
          <w:szCs w:val="28"/>
          <w:lang w:eastAsia="zh-CN"/>
        </w:rPr>
      </w:pPr>
      <w:r>
        <w:rPr>
          <w:rFonts w:hint="eastAsia" w:ascii="仿宋" w:hAnsi="仿宋" w:eastAsia="仿宋" w:cs="仿宋"/>
          <w:sz w:val="28"/>
          <w:szCs w:val="28"/>
        </w:rPr>
        <w:t>（二）地    址：北京市怀柔区雁栖经济开发区兴科东大街11号</w:t>
      </w:r>
      <w:r>
        <w:rPr>
          <w:rFonts w:hint="eastAsia" w:ascii="仿宋" w:hAnsi="仿宋" w:eastAsia="仿宋" w:cs="仿宋"/>
          <w:sz w:val="28"/>
          <w:szCs w:val="28"/>
          <w:lang w:eastAsia="zh-CN"/>
        </w:rPr>
        <w:t>（</w:t>
      </w:r>
      <w:r>
        <w:rPr>
          <w:rFonts w:hint="eastAsia" w:ascii="仿宋" w:hAnsi="仿宋" w:eastAsia="仿宋" w:cs="仿宋"/>
          <w:sz w:val="28"/>
          <w:szCs w:val="28"/>
        </w:rPr>
        <w:t>北京有色金属研究总院怀柔基地7号楼</w:t>
      </w:r>
      <w:r>
        <w:rPr>
          <w:rFonts w:hint="eastAsia" w:ascii="仿宋" w:hAnsi="仿宋" w:eastAsia="仿宋" w:cs="仿宋"/>
          <w:sz w:val="28"/>
          <w:szCs w:val="28"/>
          <w:lang w:eastAsia="zh-CN"/>
        </w:rPr>
        <w:t>）</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szCs w:val="28"/>
        </w:rPr>
        <w:t>（三）联 系 人：</w:t>
      </w:r>
      <w:r>
        <w:rPr>
          <w:rFonts w:hint="eastAsia" w:ascii="仿宋" w:hAnsi="仿宋" w:eastAsia="仿宋" w:cs="仿宋"/>
          <w:color w:val="000000" w:themeColor="text1"/>
          <w:sz w:val="28"/>
          <w14:textFill>
            <w14:solidFill>
              <w14:schemeClr w14:val="tx1"/>
            </w14:solidFill>
          </w14:textFill>
        </w:rPr>
        <w:t>陈  跃，13466764228</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  昂，18500152913</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75" w:name="_Toc1765844679"/>
      <w:bookmarkStart w:id="376" w:name="_Toc16527"/>
      <w:bookmarkStart w:id="377" w:name="_Toc31144"/>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11</w:t>
      </w:r>
      <w:r>
        <w:rPr>
          <w:rFonts w:hint="eastAsia" w:ascii="黑体" w:hAnsi="黑体" w:eastAsia="黑体" w:cs="宋体"/>
          <w:b/>
          <w:spacing w:val="22"/>
          <w:kern w:val="0"/>
          <w:sz w:val="44"/>
        </w:rPr>
        <w:t>：有色金属湿法冶金中试验证平台</w:t>
      </w:r>
      <w:bookmarkEnd w:id="375"/>
      <w:bookmarkEnd w:id="376"/>
      <w:bookmarkEnd w:id="37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矿冶科技集团有限公司</w:t>
      </w:r>
      <w:r>
        <w:rPr>
          <w:rFonts w:ascii="黑体" w:hAnsi="黑体" w:eastAsia="黑体" w:cs="黑体"/>
          <w:b/>
          <w:sz w:val="32"/>
          <w:szCs w:val="32"/>
        </w:rPr>
        <w:t>）</w:t>
      </w:r>
    </w:p>
    <w:p>
      <w:pPr>
        <w:keepNext/>
        <w:numPr>
          <w:ilvl w:val="0"/>
          <w:numId w:val="43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kern w:val="0"/>
          <w:sz w:val="28"/>
          <w:szCs w:val="28"/>
        </w:rPr>
      </w:pPr>
      <w:r>
        <w:rPr>
          <w:rFonts w:hint="eastAsia" w:ascii="仿宋" w:hAnsi="仿宋" w:eastAsia="仿宋" w:cs="仿宋"/>
          <w:color w:val="000000"/>
          <w:kern w:val="0"/>
          <w:sz w:val="28"/>
          <w:szCs w:val="28"/>
        </w:rPr>
        <w:t>有色金属湿法冶金中试验证平台以</w:t>
      </w:r>
      <w:r>
        <w:rPr>
          <w:rFonts w:hint="eastAsia" w:ascii="仿宋" w:hAnsi="仿宋" w:eastAsia="仿宋" w:cs="仿宋"/>
          <w:sz w:val="28"/>
          <w:szCs w:val="28"/>
        </w:rPr>
        <w:t>服务国家战略、解决行业共性关键技术难题为中心，面向有色金属冶金及二次资源循环利用领域科技创新成果工程转化过程中试验证所需建立，重点测试验证工艺技术系统可行性、指标稳定重现性、装备安全易实现性等。</w:t>
      </w:r>
    </w:p>
    <w:p>
      <w:pPr>
        <w:pStyle w:val="2"/>
        <w:kinsoku/>
        <w:wordWrap/>
        <w:overflowPunct/>
        <w:topLinePunct w:val="0"/>
        <w:bidi w:val="0"/>
        <w:snapToGrid w:val="0"/>
        <w:spacing w:after="0" w:line="520" w:lineRule="exact"/>
        <w:ind w:firstLine="560"/>
        <w:rPr>
          <w:rFonts w:ascii="仿宋" w:hAnsi="仿宋" w:eastAsia="仿宋" w:cs="仿宋"/>
          <w:color w:val="FF0000"/>
          <w:sz w:val="28"/>
          <w:szCs w:val="28"/>
        </w:rPr>
      </w:pPr>
      <w:r>
        <w:rPr>
          <w:rFonts w:hint="eastAsia" w:ascii="仿宋" w:hAnsi="仿宋" w:eastAsia="仿宋" w:cs="仿宋"/>
          <w:sz w:val="28"/>
          <w:szCs w:val="28"/>
        </w:rPr>
        <w:t>平台拥有加压浸出、常规浸出、固液分离、深度净化分离、高品质冶金及金属化工产品制备等湿法中试放大及检测设备，可满足有色金属湿法冶金各单元工序及全流程的中试需要，并依托集团具备的冶金行业工程设计、咨询、安全评价等甲级资质及工程化经验，可为客户提供从“基础研究-工艺开发-装备成套-工程实施”的一体化解决方案。</w:t>
      </w:r>
    </w:p>
    <w:p>
      <w:pPr>
        <w:keepNext/>
        <w:numPr>
          <w:ilvl w:val="0"/>
          <w:numId w:val="43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（一）湿法冶金技术熟化、放大试验、可靠性验证，金属及其化工产品试制</w:t>
      </w:r>
    </w:p>
    <w:p>
      <w:pPr>
        <w:pStyle w:val="2"/>
        <w:numPr>
          <w:ilvl w:val="0"/>
          <w:numId w:val="43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试验规模日处理原料0.1t～5t；</w:t>
      </w:r>
    </w:p>
    <w:p>
      <w:pPr>
        <w:pStyle w:val="2"/>
        <w:numPr>
          <w:ilvl w:val="0"/>
          <w:numId w:val="43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加压浸出设备为6室钛反应釜100L</w:t>
      </w:r>
      <w:r>
        <w:rPr>
          <w:rFonts w:hint="eastAsia" w:ascii="仿宋" w:hAnsi="仿宋" w:eastAsia="仿宋" w:cs="仿宋"/>
          <w:sz w:val="28"/>
          <w:szCs w:val="28"/>
          <w:lang w:eastAsia="zh-CN"/>
        </w:rPr>
        <w:t>，</w:t>
      </w:r>
      <w:r>
        <w:rPr>
          <w:rFonts w:hint="eastAsia" w:ascii="仿宋" w:hAnsi="仿宋" w:eastAsia="仿宋" w:cs="仿宋"/>
          <w:sz w:val="28"/>
          <w:szCs w:val="28"/>
        </w:rPr>
        <w:t>常规浸出设备为PP和不锈钢材质1m</w:t>
      </w:r>
      <w:r>
        <w:rPr>
          <w:rFonts w:hint="eastAsia" w:ascii="仿宋" w:hAnsi="仿宋" w:eastAsia="仿宋" w:cs="仿宋"/>
          <w:sz w:val="28"/>
          <w:szCs w:val="28"/>
          <w:vertAlign w:val="superscript"/>
        </w:rPr>
        <w:t>3</w:t>
      </w:r>
      <w:r>
        <w:rPr>
          <w:rFonts w:hint="eastAsia" w:ascii="仿宋" w:hAnsi="仿宋" w:eastAsia="仿宋" w:cs="仿宋"/>
          <w:sz w:val="28"/>
          <w:szCs w:val="28"/>
        </w:rPr>
        <w:t>；</w:t>
      </w:r>
    </w:p>
    <w:p>
      <w:pPr>
        <w:pStyle w:val="2"/>
        <w:numPr>
          <w:ilvl w:val="0"/>
          <w:numId w:val="432"/>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可开展全流程连续试验，关键参数可自动采集、监测。</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（二）废弃资源综合利用领域金属二次资源综合回收技术熟化、放大试验及工艺可靠性验证</w:t>
      </w:r>
    </w:p>
    <w:p>
      <w:pPr>
        <w:pStyle w:val="2"/>
        <w:numPr>
          <w:ilvl w:val="0"/>
          <w:numId w:val="43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试验规模日处理原料0.1t～5t；</w:t>
      </w:r>
    </w:p>
    <w:p>
      <w:pPr>
        <w:pStyle w:val="2"/>
        <w:numPr>
          <w:ilvl w:val="0"/>
          <w:numId w:val="43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常规浸出、固液分离、溶液净化设备为PP和不锈钢材质，容积1m</w:t>
      </w:r>
      <w:r>
        <w:rPr>
          <w:rFonts w:hint="eastAsia" w:ascii="仿宋" w:hAnsi="仿宋" w:eastAsia="仿宋" w:cs="仿宋"/>
          <w:sz w:val="28"/>
          <w:szCs w:val="28"/>
          <w:vertAlign w:val="superscript"/>
        </w:rPr>
        <w:t>3</w:t>
      </w:r>
      <w:r>
        <w:rPr>
          <w:rFonts w:hint="eastAsia" w:ascii="仿宋" w:hAnsi="仿宋" w:eastAsia="仿宋" w:cs="仿宋"/>
          <w:sz w:val="28"/>
          <w:szCs w:val="28"/>
        </w:rPr>
        <w:t>，萃取、离子交换等设备为有机玻璃；</w:t>
      </w:r>
    </w:p>
    <w:p>
      <w:pPr>
        <w:pStyle w:val="2"/>
        <w:numPr>
          <w:ilvl w:val="0"/>
          <w:numId w:val="43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可开展全流程连续试验，关键参数可自动采集、监测。</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（三）新材料领域电子/电池材料用高纯金属化工产品及前驱体制备工艺可靠性验证</w:t>
      </w:r>
    </w:p>
    <w:p>
      <w:pPr>
        <w:pStyle w:val="2"/>
        <w:numPr>
          <w:ilvl w:val="0"/>
          <w:numId w:val="43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试验规模日产量10kg～100kg；</w:t>
      </w:r>
    </w:p>
    <w:p>
      <w:pPr>
        <w:pStyle w:val="2"/>
        <w:numPr>
          <w:ilvl w:val="0"/>
          <w:numId w:val="43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设备材质为不锈钢材质；</w:t>
      </w:r>
    </w:p>
    <w:p>
      <w:pPr>
        <w:pStyle w:val="2"/>
        <w:numPr>
          <w:ilvl w:val="0"/>
          <w:numId w:val="43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可开展全流程连续试验或批次验证试验，关键参数可自动采集、监测。</w:t>
      </w:r>
    </w:p>
    <w:p>
      <w:pPr>
        <w:keepNext/>
        <w:numPr>
          <w:ilvl w:val="0"/>
          <w:numId w:val="431"/>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（一）建设单位：矿冶科技集团有限公司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（二）地    址：北京市大兴区北兴路（东段）22号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（三）联 系 人：</w:t>
      </w:r>
      <w:r>
        <w:rPr>
          <w:rFonts w:hint="eastAsia" w:ascii="仿宋" w:hAnsi="仿宋" w:eastAsia="仿宋" w:cs="仿宋"/>
          <w:color w:val="000000" w:themeColor="text1"/>
          <w:sz w:val="28"/>
          <w14:textFill>
            <w14:solidFill>
              <w14:schemeClr w14:val="tx1"/>
            </w14:solidFill>
          </w14:textFill>
        </w:rPr>
        <w:t>蒋训雄，010-59069551，13681560779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朱坤娥，010-59069570，15110055844</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78" w:name="_Toc12567"/>
      <w:bookmarkStart w:id="379" w:name="_Toc14014"/>
      <w:bookmarkStart w:id="380" w:name="_Toc327518413"/>
      <w:r>
        <w:rPr>
          <w:rFonts w:hint="eastAsia" w:ascii="黑体" w:hAnsi="黑体" w:eastAsia="黑体" w:cs="宋体"/>
          <w:b/>
          <w:spacing w:val="22"/>
          <w:kern w:val="0"/>
          <w:sz w:val="44"/>
        </w:rPr>
        <w:t>11</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：有色金属火法冶金中试验证平台</w:t>
      </w:r>
      <w:bookmarkEnd w:id="378"/>
      <w:bookmarkEnd w:id="379"/>
      <w:bookmarkEnd w:id="38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矿冶科技集团有限公司</w:t>
      </w:r>
      <w:r>
        <w:rPr>
          <w:rFonts w:ascii="黑体" w:hAnsi="黑体" w:eastAsia="黑体" w:cs="黑体"/>
          <w:b/>
          <w:sz w:val="32"/>
          <w:szCs w:val="32"/>
        </w:rPr>
        <w:t>）</w:t>
      </w:r>
    </w:p>
    <w:p>
      <w:pPr>
        <w:keepNext/>
        <w:numPr>
          <w:ilvl w:val="0"/>
          <w:numId w:val="4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kern w:val="0"/>
          <w:sz w:val="28"/>
          <w:szCs w:val="28"/>
        </w:rPr>
      </w:pPr>
      <w:r>
        <w:rPr>
          <w:rFonts w:hint="eastAsia" w:ascii="仿宋" w:hAnsi="仿宋" w:eastAsia="仿宋" w:cs="仿宋"/>
          <w:color w:val="000000"/>
          <w:kern w:val="0"/>
          <w:sz w:val="28"/>
          <w:szCs w:val="28"/>
        </w:rPr>
        <w:t>有色金属火法冶金中试验证平台以</w:t>
      </w:r>
      <w:r>
        <w:rPr>
          <w:rFonts w:hint="eastAsia" w:ascii="仿宋" w:hAnsi="仿宋" w:eastAsia="仿宋" w:cs="仿宋"/>
          <w:sz w:val="28"/>
          <w:szCs w:val="28"/>
        </w:rPr>
        <w:t>服务国家战略、解决行业共性关键技术难题为中心，面向有色金属冶金及二次资源循环利用领域科技创新成果工程转化过程中试验证所需建立，重点测试验证工艺技术系统可行性、指标稳定重现性、装备安全易实现性等。</w:t>
      </w:r>
    </w:p>
    <w:p>
      <w:pPr>
        <w:pStyle w:val="2"/>
        <w:kinsoku/>
        <w:wordWrap/>
        <w:overflowPunct/>
        <w:topLinePunct w:val="0"/>
        <w:bidi w:val="0"/>
        <w:snapToGrid w:val="0"/>
        <w:spacing w:after="0" w:line="520" w:lineRule="exact"/>
        <w:ind w:firstLine="560"/>
      </w:pPr>
      <w:r>
        <w:rPr>
          <w:rFonts w:hint="eastAsia" w:ascii="仿宋" w:hAnsi="仿宋" w:eastAsia="仿宋" w:cs="仿宋"/>
          <w:sz w:val="28"/>
          <w:szCs w:val="28"/>
        </w:rPr>
        <w:t>平台拥有矿热电炉、吹炼炉、回转窑、循环流态化焙烧炉、等离子电弧炉、箱式电阻炉等火法中试放大及检测设备，可满足有色金属火法冶金各单元工序及全流程的中试需要，并依托冶金行业工程设计、咨询、安全评价等甲级资质及工程化经验，可为客户提供从“基础研究-工艺开发-装备成套-工程实施”的一体化解决方案。</w:t>
      </w:r>
    </w:p>
    <w:p>
      <w:pPr>
        <w:keepNext/>
        <w:numPr>
          <w:ilvl w:val="0"/>
          <w:numId w:val="4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（一）有色金属冶炼领域火法冶金技术熟化、火法焙烧工艺放大试验及工艺流程可靠性验证</w:t>
      </w:r>
    </w:p>
    <w:p>
      <w:pPr>
        <w:pStyle w:val="2"/>
        <w:numPr>
          <w:ilvl w:val="0"/>
          <w:numId w:val="436"/>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试验规模为50kg/批～100kg/批，或0.1t/天～1t/天；</w:t>
      </w:r>
    </w:p>
    <w:p>
      <w:pPr>
        <w:pStyle w:val="2"/>
        <w:numPr>
          <w:ilvl w:val="0"/>
          <w:numId w:val="436"/>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矿热电炉功率100kVA，熔炼温度1500℃</w:t>
      </w:r>
      <w:r>
        <w:rPr>
          <w:rFonts w:hint="eastAsia" w:ascii="仿宋" w:hAnsi="仿宋" w:eastAsia="仿宋" w:cs="仿宋"/>
          <w:sz w:val="28"/>
          <w:szCs w:val="28"/>
          <w:lang w:eastAsia="zh-CN"/>
        </w:rPr>
        <w:t>，</w:t>
      </w:r>
      <w:r>
        <w:rPr>
          <w:rFonts w:hint="eastAsia" w:ascii="仿宋" w:hAnsi="仿宋" w:eastAsia="仿宋" w:cs="仿宋"/>
          <w:sz w:val="28"/>
          <w:szCs w:val="28"/>
        </w:rPr>
        <w:t>回转窑温度1100℃；</w:t>
      </w:r>
    </w:p>
    <w:p>
      <w:pPr>
        <w:pStyle w:val="2"/>
        <w:numPr>
          <w:ilvl w:val="0"/>
          <w:numId w:val="436"/>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可开展批次或连续试验，关键参数可自动采集、监测。</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（二）废弃资源综合利用领域金属二次资源搭配原生矿协同熔炼技术熟化</w:t>
      </w:r>
    </w:p>
    <w:p>
      <w:pPr>
        <w:pStyle w:val="2"/>
        <w:numPr>
          <w:ilvl w:val="0"/>
          <w:numId w:val="437"/>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试验规模为50kg/批～100kg/批，或0.1t/天～1t/天；</w:t>
      </w:r>
    </w:p>
    <w:p>
      <w:pPr>
        <w:pStyle w:val="2"/>
        <w:numPr>
          <w:ilvl w:val="0"/>
          <w:numId w:val="437"/>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矿热电炉功率100kVA，熔炼温度1500℃</w:t>
      </w:r>
      <w:r>
        <w:rPr>
          <w:rFonts w:hint="eastAsia" w:ascii="仿宋" w:hAnsi="仿宋" w:eastAsia="仿宋" w:cs="仿宋"/>
          <w:sz w:val="28"/>
          <w:szCs w:val="28"/>
          <w:lang w:eastAsia="zh-CN"/>
        </w:rPr>
        <w:t>，</w:t>
      </w:r>
      <w:r>
        <w:rPr>
          <w:rFonts w:hint="eastAsia" w:ascii="仿宋" w:hAnsi="仿宋" w:eastAsia="仿宋" w:cs="仿宋"/>
          <w:sz w:val="28"/>
          <w:szCs w:val="28"/>
        </w:rPr>
        <w:t>回转窑温度1100℃；</w:t>
      </w:r>
    </w:p>
    <w:p>
      <w:pPr>
        <w:pStyle w:val="2"/>
        <w:numPr>
          <w:ilvl w:val="0"/>
          <w:numId w:val="437"/>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可开展批次或连续试验，关键参数可自动采集、监测。</w:t>
      </w:r>
    </w:p>
    <w:p>
      <w:pPr>
        <w:keepNext/>
        <w:numPr>
          <w:ilvl w:val="0"/>
          <w:numId w:val="43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（一）建设单位：矿冶科技集团有限公司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（二）地    址：北京市大兴区北兴路（东段）22号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（三）联 系 人：</w:t>
      </w:r>
      <w:r>
        <w:rPr>
          <w:rFonts w:hint="eastAsia" w:ascii="仿宋" w:hAnsi="仿宋" w:eastAsia="仿宋" w:cs="仿宋"/>
          <w:color w:val="000000" w:themeColor="text1"/>
          <w:sz w:val="28"/>
          <w14:textFill>
            <w14:solidFill>
              <w14:schemeClr w14:val="tx1"/>
            </w14:solidFill>
          </w14:textFill>
        </w:rPr>
        <w:t>蒋训雄，010-59069551，13681560779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朱坤娥，010-59069570，15110055844</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81" w:name="_Toc1336121428"/>
      <w:bookmarkStart w:id="382" w:name="_Toc22290"/>
      <w:bookmarkStart w:id="383" w:name="_Toc17529"/>
      <w:r>
        <w:rPr>
          <w:rFonts w:hint="eastAsia" w:ascii="黑体" w:hAnsi="黑体" w:eastAsia="黑体" w:cs="宋体"/>
          <w:b/>
          <w:spacing w:val="22"/>
          <w:kern w:val="0"/>
          <w:sz w:val="44"/>
        </w:rPr>
        <w:t>11</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：贵金属循环利用中试验证平台</w:t>
      </w:r>
      <w:bookmarkEnd w:id="381"/>
      <w:bookmarkEnd w:id="382"/>
      <w:bookmarkEnd w:id="38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矿冶科技集团有限公司</w:t>
      </w:r>
      <w:r>
        <w:rPr>
          <w:rFonts w:ascii="黑体" w:hAnsi="黑体" w:eastAsia="黑体" w:cs="黑体"/>
          <w:b/>
          <w:sz w:val="32"/>
          <w:szCs w:val="32"/>
        </w:rPr>
        <w:t>）</w:t>
      </w:r>
    </w:p>
    <w:p>
      <w:pPr>
        <w:keepNext/>
        <w:numPr>
          <w:ilvl w:val="0"/>
          <w:numId w:val="43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贵金属循环利用中试验证平台是面向贵金属二次资源循环利用领域开展“基础研究-中试工艺-产品试制”关键技术开发及应用的综合性服务平台。</w:t>
      </w:r>
    </w:p>
    <w:p>
      <w:pPr>
        <w:kinsoku/>
        <w:wordWrap/>
        <w:overflowPunct/>
        <w:topLinePunct w:val="0"/>
        <w:bidi w:val="0"/>
        <w:spacing w:after="0" w:line="520" w:lineRule="exact"/>
        <w:ind w:firstLine="560" w:firstLineChars="200"/>
        <w:rPr>
          <w:rFonts w:ascii="仿宋" w:hAnsi="仿宋" w:eastAsia="仿宋" w:cs="仿宋"/>
          <w:sz w:val="28"/>
        </w:rPr>
      </w:pPr>
      <w:r>
        <w:rPr>
          <w:rFonts w:hint="eastAsia" w:ascii="仿宋" w:hAnsi="仿宋" w:eastAsia="仿宋" w:cs="仿宋"/>
          <w:sz w:val="28"/>
          <w:szCs w:val="28"/>
        </w:rPr>
        <w:t>平台具有HW50危废处理资质，拥有原子发射光谱仪、梭式焙烧炉、球磨机、玻璃反应釜和旋转蒸发仪等20余套专用中试方法及检测设备，可以开展贵金属循环利用领域高效选冶分离、复杂体系分离提纯、无害化处理等方向</w:t>
      </w:r>
      <w:r>
        <w:rPr>
          <w:rFonts w:hint="eastAsia" w:ascii="仿宋" w:hAnsi="仿宋" w:eastAsia="仿宋" w:cs="仿宋"/>
          <w:sz w:val="28"/>
          <w:szCs w:val="28"/>
          <w:lang w:val="en-US" w:eastAsia="zh-CN"/>
        </w:rPr>
        <w:t>的</w:t>
      </w:r>
      <w:r>
        <w:rPr>
          <w:rFonts w:hint="eastAsia" w:ascii="仿宋" w:hAnsi="仿宋" w:eastAsia="仿宋" w:cs="仿宋"/>
          <w:sz w:val="28"/>
          <w:szCs w:val="28"/>
        </w:rPr>
        <w:t>技术熟化，石化和汽车行业贵金属化合物制备领域铂钯铑重要前驱体</w:t>
      </w:r>
      <w:r>
        <w:rPr>
          <w:rFonts w:hint="eastAsia" w:ascii="仿宋" w:hAnsi="仿宋" w:eastAsia="仿宋" w:cs="仿宋"/>
          <w:sz w:val="28"/>
          <w:szCs w:val="28"/>
          <w:lang w:val="en-US" w:eastAsia="zh-CN"/>
        </w:rPr>
        <w:t>的</w:t>
      </w:r>
      <w:r>
        <w:rPr>
          <w:rFonts w:hint="eastAsia" w:ascii="仿宋" w:hAnsi="仿宋" w:eastAsia="仿宋" w:cs="仿宋"/>
          <w:sz w:val="28"/>
          <w:szCs w:val="28"/>
        </w:rPr>
        <w:t>材料试制，医药和化工领域钌、铱化合物</w:t>
      </w:r>
      <w:r>
        <w:rPr>
          <w:rFonts w:hint="eastAsia" w:ascii="仿宋" w:hAnsi="仿宋" w:eastAsia="仿宋" w:cs="仿宋"/>
          <w:sz w:val="28"/>
          <w:szCs w:val="28"/>
          <w:lang w:val="en-US" w:eastAsia="zh-CN"/>
        </w:rPr>
        <w:t>的</w:t>
      </w:r>
      <w:r>
        <w:rPr>
          <w:rFonts w:hint="eastAsia" w:ascii="仿宋" w:hAnsi="仿宋" w:eastAsia="仿宋" w:cs="仿宋"/>
          <w:sz w:val="28"/>
          <w:szCs w:val="28"/>
        </w:rPr>
        <w:t>产品试制，火法捕集新工艺可靠性验证，为贵金属循环利用领域遇到的“试验规模小、产品验证困难、工艺放大不稳定”等问题提供一体化解决方案。</w:t>
      </w:r>
    </w:p>
    <w:p>
      <w:pPr>
        <w:keepNext/>
        <w:numPr>
          <w:ilvl w:val="0"/>
          <w:numId w:val="43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（一）贵金属废催化剂无害化处置熟化</w:t>
      </w:r>
    </w:p>
    <w:p>
      <w:pPr>
        <w:pStyle w:val="2"/>
        <w:numPr>
          <w:ilvl w:val="0"/>
          <w:numId w:val="43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焙烧炉处理量：300kg/炉；</w:t>
      </w:r>
    </w:p>
    <w:p>
      <w:pPr>
        <w:pStyle w:val="2"/>
        <w:numPr>
          <w:ilvl w:val="0"/>
          <w:numId w:val="43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反应釜体积：1m</w:t>
      </w:r>
      <w:r>
        <w:rPr>
          <w:rFonts w:hint="eastAsia" w:ascii="仿宋" w:hAnsi="仿宋" w:eastAsia="仿宋" w:cs="仿宋"/>
          <w:sz w:val="28"/>
          <w:vertAlign w:val="superscript"/>
        </w:rPr>
        <w:t>3</w:t>
      </w:r>
      <w:r>
        <w:rPr>
          <w:rFonts w:hint="eastAsia" w:ascii="仿宋" w:hAnsi="仿宋" w:eastAsia="仿宋" w:cs="仿宋"/>
          <w:sz w:val="28"/>
        </w:rPr>
        <w:t>/2m</w:t>
      </w:r>
      <w:r>
        <w:rPr>
          <w:rFonts w:hint="eastAsia" w:ascii="仿宋" w:hAnsi="仿宋" w:eastAsia="仿宋" w:cs="仿宋"/>
          <w:sz w:val="28"/>
          <w:vertAlign w:val="superscript"/>
        </w:rPr>
        <w:t>3</w:t>
      </w:r>
      <w:r>
        <w:rPr>
          <w:rFonts w:hint="eastAsia" w:ascii="仿宋" w:hAnsi="仿宋" w:eastAsia="仿宋" w:cs="仿宋"/>
          <w:sz w:val="28"/>
        </w:rPr>
        <w:t>；</w:t>
      </w:r>
    </w:p>
    <w:p>
      <w:pPr>
        <w:pStyle w:val="2"/>
        <w:numPr>
          <w:ilvl w:val="0"/>
          <w:numId w:val="43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反应温度：室温～100℃；</w:t>
      </w:r>
    </w:p>
    <w:p>
      <w:pPr>
        <w:pStyle w:val="2"/>
        <w:numPr>
          <w:ilvl w:val="0"/>
          <w:numId w:val="43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反应压力：常压；</w:t>
      </w:r>
    </w:p>
    <w:p>
      <w:pPr>
        <w:pStyle w:val="2"/>
        <w:numPr>
          <w:ilvl w:val="0"/>
          <w:numId w:val="439"/>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离子交换柱体积：500L。</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（二）医药和化工领域化合物产品试制</w:t>
      </w:r>
    </w:p>
    <w:p>
      <w:pPr>
        <w:pStyle w:val="2"/>
        <w:numPr>
          <w:ilvl w:val="0"/>
          <w:numId w:val="44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蒸发设备：50L/100L；</w:t>
      </w:r>
    </w:p>
    <w:p>
      <w:pPr>
        <w:pStyle w:val="2"/>
        <w:numPr>
          <w:ilvl w:val="0"/>
          <w:numId w:val="44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旋转蒸发器：20L；</w:t>
      </w:r>
    </w:p>
    <w:p>
      <w:pPr>
        <w:pStyle w:val="2"/>
        <w:numPr>
          <w:ilvl w:val="0"/>
          <w:numId w:val="44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反应温度：室温～100℃；</w:t>
      </w:r>
    </w:p>
    <w:p>
      <w:pPr>
        <w:pStyle w:val="2"/>
        <w:numPr>
          <w:ilvl w:val="0"/>
          <w:numId w:val="440"/>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反应压力：0.01MPa至常压。</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（三）复杂物料火法捕集新工艺验证</w:t>
      </w:r>
    </w:p>
    <w:p>
      <w:pPr>
        <w:pStyle w:val="2"/>
        <w:numPr>
          <w:ilvl w:val="0"/>
          <w:numId w:val="44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熔炼设备：20L/80L；</w:t>
      </w:r>
    </w:p>
    <w:p>
      <w:pPr>
        <w:pStyle w:val="2"/>
        <w:numPr>
          <w:ilvl w:val="0"/>
          <w:numId w:val="44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反应温度：1000℃～1600℃；</w:t>
      </w:r>
    </w:p>
    <w:p>
      <w:pPr>
        <w:pStyle w:val="2"/>
        <w:numPr>
          <w:ilvl w:val="0"/>
          <w:numId w:val="44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温度控制精度：±50℃；</w:t>
      </w:r>
    </w:p>
    <w:p>
      <w:pPr>
        <w:pStyle w:val="2"/>
        <w:numPr>
          <w:ilvl w:val="0"/>
          <w:numId w:val="441"/>
        </w:numPr>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捕集体系：铁/铜。</w:t>
      </w:r>
    </w:p>
    <w:p>
      <w:pPr>
        <w:keepNext/>
        <w:numPr>
          <w:ilvl w:val="0"/>
          <w:numId w:val="43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（一）建设单位：</w:t>
      </w:r>
      <w:r>
        <w:rPr>
          <w:rFonts w:hint="eastAsia" w:ascii="仿宋" w:hAnsi="仿宋" w:eastAsia="仿宋" w:cs="仿宋"/>
          <w:color w:val="000000"/>
          <w:kern w:val="0"/>
          <w:sz w:val="28"/>
          <w:szCs w:val="28"/>
        </w:rPr>
        <w:t>江苏北矿金属循环利用科技有限公司</w:t>
      </w:r>
    </w:p>
    <w:p>
      <w:pPr>
        <w:pStyle w:val="2"/>
        <w:kinsoku/>
        <w:wordWrap/>
        <w:overflowPunct/>
        <w:topLinePunct w:val="0"/>
        <w:bidi w:val="0"/>
        <w:snapToGrid w:val="0"/>
        <w:spacing w:after="0" w:line="520" w:lineRule="exact"/>
        <w:ind w:firstLine="560"/>
        <w:rPr>
          <w:rFonts w:ascii="仿宋" w:hAnsi="仿宋" w:eastAsia="仿宋" w:cs="仿宋"/>
          <w:sz w:val="28"/>
        </w:rPr>
      </w:pPr>
      <w:r>
        <w:rPr>
          <w:rFonts w:hint="eastAsia" w:ascii="仿宋" w:hAnsi="仿宋" w:eastAsia="仿宋" w:cs="仿宋"/>
          <w:sz w:val="28"/>
        </w:rPr>
        <w:t>（二）地    址：</w:t>
      </w:r>
      <w:r>
        <w:rPr>
          <w:rFonts w:hint="eastAsia" w:ascii="仿宋" w:hAnsi="仿宋" w:eastAsia="仿宋" w:cs="仿宋"/>
          <w:color w:val="000000"/>
          <w:kern w:val="0"/>
          <w:sz w:val="28"/>
          <w:szCs w:val="28"/>
        </w:rPr>
        <w:t>江苏省徐州市经开区和平大道160号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sz w:val="28"/>
        </w:rPr>
        <w:t>（三）联 系 人：</w:t>
      </w:r>
      <w:r>
        <w:rPr>
          <w:rFonts w:hint="eastAsia" w:ascii="仿宋" w:hAnsi="仿宋" w:eastAsia="仿宋" w:cs="仿宋"/>
          <w:color w:val="000000" w:themeColor="text1"/>
          <w:sz w:val="28"/>
          <w14:textFill>
            <w14:solidFill>
              <w14:schemeClr w14:val="tx1"/>
            </w14:solidFill>
          </w14:textFill>
        </w:rPr>
        <w:t>刘贵清，18952113576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张  帆，16605161286</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84" w:name="_Toc2103827364"/>
      <w:bookmarkStart w:id="385" w:name="_Toc20979"/>
      <w:bookmarkStart w:id="386" w:name="_Toc21628"/>
      <w:r>
        <w:rPr>
          <w:rFonts w:hint="eastAsia" w:ascii="黑体" w:hAnsi="黑体" w:eastAsia="黑体" w:cs="宋体"/>
          <w:b/>
          <w:spacing w:val="22"/>
          <w:kern w:val="0"/>
          <w:sz w:val="44"/>
        </w:rPr>
        <w:t>11</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：轨道交通载运装备中试验证平台</w:t>
      </w:r>
      <w:bookmarkEnd w:id="384"/>
      <w:bookmarkEnd w:id="385"/>
      <w:bookmarkEnd w:id="386"/>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中国中车集团有限公司</w:t>
      </w:r>
      <w:r>
        <w:rPr>
          <w:rFonts w:ascii="黑体" w:hAnsi="黑体" w:eastAsia="黑体" w:cs="黑体"/>
          <w:b/>
          <w:sz w:val="32"/>
          <w:szCs w:val="32"/>
        </w:rPr>
        <w:t>）</w:t>
      </w:r>
    </w:p>
    <w:p>
      <w:pPr>
        <w:keepNext/>
        <w:numPr>
          <w:ilvl w:val="0"/>
          <w:numId w:val="44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轨道交通载运装备中试验证平台是面向轨道交通载运装备领域开展关键技术开发应用的综合性服务平台，构建了“检测-诊断-优化”的技术闭环，已形成覆盖部件级、系统级、整车级的全链条验证能力。</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平台具备CNAS服务资质，拥有转向架负载试验台、振动冲击试验台、车体静强度试验台、转向架构架静强度及疲劳试验台等10余套专用中试放大及检测设备，具备面向轨道交通领域机车车辆牵引电机性能、车辆转向架动力学的技术熟化和针对工程机械结构动、静态应力、振动特性分析、综合环境的产品可靠性验证能力，可结合整车、系统和部件开展集成匹配和验证技术工作，为轨道交通领域产品绿色化、智能化、高端化的发展需求提供系统性中试服务支撑。</w:t>
      </w:r>
    </w:p>
    <w:p>
      <w:pPr>
        <w:keepNext/>
        <w:numPr>
          <w:ilvl w:val="0"/>
          <w:numId w:val="44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（一）轨道交通领域机车车辆牵引电机性能技术、车辆转向架动力学技术熟化</w:t>
      </w:r>
    </w:p>
    <w:p>
      <w:pPr>
        <w:pStyle w:val="2"/>
        <w:numPr>
          <w:ilvl w:val="0"/>
          <w:numId w:val="44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轴式：2轴、3轴；</w:t>
      </w:r>
    </w:p>
    <w:p>
      <w:pPr>
        <w:pStyle w:val="2"/>
        <w:numPr>
          <w:ilvl w:val="0"/>
          <w:numId w:val="44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轨距：1000mm、1067mm（纯滚），1435mm、1520mm、1676mm（激振）；</w:t>
      </w:r>
    </w:p>
    <w:p>
      <w:pPr>
        <w:pStyle w:val="2"/>
        <w:numPr>
          <w:ilvl w:val="0"/>
          <w:numId w:val="44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轴距：1750mm～3000mm连续可调；</w:t>
      </w:r>
    </w:p>
    <w:p>
      <w:pPr>
        <w:pStyle w:val="2"/>
        <w:numPr>
          <w:ilvl w:val="0"/>
          <w:numId w:val="44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最高速度：400km/h；</w:t>
      </w:r>
    </w:p>
    <w:p>
      <w:pPr>
        <w:pStyle w:val="2"/>
        <w:numPr>
          <w:ilvl w:val="0"/>
          <w:numId w:val="44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允许最大轴重：35t；</w:t>
      </w:r>
    </w:p>
    <w:p>
      <w:pPr>
        <w:pStyle w:val="2"/>
        <w:numPr>
          <w:ilvl w:val="0"/>
          <w:numId w:val="443"/>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牵引/制动试验最大轮周功率：1600kW/轴。</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（二）轨道交通、船舶、通讯、电子电器、汽车等领域振动和冲击产品、综合环境产品可靠性验证</w:t>
      </w:r>
    </w:p>
    <w:p>
      <w:pPr>
        <w:pStyle w:val="2"/>
        <w:numPr>
          <w:ilvl w:val="0"/>
          <w:numId w:val="44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正弦/随机推力：35000kgf；</w:t>
      </w:r>
    </w:p>
    <w:p>
      <w:pPr>
        <w:pStyle w:val="2"/>
        <w:numPr>
          <w:ilvl w:val="0"/>
          <w:numId w:val="44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冲击推力：70000kgf；</w:t>
      </w:r>
    </w:p>
    <w:p>
      <w:pPr>
        <w:pStyle w:val="2"/>
        <w:numPr>
          <w:ilvl w:val="0"/>
          <w:numId w:val="44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工作频率范围：2Hz～2000Hz；</w:t>
      </w:r>
    </w:p>
    <w:p>
      <w:pPr>
        <w:pStyle w:val="2"/>
        <w:numPr>
          <w:ilvl w:val="0"/>
          <w:numId w:val="44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最大位移：51mm（P-P）；</w:t>
      </w:r>
    </w:p>
    <w:p>
      <w:pPr>
        <w:pStyle w:val="2"/>
        <w:numPr>
          <w:ilvl w:val="0"/>
          <w:numId w:val="44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最大速度：2m/s；</w:t>
      </w:r>
    </w:p>
    <w:p>
      <w:pPr>
        <w:pStyle w:val="2"/>
        <w:numPr>
          <w:ilvl w:val="0"/>
          <w:numId w:val="44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最大加速度：981m/s</w:t>
      </w:r>
      <w:r>
        <w:rPr>
          <w:rFonts w:hint="eastAsia" w:ascii="仿宋" w:hAnsi="仿宋" w:eastAsia="仿宋" w:cs="仿宋"/>
          <w:sz w:val="28"/>
          <w:szCs w:val="28"/>
          <w:vertAlign w:val="superscript"/>
        </w:rPr>
        <w:t>2</w:t>
      </w:r>
      <w:r>
        <w:rPr>
          <w:rFonts w:hint="eastAsia" w:ascii="仿宋" w:hAnsi="仿宋" w:eastAsia="仿宋" w:cs="仿宋"/>
          <w:sz w:val="28"/>
          <w:szCs w:val="28"/>
        </w:rPr>
        <w:t>；</w:t>
      </w:r>
    </w:p>
    <w:p>
      <w:pPr>
        <w:pStyle w:val="2"/>
        <w:numPr>
          <w:ilvl w:val="0"/>
          <w:numId w:val="44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温度范围：-40℃～120℃；</w:t>
      </w:r>
    </w:p>
    <w:p>
      <w:pPr>
        <w:pStyle w:val="2"/>
        <w:numPr>
          <w:ilvl w:val="0"/>
          <w:numId w:val="44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湿度范围：20%～98%；</w:t>
      </w:r>
    </w:p>
    <w:p>
      <w:pPr>
        <w:pStyle w:val="2"/>
        <w:numPr>
          <w:ilvl w:val="0"/>
          <w:numId w:val="444"/>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压力范围：常压～50kPa。</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（三）轨道交通领域工程机械结构动、静态应力、车辆设备振动烈度和振动特性分析产品可靠性验证</w:t>
      </w:r>
    </w:p>
    <w:p>
      <w:pPr>
        <w:pStyle w:val="2"/>
        <w:numPr>
          <w:ilvl w:val="0"/>
          <w:numId w:val="445"/>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车体静强度试验台参数</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试验件最大长度：38m；</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试验件最大整备质量：180t；</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纵向加载极限：压力6000kN，拉力5500kN；</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应变/位移采集系统：324通道。</w:t>
      </w:r>
    </w:p>
    <w:p>
      <w:pPr>
        <w:pStyle w:val="2"/>
        <w:numPr>
          <w:ilvl w:val="0"/>
          <w:numId w:val="445"/>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转向架构架静强度及疲劳试验台参数</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伺服作动器：25个，50kN～500kN；</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静载作动器：2个，650kN；</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应变/位移采集系统：256通道；</w:t>
      </w:r>
    </w:p>
    <w:p>
      <w:pPr>
        <w:pStyle w:val="2"/>
        <w:kinsoku/>
        <w:wordWrap/>
        <w:overflowPunct/>
        <w:topLinePunct w:val="0"/>
        <w:bidi w:val="0"/>
        <w:snapToGrid w:val="0"/>
        <w:spacing w:after="0" w:line="520" w:lineRule="exact"/>
        <w:ind w:firstLine="980" w:firstLineChars="350"/>
        <w:rPr>
          <w:rFonts w:ascii="仿宋" w:hAnsi="仿宋" w:eastAsia="仿宋" w:cs="仿宋"/>
          <w:sz w:val="28"/>
          <w:szCs w:val="28"/>
        </w:rPr>
      </w:pPr>
      <w:r>
        <w:rPr>
          <w:rFonts w:hint="eastAsia" w:ascii="仿宋" w:hAnsi="仿宋" w:eastAsia="仿宋" w:cs="仿宋"/>
          <w:sz w:val="28"/>
          <w:szCs w:val="28"/>
        </w:rPr>
        <w:t>试验件最大尺寸：7.0m×3.0m。</w:t>
      </w:r>
    </w:p>
    <w:p>
      <w:pPr>
        <w:keepNext/>
        <w:numPr>
          <w:ilvl w:val="0"/>
          <w:numId w:val="44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（一）建设单位：中车大连机车车辆有限公司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（二）地    址：辽宁省大连市旅顺开发区兴发路82号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（三）联 系 人：</w:t>
      </w:r>
      <w:r>
        <w:rPr>
          <w:rFonts w:hint="eastAsia" w:ascii="仿宋" w:hAnsi="仿宋" w:eastAsia="仿宋" w:cs="仿宋"/>
          <w:color w:val="000000" w:themeColor="text1"/>
          <w:sz w:val="28"/>
          <w14:textFill>
            <w14:solidFill>
              <w14:schemeClr w14:val="tx1"/>
            </w14:solidFill>
          </w14:textFill>
        </w:rPr>
        <w:t>张文春，0411-66995047，13591125056</w:t>
      </w:r>
    </w:p>
    <w:p>
      <w:pPr>
        <w:pStyle w:val="2"/>
        <w:kinsoku/>
        <w:wordWrap/>
        <w:overflowPunct/>
        <w:topLinePunct w:val="0"/>
        <w:bidi w:val="0"/>
        <w:snapToGrid w:val="0"/>
        <w:spacing w:after="0" w:line="520" w:lineRule="exact"/>
        <w:ind w:firstLine="2800" w:firstLineChars="1000"/>
      </w:pPr>
      <w:r>
        <w:rPr>
          <w:rFonts w:hint="eastAsia" w:ascii="仿宋" w:hAnsi="仿宋" w:eastAsia="仿宋" w:cs="仿宋"/>
          <w:color w:val="000000" w:themeColor="text1"/>
          <w:sz w:val="28"/>
          <w14:textFill>
            <w14:solidFill>
              <w14:schemeClr w14:val="tx1"/>
            </w14:solidFill>
          </w14:textFill>
        </w:rPr>
        <w:t>石  巍，0411-66995049，13998601819</w:t>
      </w: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87" w:name="_Toc20894"/>
      <w:bookmarkStart w:id="388" w:name="_Toc9715"/>
      <w:bookmarkStart w:id="389" w:name="_Toc708258893"/>
      <w:r>
        <w:rPr>
          <w:rFonts w:hint="eastAsia" w:ascii="黑体" w:hAnsi="黑体" w:eastAsia="黑体" w:cs="宋体"/>
          <w:b/>
          <w:spacing w:val="22"/>
          <w:kern w:val="0"/>
          <w:sz w:val="44"/>
        </w:rPr>
        <w:t>11</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：铁路移动装备火灾防控系统</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87"/>
      <w:bookmarkEnd w:id="388"/>
      <w:bookmarkEnd w:id="38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中国中车集团有限公司</w:t>
      </w:r>
      <w:r>
        <w:rPr>
          <w:rFonts w:ascii="黑体" w:hAnsi="黑体" w:eastAsia="黑体" w:cs="黑体"/>
          <w:b/>
          <w:sz w:val="32"/>
          <w:szCs w:val="32"/>
        </w:rPr>
        <w:t>）</w:t>
      </w:r>
    </w:p>
    <w:p>
      <w:pPr>
        <w:keepNext/>
        <w:numPr>
          <w:ilvl w:val="0"/>
          <w:numId w:val="44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sz w:val="28"/>
          <w:szCs w:val="28"/>
        </w:rPr>
      </w:pPr>
      <w:r>
        <w:rPr>
          <w:rFonts w:hint="eastAsia" w:ascii="仿宋" w:hAnsi="仿宋" w:eastAsia="仿宋" w:cs="仿宋"/>
          <w:color w:val="000000"/>
          <w:sz w:val="28"/>
          <w:szCs w:val="28"/>
        </w:rPr>
        <w:t>铁路移动装备火灾防控系统中试验证平台</w:t>
      </w:r>
      <w:r>
        <w:rPr>
          <w:rFonts w:hint="eastAsia" w:ascii="仿宋" w:hAnsi="仿宋" w:eastAsia="仿宋" w:cs="仿宋"/>
          <w:color w:val="000000"/>
          <w:sz w:val="28"/>
          <w:szCs w:val="28"/>
          <w:lang w:val="en-US" w:eastAsia="zh-CN"/>
        </w:rPr>
        <w:t>是</w:t>
      </w:r>
      <w:r>
        <w:rPr>
          <w:rFonts w:hint="eastAsia" w:ascii="仿宋" w:hAnsi="仿宋" w:eastAsia="仿宋" w:cs="仿宋"/>
          <w:color w:val="000000"/>
          <w:sz w:val="28"/>
          <w:szCs w:val="28"/>
        </w:rPr>
        <w:t>开展“设计研究-实验验证-仿真分析”关键技术开发应用的综合性服务平台。</w:t>
      </w:r>
    </w:p>
    <w:p>
      <w:pPr>
        <w:pStyle w:val="2"/>
        <w:kinsoku/>
        <w:wordWrap/>
        <w:overflowPunct/>
        <w:topLinePunct w:val="0"/>
        <w:bidi w:val="0"/>
        <w:snapToGrid w:val="0"/>
        <w:spacing w:after="0" w:line="520" w:lineRule="exact"/>
        <w:ind w:firstLine="560"/>
        <w:rPr>
          <w:rFonts w:ascii="仿宋" w:hAnsi="仿宋" w:eastAsia="仿宋" w:cs="仿宋"/>
          <w:color w:val="000000"/>
          <w:sz w:val="28"/>
          <w:szCs w:val="28"/>
        </w:rPr>
      </w:pPr>
      <w:r>
        <w:rPr>
          <w:rFonts w:hint="eastAsia" w:ascii="仿宋" w:hAnsi="仿宋" w:eastAsia="仿宋" w:cs="仿宋"/>
          <w:color w:val="000000"/>
          <w:sz w:val="28"/>
          <w:szCs w:val="28"/>
        </w:rPr>
        <w:t>平台具备CNAS/CRCC等服务资质，拥有量热系统、电池测试设备、颗粒物监控分析设备、辅助观察测试设备等10余套专用中试放大及检测设备，是目前国内唯一全尺寸整车级轨道交通移动装备火灾防控系统实验平台</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基于“智能感知”理念建造，</w:t>
      </w:r>
      <w:r>
        <w:rPr>
          <w:rFonts w:hint="eastAsia" w:ascii="仿宋" w:hAnsi="仿宋" w:eastAsia="仿宋" w:cs="仿宋"/>
          <w:color w:val="000000"/>
          <w:sz w:val="28"/>
          <w:szCs w:val="28"/>
          <w:lang w:val="en-US" w:eastAsia="zh-CN"/>
        </w:rPr>
        <w:t>平台</w:t>
      </w:r>
      <w:r>
        <w:rPr>
          <w:rFonts w:hint="eastAsia" w:ascii="仿宋" w:hAnsi="仿宋" w:eastAsia="仿宋" w:cs="仿宋"/>
          <w:color w:val="000000"/>
          <w:sz w:val="28"/>
          <w:szCs w:val="28"/>
        </w:rPr>
        <w:t>具备研究不同场景</w:t>
      </w:r>
      <w:r>
        <w:rPr>
          <w:rFonts w:hint="eastAsia" w:ascii="仿宋" w:hAnsi="仿宋" w:eastAsia="仿宋" w:cs="仿宋"/>
          <w:color w:val="000000"/>
          <w:sz w:val="28"/>
          <w:szCs w:val="28"/>
          <w:lang w:val="en-US" w:eastAsia="zh-CN"/>
        </w:rPr>
        <w:t>和</w:t>
      </w:r>
      <w:r>
        <w:rPr>
          <w:rFonts w:hint="eastAsia" w:ascii="仿宋" w:hAnsi="仿宋" w:eastAsia="仿宋" w:cs="仿宋"/>
          <w:color w:val="000000"/>
          <w:sz w:val="28"/>
          <w:szCs w:val="28"/>
        </w:rPr>
        <w:t>不同材质火灾特性与应用环境的耦合关系，可探究不同火灾特征的多物理量、多参数、多维度的火灾探测技术，探索发展绿色环保高效灭火介质的应用技术，可进行整车级燃烧及灭火实验、火灾探测实验、管网灭火系统实验、设备柜灭火实验等多类验证能力，为移动装备火灾防控领域遇到的“样品实验设备缺失、样品实验环境缺少、系统实验验证成本高”等问题提供一体化解决方案。</w:t>
      </w:r>
    </w:p>
    <w:p>
      <w:pPr>
        <w:keepNext/>
        <w:numPr>
          <w:ilvl w:val="0"/>
          <w:numId w:val="44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color w:val="000000"/>
          <w:sz w:val="28"/>
          <w:szCs w:val="28"/>
        </w:rPr>
      </w:pPr>
      <w:r>
        <w:rPr>
          <w:rFonts w:hint="eastAsia" w:ascii="仿宋" w:hAnsi="仿宋" w:eastAsia="仿宋" w:cs="仿宋"/>
          <w:b/>
          <w:bCs/>
          <w:sz w:val="28"/>
          <w:szCs w:val="28"/>
        </w:rPr>
        <w:t>（一）移动装备</w:t>
      </w:r>
      <w:r>
        <w:rPr>
          <w:rFonts w:hint="eastAsia" w:ascii="仿宋" w:hAnsi="仿宋" w:eastAsia="仿宋" w:cs="仿宋"/>
          <w:b/>
          <w:color w:val="000000"/>
          <w:sz w:val="28"/>
          <w:szCs w:val="28"/>
        </w:rPr>
        <w:t>火灾探测设备</w:t>
      </w:r>
      <w:r>
        <w:rPr>
          <w:rFonts w:hint="eastAsia" w:ascii="仿宋" w:hAnsi="仿宋" w:eastAsia="仿宋" w:cs="仿宋"/>
          <w:b/>
          <w:bCs/>
          <w:sz w:val="28"/>
          <w:szCs w:val="28"/>
        </w:rPr>
        <w:t>红外热成像摄像头覆盖范围与报警</w:t>
      </w:r>
      <w:r>
        <w:rPr>
          <w:rFonts w:hint="eastAsia" w:ascii="仿宋" w:hAnsi="仿宋" w:eastAsia="仿宋" w:cs="仿宋"/>
          <w:b/>
          <w:color w:val="000000"/>
          <w:sz w:val="28"/>
          <w:szCs w:val="28"/>
        </w:rPr>
        <w:t>灵敏度、粒子感烟感温探测器报警灵敏度试验验证</w:t>
      </w:r>
    </w:p>
    <w:p>
      <w:pPr>
        <w:pStyle w:val="2"/>
        <w:numPr>
          <w:ilvl w:val="0"/>
          <w:numId w:val="447"/>
        </w:numPr>
        <w:kinsoku/>
        <w:wordWrap/>
        <w:overflowPunct/>
        <w:topLinePunct w:val="0"/>
        <w:bidi w:val="0"/>
        <w:snapToGrid w:val="0"/>
        <w:spacing w:after="0" w:line="520" w:lineRule="exact"/>
        <w:ind w:firstLine="560"/>
        <w:rPr>
          <w:rFonts w:ascii="仿宋" w:hAnsi="仿宋" w:eastAsia="仿宋" w:cs="仿宋"/>
          <w:color w:val="000000"/>
          <w:sz w:val="28"/>
          <w:szCs w:val="28"/>
        </w:rPr>
      </w:pPr>
      <w:r>
        <w:rPr>
          <w:rFonts w:hint="eastAsia" w:ascii="仿宋" w:hAnsi="仿宋" w:eastAsia="仿宋" w:cs="仿宋"/>
          <w:color w:val="000000"/>
          <w:sz w:val="28"/>
          <w:szCs w:val="28"/>
        </w:rPr>
        <w:t>红外热成像摄像头覆盖范围与报警灵敏度测试参数</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红外像素：640×480；</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视场角（FOV）：25°19°。</w:t>
      </w:r>
    </w:p>
    <w:p>
      <w:pPr>
        <w:pStyle w:val="2"/>
        <w:numPr>
          <w:ilvl w:val="0"/>
          <w:numId w:val="447"/>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sz w:val="28"/>
          <w:szCs w:val="28"/>
        </w:rPr>
        <w:t>粒子感烟感温探测器报警灵敏度测试参数</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O</w:t>
      </w:r>
      <w:r>
        <w:rPr>
          <w:rFonts w:hint="eastAsia" w:ascii="仿宋" w:hAnsi="仿宋" w:eastAsia="仿宋" w:cs="仿宋"/>
          <w:color w:val="000000"/>
          <w:sz w:val="28"/>
          <w:szCs w:val="28"/>
          <w:vertAlign w:val="subscript"/>
        </w:rPr>
        <w:t>2</w:t>
      </w:r>
      <w:r>
        <w:rPr>
          <w:rFonts w:hint="eastAsia" w:ascii="仿宋" w:hAnsi="仿宋" w:eastAsia="仿宋" w:cs="仿宋"/>
          <w:color w:val="000000"/>
          <w:sz w:val="28"/>
          <w:szCs w:val="28"/>
        </w:rPr>
        <w:t>：量程0%</w:t>
      </w:r>
      <w:r>
        <w:rPr>
          <w:rFonts w:hint="eastAsia" w:ascii="仿宋" w:hAnsi="仿宋" w:eastAsia="仿宋" w:cs="仿宋"/>
          <w:sz w:val="28"/>
          <w:szCs w:val="28"/>
        </w:rPr>
        <w:t>～</w:t>
      </w:r>
      <w:r>
        <w:rPr>
          <w:rFonts w:hint="eastAsia" w:ascii="仿宋" w:hAnsi="仿宋" w:eastAsia="仿宋" w:cs="仿宋"/>
          <w:color w:val="000000"/>
          <w:sz w:val="28"/>
          <w:szCs w:val="28"/>
        </w:rPr>
        <w:t>25%，精度0.02%，响应时间T90＜7s；</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CO</w:t>
      </w:r>
      <w:r>
        <w:rPr>
          <w:rFonts w:hint="eastAsia" w:ascii="仿宋" w:hAnsi="仿宋" w:eastAsia="仿宋" w:cs="仿宋"/>
          <w:color w:val="000000"/>
          <w:sz w:val="28"/>
          <w:szCs w:val="28"/>
          <w:vertAlign w:val="subscript"/>
        </w:rPr>
        <w:t>2</w:t>
      </w:r>
      <w:r>
        <w:rPr>
          <w:rFonts w:hint="eastAsia" w:ascii="仿宋" w:hAnsi="仿宋" w:eastAsia="仿宋" w:cs="仿宋"/>
          <w:color w:val="000000"/>
          <w:sz w:val="28"/>
          <w:szCs w:val="28"/>
        </w:rPr>
        <w:t>：量程0%</w:t>
      </w:r>
      <w:r>
        <w:rPr>
          <w:rFonts w:hint="eastAsia" w:ascii="仿宋" w:hAnsi="仿宋" w:eastAsia="仿宋" w:cs="仿宋"/>
          <w:sz w:val="28"/>
          <w:szCs w:val="28"/>
        </w:rPr>
        <w:t>～</w:t>
      </w:r>
      <w:r>
        <w:rPr>
          <w:rFonts w:hint="eastAsia" w:ascii="仿宋" w:hAnsi="仿宋" w:eastAsia="仿宋" w:cs="仿宋"/>
          <w:color w:val="000000"/>
          <w:sz w:val="28"/>
          <w:szCs w:val="28"/>
        </w:rPr>
        <w:t>10%，精度1%FS，响应时间T90＜7</w:t>
      </w:r>
      <w:r>
        <w:rPr>
          <w:rFonts w:hint="eastAsia" w:ascii="仿宋" w:hAnsi="仿宋" w:eastAsia="仿宋" w:cs="仿宋"/>
          <w:color w:val="000000"/>
          <w:sz w:val="28"/>
          <w:szCs w:val="28"/>
          <w:lang w:val="en-US" w:eastAsia="zh-CN"/>
        </w:rPr>
        <w:t>s</w:t>
      </w:r>
      <w:r>
        <w:rPr>
          <w:rFonts w:hint="eastAsia" w:ascii="仿宋" w:hAnsi="仿宋" w:eastAsia="仿宋" w:cs="仿宋"/>
          <w:color w:val="000000"/>
          <w:sz w:val="28"/>
          <w:szCs w:val="28"/>
        </w:rPr>
        <w:t>；</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CO：量程0%</w:t>
      </w:r>
      <w:r>
        <w:rPr>
          <w:rFonts w:hint="eastAsia" w:ascii="仿宋" w:hAnsi="仿宋" w:eastAsia="仿宋" w:cs="仿宋"/>
          <w:sz w:val="28"/>
          <w:szCs w:val="28"/>
        </w:rPr>
        <w:t>～</w:t>
      </w:r>
      <w:r>
        <w:rPr>
          <w:rFonts w:hint="eastAsia" w:ascii="仿宋" w:hAnsi="仿宋" w:eastAsia="仿宋" w:cs="仿宋"/>
          <w:color w:val="000000"/>
          <w:sz w:val="28"/>
          <w:szCs w:val="28"/>
        </w:rPr>
        <w:t>1%，精度1%FS，响应时间T90＜8</w:t>
      </w:r>
      <w:r>
        <w:rPr>
          <w:rFonts w:hint="eastAsia" w:ascii="仿宋" w:hAnsi="仿宋" w:eastAsia="仿宋" w:cs="仿宋"/>
          <w:color w:val="000000"/>
          <w:sz w:val="28"/>
          <w:szCs w:val="28"/>
          <w:lang w:val="en-US" w:eastAsia="zh-CN"/>
        </w:rPr>
        <w:t>s</w:t>
      </w:r>
      <w:r>
        <w:rPr>
          <w:rFonts w:hint="eastAsia" w:ascii="仿宋" w:hAnsi="仿宋" w:eastAsia="仿宋" w:cs="仿宋"/>
          <w:color w:val="000000"/>
          <w:sz w:val="28"/>
          <w:szCs w:val="28"/>
        </w:rPr>
        <w:t>；</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烟密度：线性度≧99.8%，不稳定度＜0.1%；</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气体采集设备：流量33L/min，真空度700mmHg，压力2.5bar。</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（二）移动装备消防装备</w:t>
      </w:r>
      <w:r>
        <w:rPr>
          <w:rFonts w:hint="eastAsia" w:ascii="仿宋" w:hAnsi="仿宋" w:eastAsia="仿宋" w:cs="仿宋"/>
          <w:b/>
          <w:color w:val="000000"/>
          <w:sz w:val="28"/>
          <w:szCs w:val="28"/>
        </w:rPr>
        <w:t>灭火执行装置喷放时间、雾化效果、灭火效果</w:t>
      </w:r>
      <w:r>
        <w:rPr>
          <w:rFonts w:hint="eastAsia" w:ascii="仿宋" w:hAnsi="仿宋" w:eastAsia="仿宋" w:cs="仿宋"/>
          <w:b/>
          <w:bCs/>
          <w:sz w:val="28"/>
          <w:szCs w:val="28"/>
        </w:rPr>
        <w:t>试验验证</w:t>
      </w:r>
    </w:p>
    <w:p>
      <w:pPr>
        <w:pStyle w:val="2"/>
        <w:numPr>
          <w:ilvl w:val="0"/>
          <w:numId w:val="448"/>
        </w:numPr>
        <w:kinsoku/>
        <w:wordWrap/>
        <w:overflowPunct/>
        <w:topLinePunct w:val="0"/>
        <w:bidi w:val="0"/>
        <w:snapToGrid w:val="0"/>
        <w:spacing w:after="0" w:line="520" w:lineRule="exact"/>
        <w:ind w:left="0" w:leftChars="0"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流量：流速：0m/s～20m/s，精度：±1%；</w:t>
      </w:r>
    </w:p>
    <w:p>
      <w:pPr>
        <w:pStyle w:val="2"/>
        <w:numPr>
          <w:ilvl w:val="0"/>
          <w:numId w:val="448"/>
        </w:numPr>
        <w:kinsoku/>
        <w:wordWrap/>
        <w:overflowPunct/>
        <w:topLinePunct w:val="0"/>
        <w:bidi w:val="0"/>
        <w:snapToGrid w:val="0"/>
        <w:spacing w:after="0" w:line="520" w:lineRule="exact"/>
        <w:ind w:left="0" w:leftChars="0"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压力：可满足5MPa和12MPa两个最大量程，精度0.1%FS；</w:t>
      </w:r>
    </w:p>
    <w:p>
      <w:pPr>
        <w:pStyle w:val="2"/>
        <w:numPr>
          <w:ilvl w:val="0"/>
          <w:numId w:val="448"/>
        </w:numPr>
        <w:kinsoku/>
        <w:wordWrap/>
        <w:overflowPunct/>
        <w:topLinePunct w:val="0"/>
        <w:bidi w:val="0"/>
        <w:snapToGrid w:val="0"/>
        <w:spacing w:after="0" w:line="520" w:lineRule="exact"/>
        <w:ind w:left="0" w:leftChars="0" w:firstLine="560" w:firstLineChars="200"/>
        <w:jc w:val="left"/>
        <w:rPr>
          <w:rFonts w:ascii="仿宋" w:hAnsi="仿宋" w:eastAsia="仿宋" w:cs="仿宋"/>
          <w:color w:val="000000"/>
          <w:sz w:val="28"/>
          <w:szCs w:val="28"/>
        </w:rPr>
      </w:pPr>
      <w:r>
        <w:rPr>
          <w:rFonts w:hint="eastAsia" w:ascii="仿宋" w:hAnsi="仿宋" w:eastAsia="仿宋" w:cs="仿宋"/>
          <w:color w:val="000000"/>
          <w:sz w:val="28"/>
          <w:szCs w:val="28"/>
        </w:rPr>
        <w:t>亮度：500cd/m</w:t>
      </w:r>
      <w:r>
        <w:rPr>
          <w:rFonts w:hint="eastAsia" w:ascii="仿宋" w:hAnsi="仿宋" w:eastAsia="仿宋" w:cs="仿宋"/>
          <w:color w:val="000000"/>
          <w:sz w:val="28"/>
          <w:szCs w:val="28"/>
          <w:vertAlign w:val="superscript"/>
        </w:rPr>
        <w:t>2</w:t>
      </w:r>
      <w:r>
        <w:rPr>
          <w:rFonts w:hint="eastAsia" w:ascii="仿宋" w:hAnsi="仿宋" w:eastAsia="仿宋" w:cs="仿宋"/>
          <w:color w:val="000000"/>
          <w:sz w:val="28"/>
          <w:szCs w:val="28"/>
        </w:rPr>
        <w:t>。</w:t>
      </w:r>
    </w:p>
    <w:p>
      <w:pPr>
        <w:pStyle w:val="2"/>
        <w:kinsoku/>
        <w:wordWrap/>
        <w:overflowPunct/>
        <w:topLinePunct w:val="0"/>
        <w:bidi w:val="0"/>
        <w:snapToGrid w:val="0"/>
        <w:spacing w:after="0" w:line="520" w:lineRule="exact"/>
        <w:ind w:firstLine="571"/>
        <w:rPr>
          <w:rFonts w:ascii="仿宋" w:hAnsi="仿宋" w:eastAsia="仿宋" w:cs="仿宋"/>
          <w:b/>
          <w:bCs/>
          <w:sz w:val="28"/>
          <w:szCs w:val="28"/>
        </w:rPr>
      </w:pPr>
      <w:r>
        <w:rPr>
          <w:rFonts w:hint="eastAsia" w:ascii="仿宋" w:hAnsi="仿宋" w:eastAsia="仿宋" w:cs="仿宋"/>
          <w:b/>
          <w:bCs/>
          <w:sz w:val="28"/>
          <w:szCs w:val="28"/>
        </w:rPr>
        <w:t>（三）移动装备车载电池</w:t>
      </w:r>
      <w:r>
        <w:rPr>
          <w:rFonts w:hint="eastAsia" w:ascii="仿宋" w:hAnsi="仿宋" w:eastAsia="仿宋" w:cs="仿宋"/>
          <w:b/>
          <w:color w:val="000000"/>
          <w:sz w:val="28"/>
          <w:szCs w:val="28"/>
        </w:rPr>
        <w:t>循环寿命测试、工况模拟测试、电池热失控机理探索</w:t>
      </w:r>
      <w:r>
        <w:rPr>
          <w:rFonts w:hint="eastAsia" w:ascii="仿宋" w:hAnsi="仿宋" w:eastAsia="仿宋" w:cs="仿宋"/>
          <w:b/>
          <w:bCs/>
          <w:sz w:val="28"/>
          <w:szCs w:val="28"/>
        </w:rPr>
        <w:t>试验验证</w:t>
      </w:r>
    </w:p>
    <w:p>
      <w:pPr>
        <w:pStyle w:val="2"/>
        <w:numPr>
          <w:ilvl w:val="0"/>
          <w:numId w:val="449"/>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bCs/>
          <w:sz w:val="28"/>
          <w:szCs w:val="28"/>
        </w:rPr>
        <w:t>电池</w:t>
      </w:r>
      <w:r>
        <w:rPr>
          <w:rFonts w:hint="eastAsia" w:ascii="仿宋" w:hAnsi="仿宋" w:eastAsia="仿宋" w:cs="仿宋"/>
          <w:color w:val="000000"/>
          <w:sz w:val="28"/>
          <w:szCs w:val="28"/>
        </w:rPr>
        <w:t>循环寿命测试、工况模拟测试参数</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电压范围：充电70V～700V；放电70V～700V；</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输出电压纹波：≤0.5%FS；</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电流范围：单通道独立运行-300A～300A</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双通道并联运行-600A～600A。</w:t>
      </w:r>
    </w:p>
    <w:p>
      <w:pPr>
        <w:pStyle w:val="2"/>
        <w:numPr>
          <w:ilvl w:val="0"/>
          <w:numId w:val="449"/>
        </w:numPr>
        <w:kinsoku/>
        <w:wordWrap/>
        <w:overflowPunct/>
        <w:topLinePunct w:val="0"/>
        <w:bidi w:val="0"/>
        <w:snapToGrid w:val="0"/>
        <w:spacing w:after="0" w:line="520" w:lineRule="exact"/>
        <w:ind w:firstLine="560"/>
        <w:rPr>
          <w:rFonts w:ascii="仿宋" w:hAnsi="仿宋" w:eastAsia="仿宋" w:cs="仿宋"/>
          <w:sz w:val="28"/>
          <w:szCs w:val="28"/>
        </w:rPr>
      </w:pPr>
      <w:r>
        <w:rPr>
          <w:rFonts w:hint="eastAsia" w:ascii="仿宋" w:hAnsi="仿宋" w:eastAsia="仿宋" w:cs="仿宋"/>
          <w:color w:val="000000"/>
          <w:sz w:val="28"/>
          <w:szCs w:val="28"/>
        </w:rPr>
        <w:t>电池热失控机理探索参数</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温度稳定性：±0.01℃；</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温度解析度：0.001℃；</w:t>
      </w:r>
    </w:p>
    <w:p>
      <w:pPr>
        <w:pStyle w:val="2"/>
        <w:kinsoku/>
        <w:wordWrap/>
        <w:overflowPunct/>
        <w:topLinePunct w:val="0"/>
        <w:bidi w:val="0"/>
        <w:snapToGrid w:val="0"/>
        <w:spacing w:after="0" w:line="520" w:lineRule="exact"/>
        <w:ind w:firstLine="980" w:firstLineChars="350"/>
        <w:jc w:val="left"/>
        <w:rPr>
          <w:rFonts w:ascii="仿宋" w:hAnsi="仿宋" w:eastAsia="仿宋" w:cs="仿宋"/>
          <w:color w:val="000000"/>
          <w:sz w:val="28"/>
          <w:szCs w:val="28"/>
        </w:rPr>
      </w:pPr>
      <w:r>
        <w:rPr>
          <w:rFonts w:hint="eastAsia" w:ascii="仿宋" w:hAnsi="仿宋" w:eastAsia="仿宋" w:cs="仿宋"/>
          <w:color w:val="000000"/>
          <w:sz w:val="28"/>
          <w:szCs w:val="28"/>
        </w:rPr>
        <w:t>样品温度测温范围：-50℃～900℃。</w:t>
      </w:r>
    </w:p>
    <w:p>
      <w:pPr>
        <w:keepNext/>
        <w:numPr>
          <w:ilvl w:val="0"/>
          <w:numId w:val="446"/>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sz w:val="28"/>
          <w:szCs w:val="28"/>
        </w:rPr>
      </w:pPr>
      <w:r>
        <w:rPr>
          <w:rFonts w:hint="eastAsia" w:ascii="仿宋" w:hAnsi="仿宋" w:eastAsia="仿宋" w:cs="仿宋"/>
          <w:color w:val="000000"/>
          <w:sz w:val="28"/>
          <w:szCs w:val="28"/>
        </w:rPr>
        <w:t>（一）建设单位：中车大连机车研究所有限公司</w:t>
      </w:r>
    </w:p>
    <w:p>
      <w:pPr>
        <w:pStyle w:val="2"/>
        <w:kinsoku/>
        <w:wordWrap/>
        <w:overflowPunct/>
        <w:topLinePunct w:val="0"/>
        <w:bidi w:val="0"/>
        <w:snapToGrid w:val="0"/>
        <w:spacing w:after="0" w:line="520" w:lineRule="exact"/>
        <w:ind w:firstLine="560"/>
        <w:rPr>
          <w:rFonts w:ascii="仿宋" w:hAnsi="仿宋" w:eastAsia="仿宋" w:cs="仿宋"/>
          <w:color w:val="000000"/>
          <w:sz w:val="28"/>
          <w:szCs w:val="28"/>
        </w:rPr>
      </w:pPr>
      <w:r>
        <w:rPr>
          <w:rFonts w:hint="eastAsia" w:ascii="仿宋" w:hAnsi="仿宋" w:eastAsia="仿宋" w:cs="仿宋"/>
          <w:color w:val="000000"/>
          <w:sz w:val="28"/>
          <w:szCs w:val="28"/>
        </w:rPr>
        <w:t>（二）地    址：辽宁省大连市旅顺口区旅顺经济开发区华阳东路2号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sz w:val="28"/>
          <w:szCs w:val="28"/>
        </w:rPr>
        <w:t>（三）联 系 人：</w:t>
      </w:r>
      <w:r>
        <w:rPr>
          <w:rFonts w:hint="eastAsia" w:ascii="仿宋" w:hAnsi="仿宋" w:eastAsia="仿宋" w:cs="仿宋"/>
          <w:color w:val="000000" w:themeColor="text1"/>
          <w:sz w:val="28"/>
          <w14:textFill>
            <w14:solidFill>
              <w14:schemeClr w14:val="tx1"/>
            </w14:solidFill>
          </w14:textFill>
        </w:rPr>
        <w:t>计庚润，0411-65974079，13591113681</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郑  珂，0411-65974079，18241151934</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90" w:name="_Toc205359330"/>
      <w:bookmarkStart w:id="391" w:name="_Toc13140"/>
      <w:bookmarkStart w:id="392" w:name="_Toc28612"/>
      <w:r>
        <w:rPr>
          <w:rFonts w:hint="eastAsia" w:ascii="黑体" w:hAnsi="黑体" w:eastAsia="黑体" w:cs="宋体"/>
          <w:b/>
          <w:spacing w:val="22"/>
          <w:kern w:val="0"/>
          <w:sz w:val="44"/>
        </w:rPr>
        <w:t>11</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：轨道交通车辆及零部件</w:t>
      </w:r>
      <w:bookmarkEnd w:id="390"/>
      <w:bookmarkEnd w:id="391"/>
      <w:bookmarkStart w:id="393" w:name="_Toc468038581"/>
      <w:bookmarkStart w:id="394" w:name="_Toc13058"/>
      <w:r>
        <w:rPr>
          <w:rFonts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92"/>
      <w:bookmarkEnd w:id="393"/>
      <w:bookmarkEnd w:id="394"/>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中国中车集团有限公司</w:t>
      </w:r>
      <w:r>
        <w:rPr>
          <w:rFonts w:ascii="黑体" w:hAnsi="黑体" w:eastAsia="黑体" w:cs="黑体"/>
          <w:b/>
          <w:sz w:val="32"/>
          <w:szCs w:val="32"/>
        </w:rPr>
        <w:t>）</w:t>
      </w:r>
    </w:p>
    <w:p>
      <w:pPr>
        <w:keepNext/>
        <w:numPr>
          <w:ilvl w:val="0"/>
          <w:numId w:val="45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轨道交通车辆及零部件中试验证平台是面向轨道交通</w:t>
      </w:r>
      <w:r>
        <w:rPr>
          <w:rFonts w:hint="eastAsia" w:ascii="仿宋" w:hAnsi="仿宋" w:eastAsia="仿宋" w:cs="仿宋"/>
          <w:color w:val="000000" w:themeColor="text1"/>
          <w:sz w:val="28"/>
          <w:lang w:val="en-US" w:eastAsia="zh-CN"/>
          <w14:textFill>
            <w14:solidFill>
              <w14:schemeClr w14:val="tx1"/>
            </w14:solidFill>
          </w14:textFill>
        </w:rPr>
        <w:t>领域</w:t>
      </w:r>
      <w:r>
        <w:rPr>
          <w:rFonts w:hint="eastAsia" w:ascii="仿宋" w:hAnsi="仿宋" w:eastAsia="仿宋" w:cs="仿宋"/>
          <w:color w:val="000000" w:themeColor="text1"/>
          <w:sz w:val="28"/>
          <w14:textFill>
            <w14:solidFill>
              <w14:schemeClr w14:val="tx1"/>
            </w14:solidFill>
          </w14:textFill>
        </w:rPr>
        <w:t>打造的性能检测平台。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MA/CNAS/TC认证等服务资质，主要服务对象为动车组、机车、客车、货车、城轨交通车辆、有轨电车整列、整车和零部件产品。可对上述产品开展转向架强度试验，车体强度试验，整车热工试验，车用空调性能试验，客货车动力学试验，铁道车辆冲击试验，零部件疲劳试验，缓冲器落锤试验，整车牵引制动、网络、噪声试验，整车及零部件模态试验，轮轴轴承试验，电磁兼容试验，非金属材料有害物质及防火性能、物理机械性能试验，承担制动产品的性能试验、环境试验、振动冲击试验及循环疲劳试验、制动动力等试验。拥有通用计量设备和检测仪器340台/套，95套专用产线/设备</w:t>
      </w:r>
      <w:r>
        <w:rPr>
          <w:rFonts w:hint="eastAsia" w:ascii="仿宋" w:hAnsi="仿宋" w:eastAsia="仿宋" w:cs="仿宋"/>
          <w:sz w:val="28"/>
        </w:rPr>
        <w:t>，中试验证平台设备投入金额达20500万元，</w:t>
      </w:r>
      <w:r>
        <w:rPr>
          <w:rFonts w:hint="eastAsia" w:ascii="仿宋" w:hAnsi="仿宋" w:eastAsia="仿宋" w:cs="仿宋"/>
          <w:color w:val="000000" w:themeColor="text1"/>
          <w:sz w:val="28"/>
          <w14:textFill>
            <w14:solidFill>
              <w14:schemeClr w14:val="tx1"/>
            </w14:solidFill>
          </w14:textFill>
        </w:rPr>
        <w:t>是集试验研究与仿真能力一体化的高端装备试验验证平台。</w:t>
      </w:r>
    </w:p>
    <w:p>
      <w:pPr>
        <w:keepNext/>
        <w:numPr>
          <w:ilvl w:val="0"/>
          <w:numId w:val="45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sz w:val="28"/>
        </w:rPr>
      </w:pPr>
      <w:r>
        <w:rPr>
          <w:rFonts w:hint="eastAsia" w:ascii="仿宋" w:hAnsi="仿宋" w:eastAsia="仿宋" w:cs="仿宋"/>
          <w:b/>
          <w:bCs/>
          <w:sz w:val="28"/>
        </w:rPr>
        <w:t>（一）整体隔热、通风性能验证</w:t>
      </w:r>
    </w:p>
    <w:p>
      <w:pPr>
        <w:pStyle w:val="2"/>
        <w:numPr>
          <w:ilvl w:val="0"/>
          <w:numId w:val="45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试验室尺寸：32m×7m×6m；</w:t>
      </w:r>
    </w:p>
    <w:p>
      <w:pPr>
        <w:pStyle w:val="2"/>
        <w:numPr>
          <w:ilvl w:val="0"/>
          <w:numId w:val="45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温度范围：-50℃～50℃；</w:t>
      </w:r>
    </w:p>
    <w:p>
      <w:pPr>
        <w:pStyle w:val="2"/>
        <w:numPr>
          <w:ilvl w:val="0"/>
          <w:numId w:val="45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全光谱太阳辐射强度：200W/m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～1120W/m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（二）车体静强度验证</w:t>
      </w:r>
    </w:p>
    <w:p>
      <w:pPr>
        <w:pStyle w:val="2"/>
        <w:numPr>
          <w:ilvl w:val="0"/>
          <w:numId w:val="45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试验车辆最大允许尺寸：30m×3.4m×3.4m；</w:t>
      </w:r>
    </w:p>
    <w:p>
      <w:pPr>
        <w:pStyle w:val="2"/>
        <w:numPr>
          <w:ilvl w:val="0"/>
          <w:numId w:val="45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纵向压缩载荷：5000kN；</w:t>
      </w:r>
    </w:p>
    <w:p>
      <w:pPr>
        <w:pStyle w:val="2"/>
        <w:numPr>
          <w:ilvl w:val="0"/>
          <w:numId w:val="45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纵向拉伸载荷：5000kN。</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（三）IP防护等级试验台</w:t>
      </w:r>
    </w:p>
    <w:p>
      <w:pPr>
        <w:pStyle w:val="2"/>
        <w:numPr>
          <w:ilvl w:val="0"/>
          <w:numId w:val="45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试验工况等级：淋雨IPX1～IPX6，沙尘IP5X～IP6X、IP1X～IP4X（采用金手指检测）；</w:t>
      </w:r>
    </w:p>
    <w:p>
      <w:pPr>
        <w:pStyle w:val="2"/>
        <w:numPr>
          <w:ilvl w:val="0"/>
          <w:numId w:val="45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最大试件尺寸：淋雨3.5m×2.5m×2.5m，沙尘3.0m×2.5m×2.5m；</w:t>
      </w:r>
    </w:p>
    <w:p>
      <w:pPr>
        <w:pStyle w:val="2"/>
        <w:numPr>
          <w:ilvl w:val="0"/>
          <w:numId w:val="45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最大试件重量：2500kg。</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（四）高速轴承试验验证</w:t>
      </w:r>
    </w:p>
    <w:p>
      <w:pPr>
        <w:pStyle w:val="2"/>
        <w:numPr>
          <w:ilvl w:val="0"/>
          <w:numId w:val="4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电机转速：0r/min～3325r/min；</w:t>
      </w:r>
    </w:p>
    <w:p>
      <w:pPr>
        <w:pStyle w:val="2"/>
        <w:numPr>
          <w:ilvl w:val="0"/>
          <w:numId w:val="4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最大向载荷：250kN；</w:t>
      </w:r>
    </w:p>
    <w:p>
      <w:pPr>
        <w:pStyle w:val="2"/>
        <w:numPr>
          <w:ilvl w:val="0"/>
          <w:numId w:val="4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最大轴向载荷：100kN；</w:t>
      </w:r>
    </w:p>
    <w:p>
      <w:pPr>
        <w:pStyle w:val="2"/>
        <w:numPr>
          <w:ilvl w:val="0"/>
          <w:numId w:val="4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最大纵向载荷：25kN；</w:t>
      </w:r>
    </w:p>
    <w:p>
      <w:pPr>
        <w:pStyle w:val="2"/>
        <w:numPr>
          <w:ilvl w:val="0"/>
          <w:numId w:val="45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每侧轴向表面最高风冷流速：30m/s。</w:t>
      </w:r>
    </w:p>
    <w:p>
      <w:pPr>
        <w:pStyle w:val="2"/>
        <w:kinsoku/>
        <w:wordWrap/>
        <w:overflowPunct/>
        <w:topLinePunct w:val="0"/>
        <w:bidi w:val="0"/>
        <w:snapToGrid w:val="0"/>
        <w:spacing w:after="0" w:line="520" w:lineRule="exact"/>
        <w:ind w:firstLine="571"/>
        <w:rPr>
          <w:rFonts w:hint="eastAsia" w:ascii="仿宋" w:hAnsi="仿宋" w:eastAsia="仿宋" w:cs="仿宋"/>
          <w:b/>
          <w:bCs/>
          <w:color w:val="000000" w:themeColor="text1"/>
          <w:sz w:val="28"/>
          <w:lang w:val="en-US" w:eastAsia="zh-CN"/>
          <w14:textFill>
            <w14:solidFill>
              <w14:schemeClr w14:val="tx1"/>
            </w14:solidFill>
          </w14:textFill>
        </w:rPr>
      </w:pPr>
      <w:r>
        <w:rPr>
          <w:rFonts w:hint="eastAsia" w:ascii="仿宋" w:hAnsi="仿宋" w:eastAsia="仿宋" w:cs="仿宋"/>
          <w:b/>
          <w:bCs/>
          <w:color w:val="000000" w:themeColor="text1"/>
          <w:sz w:val="28"/>
          <w:lang w:val="en-US" w:eastAsia="zh-CN"/>
          <w14:textFill>
            <w14:solidFill>
              <w14:schemeClr w14:val="tx1"/>
            </w14:solidFill>
          </w14:textFill>
        </w:rPr>
        <w:t>（五）1:1制动动力验证</w:t>
      </w:r>
    </w:p>
    <w:p>
      <w:pPr>
        <w:pStyle w:val="2"/>
        <w:numPr>
          <w:ilvl w:val="0"/>
          <w:numId w:val="45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最高试验速度：550km/h；</w:t>
      </w:r>
    </w:p>
    <w:p>
      <w:pPr>
        <w:pStyle w:val="2"/>
        <w:numPr>
          <w:ilvl w:val="0"/>
          <w:numId w:val="45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最大制动扭矩：35000N</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m；</w:t>
      </w:r>
    </w:p>
    <w:p>
      <w:pPr>
        <w:pStyle w:val="2"/>
        <w:numPr>
          <w:ilvl w:val="0"/>
          <w:numId w:val="45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模拟环境条件：风、雨、雪、极寒等气候条件，最低温可达到-40℃，试验风速可达到120km/h。</w:t>
      </w:r>
    </w:p>
    <w:p>
      <w:pPr>
        <w:keepNext/>
        <w:numPr>
          <w:ilvl w:val="0"/>
          <w:numId w:val="45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（一）建设单位：中车青岛四方车辆研究所有限公司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址：山东省青岛市市北区湖岛街道瑞昌路231号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人：金  星，0532-86083315，13573810079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栾  俊，0532-80680062，13061239178</w:t>
      </w:r>
    </w:p>
    <w:p>
      <w:pPr>
        <w:pStyle w:val="2"/>
        <w:kinsoku/>
        <w:wordWrap/>
        <w:overflowPunct/>
        <w:topLinePunct w:val="0"/>
        <w:bidi w:val="0"/>
        <w:snapToGrid w:val="0"/>
        <w:spacing w:after="0" w:line="520" w:lineRule="exact"/>
        <w:ind w:left="735" w:leftChars="350" w:firstLine="0" w:firstLineChars="0"/>
        <w:rPr>
          <w:rFonts w:ascii="仿宋" w:hAnsi="仿宋" w:eastAsia="仿宋" w:cs="仿宋"/>
          <w:color w:val="000000" w:themeColor="text1"/>
          <w:sz w:val="28"/>
          <w14:textFill>
            <w14:solidFill>
              <w14:schemeClr w14:val="tx1"/>
            </w14:solidFill>
          </w14:textFill>
        </w:rPr>
      </w:pPr>
    </w:p>
    <w:p>
      <w:pPr>
        <w:pStyle w:val="2"/>
        <w:kinsoku/>
        <w:wordWrap/>
        <w:overflowPunct/>
        <w:topLinePunct w:val="0"/>
        <w:bidi w:val="0"/>
        <w:snapToGrid w:val="0"/>
        <w:spacing w:after="0" w:line="520" w:lineRule="exact"/>
        <w:ind w:left="735" w:leftChars="350" w:firstLine="0" w:firstLineChars="0"/>
        <w:rPr>
          <w:rFonts w:ascii="仿宋" w:hAnsi="仿宋" w:eastAsia="仿宋" w:cs="仿宋"/>
          <w:color w:val="000000" w:themeColor="text1"/>
          <w:sz w:val="28"/>
          <w14:textFill>
            <w14:solidFill>
              <w14:schemeClr w14:val="tx1"/>
            </w14:solidFill>
          </w14:textFill>
        </w:rPr>
      </w:pPr>
    </w:p>
    <w:p>
      <w:pPr>
        <w:pStyle w:val="2"/>
        <w:kinsoku/>
        <w:wordWrap/>
        <w:overflowPunct/>
        <w:topLinePunct w:val="0"/>
        <w:bidi w:val="0"/>
        <w:snapToGrid w:val="0"/>
        <w:spacing w:after="0" w:line="520" w:lineRule="exact"/>
        <w:ind w:left="735" w:leftChars="350" w:firstLine="0" w:firstLineChars="0"/>
        <w:rPr>
          <w:rFonts w:ascii="仿宋" w:hAnsi="仿宋" w:eastAsia="仿宋" w:cs="仿宋"/>
          <w:color w:val="000000" w:themeColor="text1"/>
          <w:sz w:val="28"/>
          <w14:textFill>
            <w14:solidFill>
              <w14:schemeClr w14:val="tx1"/>
            </w14:solidFill>
          </w14:textFill>
        </w:rPr>
      </w:pPr>
    </w:p>
    <w:p>
      <w:pPr>
        <w:pStyle w:val="2"/>
        <w:kinsoku/>
        <w:wordWrap/>
        <w:overflowPunct/>
        <w:topLinePunct w:val="0"/>
        <w:bidi w:val="0"/>
        <w:snapToGrid w:val="0"/>
        <w:spacing w:after="0" w:line="520" w:lineRule="exact"/>
        <w:ind w:left="735" w:leftChars="350" w:firstLine="0" w:firstLineChars="0"/>
        <w:rPr>
          <w:rFonts w:ascii="仿宋" w:hAnsi="仿宋" w:eastAsia="仿宋" w:cs="仿宋"/>
          <w:color w:val="000000" w:themeColor="text1"/>
          <w:sz w:val="28"/>
          <w14:textFill>
            <w14:solidFill>
              <w14:schemeClr w14:val="tx1"/>
            </w14:solidFill>
          </w14:textFill>
        </w:rPr>
      </w:pPr>
    </w:p>
    <w:p>
      <w:pPr>
        <w:pStyle w:val="2"/>
        <w:kinsoku/>
        <w:wordWrap/>
        <w:overflowPunct/>
        <w:topLinePunct w:val="0"/>
        <w:bidi w:val="0"/>
        <w:snapToGrid w:val="0"/>
        <w:spacing w:after="0" w:line="520" w:lineRule="exact"/>
        <w:ind w:left="735" w:leftChars="350" w:firstLine="0" w:firstLineChars="0"/>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395" w:name="_Toc91831906"/>
      <w:bookmarkStart w:id="396" w:name="_Toc12472"/>
      <w:bookmarkStart w:id="397" w:name="_Toc13216"/>
      <w:r>
        <w:rPr>
          <w:rFonts w:hint="eastAsia" w:ascii="黑体" w:hAnsi="黑体" w:eastAsia="黑体" w:cs="宋体"/>
          <w:b/>
          <w:spacing w:val="22"/>
          <w:kern w:val="0"/>
          <w:sz w:val="44"/>
        </w:rPr>
        <w:t>11</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：驱动电机用先进磁材料</w:t>
      </w:r>
      <w:bookmarkEnd w:id="395"/>
      <w:bookmarkEnd w:id="396"/>
      <w:bookmarkStart w:id="398" w:name="_Toc1525585596"/>
      <w:bookmarkStart w:id="399" w:name="_Toc9408"/>
      <w:r>
        <w:rPr>
          <w:rFonts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397"/>
      <w:bookmarkEnd w:id="398"/>
      <w:bookmarkEnd w:id="39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中国中车集团有限公司</w:t>
      </w:r>
      <w:r>
        <w:rPr>
          <w:rFonts w:ascii="黑体" w:hAnsi="黑体" w:eastAsia="黑体" w:cs="黑体"/>
          <w:b/>
          <w:sz w:val="32"/>
          <w:szCs w:val="32"/>
        </w:rPr>
        <w:t>）</w:t>
      </w:r>
    </w:p>
    <w:p>
      <w:pPr>
        <w:keepNext/>
        <w:numPr>
          <w:ilvl w:val="0"/>
          <w:numId w:val="456"/>
        </w:numPr>
        <w:kinsoku/>
        <w:wordWrap/>
        <w:overflowPunct/>
        <w:topLinePunct w:val="0"/>
        <w:autoSpaceDE w:val="0"/>
        <w:autoSpaceDN w:val="0"/>
        <w:bidi w:val="0"/>
        <w:adjustRightInd w:val="0"/>
        <w:spacing w:after="0" w:line="520" w:lineRule="exact"/>
        <w:ind w:firstLine="0"/>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驱动电机用先进磁材料中试验证平台是以新材料电机研究与应用为技术突破口，致力于打造世界一流的驱动电机用先进磁材料的应用技术平台。</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FF0000"/>
          <w:sz w:val="28"/>
        </w:rPr>
      </w:pPr>
      <w:r>
        <w:rPr>
          <w:rFonts w:hint="eastAsia" w:ascii="仿宋" w:hAnsi="仿宋" w:eastAsia="仿宋" w:cs="仿宋"/>
          <w:color w:val="000000" w:themeColor="text1"/>
          <w:sz w:val="28"/>
          <w14:textFill>
            <w14:solidFill>
              <w14:schemeClr w14:val="tx1"/>
            </w14:solidFill>
          </w14:textFill>
        </w:rPr>
        <w:t>平台在国内率先将“磁材料的应用”作为研究方向，通过对薄规格无取向硅钢、取向硅钢、高强电工钢、非晶磁材料</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高硅%Si材料、超导材料等</w:t>
      </w:r>
      <w:r>
        <w:rPr>
          <w:rFonts w:hint="eastAsia" w:ascii="仿宋" w:hAnsi="仿宋" w:eastAsia="仿宋" w:cs="仿宋"/>
          <w:color w:val="000000" w:themeColor="text1"/>
          <w:sz w:val="28"/>
          <w:lang w:val="en-US" w:eastAsia="zh-CN"/>
          <w14:textFill>
            <w14:solidFill>
              <w14:schemeClr w14:val="tx1"/>
            </w14:solidFill>
          </w14:textFill>
        </w:rPr>
        <w:t>多种</w:t>
      </w:r>
      <w:r>
        <w:rPr>
          <w:rFonts w:hint="eastAsia" w:ascii="仿宋" w:hAnsi="仿宋" w:eastAsia="仿宋" w:cs="仿宋"/>
          <w:color w:val="000000" w:themeColor="text1"/>
          <w:sz w:val="28"/>
          <w14:textFill>
            <w14:solidFill>
              <w14:schemeClr w14:val="tx1"/>
            </w14:solidFill>
          </w14:textFill>
        </w:rPr>
        <w:t>新型先进磁材料的开发、试用</w:t>
      </w:r>
      <w:r>
        <w:rPr>
          <w:rFonts w:hint="eastAsia" w:ascii="仿宋" w:hAnsi="仿宋" w:eastAsia="仿宋" w:cs="仿宋"/>
          <w:color w:val="000000" w:themeColor="text1"/>
          <w:sz w:val="28"/>
          <w:lang w:val="en-US" w:eastAsia="zh-CN"/>
          <w14:textFill>
            <w14:solidFill>
              <w14:schemeClr w14:val="tx1"/>
            </w14:solidFill>
          </w14:textFill>
        </w:rPr>
        <w:t>和</w:t>
      </w:r>
      <w:r>
        <w:rPr>
          <w:rFonts w:hint="eastAsia" w:ascii="仿宋" w:hAnsi="仿宋" w:eastAsia="仿宋" w:cs="仿宋"/>
          <w:color w:val="000000" w:themeColor="text1"/>
          <w:sz w:val="28"/>
          <w14:textFill>
            <w14:solidFill>
              <w14:schemeClr w14:val="tx1"/>
            </w14:solidFill>
          </w14:textFill>
        </w:rPr>
        <w:t>优化，对电机进行应用设计开发，最终生产出具备国内领先技术的电机产品。平台拥有通用计量设备和检测仪器32台/套，49套专用产线/设备，中试验证平台设备投入金额达566万元，是轨道交通和新能源车上下游联动的纽带，产业链与行业升级的聚焦点，成为不断推陈出新的开放式平台。</w:t>
      </w:r>
    </w:p>
    <w:p>
      <w:pPr>
        <w:keepNext/>
        <w:numPr>
          <w:ilvl w:val="0"/>
          <w:numId w:val="456"/>
        </w:numPr>
        <w:kinsoku/>
        <w:wordWrap/>
        <w:overflowPunct/>
        <w:topLinePunct w:val="0"/>
        <w:autoSpaceDE w:val="0"/>
        <w:autoSpaceDN w:val="0"/>
        <w:bidi w:val="0"/>
        <w:adjustRightInd w:val="0"/>
        <w:spacing w:after="0" w:line="520" w:lineRule="exact"/>
        <w:ind w:firstLine="0"/>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（一）新能源汽车、工程车辆领域永磁磁阻技术熟化</w:t>
      </w:r>
    </w:p>
    <w:p>
      <w:pPr>
        <w:pStyle w:val="2"/>
        <w:numPr>
          <w:ilvl w:val="0"/>
          <w:numId w:val="45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额定功率：35kW；</w:t>
      </w:r>
    </w:p>
    <w:p>
      <w:pPr>
        <w:pStyle w:val="2"/>
        <w:numPr>
          <w:ilvl w:val="0"/>
          <w:numId w:val="45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额定转速：2400r/min；</w:t>
      </w:r>
    </w:p>
    <w:p>
      <w:pPr>
        <w:pStyle w:val="2"/>
        <w:numPr>
          <w:ilvl w:val="0"/>
          <w:numId w:val="45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峰值转矩：400Nm。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（二）设备用伺服电机设计加工技术熟化、小批量生产及可靠性验证</w:t>
      </w:r>
    </w:p>
    <w:p>
      <w:pPr>
        <w:pStyle w:val="2"/>
        <w:numPr>
          <w:ilvl w:val="0"/>
          <w:numId w:val="45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母线电压：DC600V，DC500V～DC700V；</w:t>
      </w:r>
    </w:p>
    <w:p>
      <w:pPr>
        <w:pStyle w:val="2"/>
        <w:numPr>
          <w:ilvl w:val="0"/>
          <w:numId w:val="45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额定功率：8.59kW（s230min）；</w:t>
      </w:r>
    </w:p>
    <w:p>
      <w:pPr>
        <w:pStyle w:val="2"/>
        <w:numPr>
          <w:ilvl w:val="0"/>
          <w:numId w:val="45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额定转速：4000r/min。</w:t>
      </w:r>
    </w:p>
    <w:p>
      <w:pPr>
        <w:pStyle w:val="2"/>
        <w:kinsoku/>
        <w:wordWrap/>
        <w:overflowPunct/>
        <w:topLinePunct w:val="0"/>
        <w:bidi w:val="0"/>
        <w:snapToGrid w:val="0"/>
        <w:spacing w:after="0" w:line="520" w:lineRule="exact"/>
        <w:ind w:firstLine="571"/>
        <w:rPr>
          <w:rFonts w:ascii="仿宋" w:hAnsi="仿宋" w:eastAsia="仿宋" w:cs="仿宋"/>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（三）矿用设备领域防爆电机设计、加工技术熟化及小批量供货</w:t>
      </w:r>
    </w:p>
    <w:p>
      <w:pPr>
        <w:pStyle w:val="2"/>
        <w:numPr>
          <w:ilvl w:val="0"/>
          <w:numId w:val="45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额定功率：6kW；</w:t>
      </w:r>
    </w:p>
    <w:p>
      <w:pPr>
        <w:pStyle w:val="2"/>
        <w:numPr>
          <w:ilvl w:val="0"/>
          <w:numId w:val="45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峰值功率：12kW；</w:t>
      </w:r>
    </w:p>
    <w:p>
      <w:pPr>
        <w:pStyle w:val="2"/>
        <w:numPr>
          <w:ilvl w:val="0"/>
          <w:numId w:val="45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额定扭矩：50Nm；</w:t>
      </w:r>
    </w:p>
    <w:p>
      <w:pPr>
        <w:pStyle w:val="2"/>
        <w:numPr>
          <w:ilvl w:val="0"/>
          <w:numId w:val="45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峰值扭矩：150Nm；</w:t>
      </w:r>
    </w:p>
    <w:p>
      <w:pPr>
        <w:pStyle w:val="2"/>
        <w:numPr>
          <w:ilvl w:val="0"/>
          <w:numId w:val="45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额定转速：2800r/min；</w:t>
      </w:r>
    </w:p>
    <w:p>
      <w:pPr>
        <w:pStyle w:val="2"/>
        <w:numPr>
          <w:ilvl w:val="0"/>
          <w:numId w:val="45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峰值转速：4800r/min。</w:t>
      </w:r>
    </w:p>
    <w:p>
      <w:pPr>
        <w:keepNext/>
        <w:numPr>
          <w:ilvl w:val="0"/>
          <w:numId w:val="456"/>
        </w:numPr>
        <w:kinsoku/>
        <w:wordWrap/>
        <w:overflowPunct/>
        <w:topLinePunct w:val="0"/>
        <w:autoSpaceDE w:val="0"/>
        <w:autoSpaceDN w:val="0"/>
        <w:bidi w:val="0"/>
        <w:adjustRightInd w:val="0"/>
        <w:spacing w:after="0" w:line="520" w:lineRule="exact"/>
        <w:ind w:firstLine="0"/>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（一）建设单位：中车永济电机有限公司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址：江苏省苏州工业园区苏虹中路200号综合保税区A区环普国际产业园三期3A厂房</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人：王丽慧，18114918161</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袁月顺，18621954162</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00" w:name="_Toc12367"/>
      <w:bookmarkStart w:id="401" w:name="_Toc1709850439"/>
      <w:bookmarkStart w:id="402" w:name="_Toc5852"/>
      <w:r>
        <w:rPr>
          <w:rFonts w:hint="eastAsia" w:ascii="黑体" w:hAnsi="黑体" w:eastAsia="黑体" w:cs="宋体"/>
          <w:b/>
          <w:spacing w:val="22"/>
          <w:kern w:val="0"/>
          <w:sz w:val="44"/>
        </w:rPr>
        <w:t>11</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：桥梁智能建造中试验证平台</w:t>
      </w:r>
      <w:bookmarkEnd w:id="400"/>
      <w:bookmarkEnd w:id="401"/>
      <w:bookmarkEnd w:id="40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中国交通建设集团有限公司</w:t>
      </w:r>
      <w:r>
        <w:rPr>
          <w:rFonts w:ascii="黑体" w:hAnsi="黑体" w:eastAsia="黑体" w:cs="黑体"/>
          <w:b/>
          <w:sz w:val="32"/>
          <w:szCs w:val="32"/>
        </w:rPr>
        <w:t>）</w:t>
      </w:r>
    </w:p>
    <w:p>
      <w:pPr>
        <w:keepNext/>
        <w:numPr>
          <w:ilvl w:val="0"/>
          <w:numId w:val="46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桥梁智能建造中试验证平台集科研、中试、技术验证与产品试制于一体。基地总体规划面积104亩，已建成40亩，建筑面积19337m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，配备约500台套大中型关键设备，为开展结构、岩土、材料等前沿技术研究提供了坚实的基础。</w:t>
      </w:r>
      <w:r>
        <w:rPr>
          <w:rFonts w:hint="eastAsia" w:ascii="仿宋" w:hAnsi="仿宋" w:eastAsia="仿宋" w:cs="仿宋"/>
          <w:color w:val="000000" w:themeColor="text1"/>
          <w:sz w:val="28"/>
          <w:lang w:val="en-US" w:eastAsia="zh-CN"/>
          <w14:textFill>
            <w14:solidFill>
              <w14:schemeClr w14:val="tx1"/>
            </w14:solidFill>
          </w14:textFill>
        </w:rPr>
        <w:t>平台</w:t>
      </w:r>
      <w:r>
        <w:rPr>
          <w:rFonts w:hint="eastAsia" w:ascii="仿宋" w:hAnsi="仿宋" w:eastAsia="仿宋" w:cs="仿宋"/>
          <w:color w:val="000000" w:themeColor="text1"/>
          <w:sz w:val="28"/>
          <w14:textFill>
            <w14:solidFill>
              <w14:schemeClr w14:val="tx1"/>
            </w14:solidFill>
          </w14:textFill>
        </w:rPr>
        <w:t>紧密围绕国家重大战略和工程建设需求，聚焦桥梁智能建造理论与方法、桥梁建造机器人与智能控制技术等前沿方向，致力于解决“卡脖子”技术难题。通过积极储备前沿技术、开展中试及技术验证，为我国桥梁建设行业的智能化转型提供了有力的技术支撑。</w:t>
      </w:r>
      <w:r>
        <w:rPr>
          <w:rFonts w:hint="eastAsia" w:ascii="仿宋" w:hAnsi="仿宋" w:eastAsia="仿宋" w:cs="仿宋"/>
          <w:color w:val="000000" w:themeColor="text1"/>
          <w:sz w:val="28"/>
          <w:lang w:val="en-US" w:eastAsia="zh-CN"/>
          <w14:textFill>
            <w14:solidFill>
              <w14:schemeClr w14:val="tx1"/>
            </w14:solidFill>
          </w14:textFill>
        </w:rPr>
        <w:t>该平台</w:t>
      </w:r>
      <w:r>
        <w:rPr>
          <w:rFonts w:hint="eastAsia" w:ascii="仿宋" w:hAnsi="仿宋" w:eastAsia="仿宋" w:cs="仿宋"/>
          <w:color w:val="000000" w:themeColor="text1"/>
          <w:sz w:val="28"/>
          <w14:textFill>
            <w14:solidFill>
              <w14:schemeClr w14:val="tx1"/>
            </w14:solidFill>
          </w14:textFill>
        </w:rPr>
        <w:t>具备对外服务能力，可开展桥梁智能建造领域智能化装备技术</w:t>
      </w:r>
      <w:r>
        <w:rPr>
          <w:rFonts w:hint="eastAsia" w:ascii="仿宋" w:hAnsi="仿宋" w:eastAsia="仿宋" w:cs="仿宋"/>
          <w:color w:val="000000" w:themeColor="text1"/>
          <w:sz w:val="28"/>
          <w:lang w:val="en-US" w:eastAsia="zh-CN"/>
          <w14:textFill>
            <w14:solidFill>
              <w14:schemeClr w14:val="tx1"/>
            </w14:solidFill>
          </w14:textFill>
        </w:rPr>
        <w:t>的</w:t>
      </w:r>
      <w:r>
        <w:rPr>
          <w:rFonts w:hint="eastAsia" w:ascii="仿宋" w:hAnsi="仿宋" w:eastAsia="仿宋" w:cs="仿宋"/>
          <w:color w:val="000000" w:themeColor="text1"/>
          <w:sz w:val="28"/>
          <w14:textFill>
            <w14:solidFill>
              <w14:schemeClr w14:val="tx1"/>
            </w14:solidFill>
          </w14:textFill>
        </w:rPr>
        <w:t>中试服务</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桥梁组合连接件等构件的技术验证</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预制装配化梁桥一体化架桥机、智慧缆索产品、钢筋部品块体生产线等产品的试制及小批量供货，为桥梁建设行业提供了全方位的技术支持与产品供应。</w:t>
      </w:r>
    </w:p>
    <w:p>
      <w:pPr>
        <w:keepNext/>
        <w:numPr>
          <w:ilvl w:val="0"/>
          <w:numId w:val="46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（一）WAW-J5000J型多通道电液伺服结构加载系统</w:t>
      </w:r>
    </w:p>
    <w:p>
      <w:pPr>
        <w:pStyle w:val="2"/>
        <w:numPr>
          <w:ilvl w:val="0"/>
          <w:numId w:val="46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lang w:val="en-US" w:eastAsia="zh-CN"/>
          <w14:textFill>
            <w14:solidFill>
              <w14:schemeClr w14:val="tx1"/>
            </w14:solidFill>
          </w14:textFill>
        </w:rPr>
        <w:t>适用范围：</w:t>
      </w:r>
      <w:r>
        <w:rPr>
          <w:rFonts w:hint="eastAsia" w:ascii="仿宋" w:hAnsi="仿宋" w:eastAsia="仿宋" w:cs="仿宋"/>
          <w:color w:val="000000" w:themeColor="text1"/>
          <w:sz w:val="28"/>
          <w14:textFill>
            <w14:solidFill>
              <w14:schemeClr w14:val="tx1"/>
            </w14:solidFill>
          </w14:textFill>
        </w:rPr>
        <w:t>大型结构模型试验加载、疲劳试验、动静态数据采集等；</w:t>
      </w:r>
    </w:p>
    <w:p>
      <w:pPr>
        <w:pStyle w:val="2"/>
        <w:numPr>
          <w:ilvl w:val="0"/>
          <w:numId w:val="46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最大垂向加载力：5000kN；</w:t>
      </w:r>
    </w:p>
    <w:p>
      <w:pPr>
        <w:pStyle w:val="2"/>
        <w:numPr>
          <w:ilvl w:val="0"/>
          <w:numId w:val="46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最大水平加载力：1000kN。</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（二）MTS电液伺服结构疲劳加载系统</w:t>
      </w:r>
    </w:p>
    <w:p>
      <w:pPr>
        <w:pStyle w:val="2"/>
        <w:numPr>
          <w:ilvl w:val="0"/>
          <w:numId w:val="46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lang w:val="en-US" w:eastAsia="zh-CN"/>
          <w14:textFill>
            <w14:solidFill>
              <w14:schemeClr w14:val="tx1"/>
            </w14:solidFill>
          </w14:textFill>
        </w:rPr>
        <w:t>适用范围：</w:t>
      </w:r>
      <w:r>
        <w:rPr>
          <w:rFonts w:hint="eastAsia" w:ascii="仿宋" w:hAnsi="仿宋" w:eastAsia="仿宋" w:cs="仿宋"/>
          <w:color w:val="000000" w:themeColor="text1"/>
          <w:sz w:val="28"/>
          <w14:textFill>
            <w14:solidFill>
              <w14:schemeClr w14:val="tx1"/>
            </w14:solidFill>
          </w14:textFill>
        </w:rPr>
        <w:t>工程结构构件、结构的模型及实体的动载、静载、振动荷载或疲劳荷载等综合性能的加载试验；</w:t>
      </w:r>
    </w:p>
    <w:p>
      <w:pPr>
        <w:pStyle w:val="2"/>
        <w:numPr>
          <w:ilvl w:val="0"/>
          <w:numId w:val="46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载荷：100t/50t/25t；</w:t>
      </w:r>
    </w:p>
    <w:p>
      <w:pPr>
        <w:pStyle w:val="2"/>
        <w:numPr>
          <w:ilvl w:val="0"/>
          <w:numId w:val="46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行程：500mm（+/250mm）。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（三）六自由度仿真试验平台</w:t>
      </w:r>
    </w:p>
    <w:p>
      <w:pPr>
        <w:pStyle w:val="2"/>
        <w:numPr>
          <w:ilvl w:val="0"/>
          <w:numId w:val="46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可模拟各种复杂的海上工况；</w:t>
      </w:r>
    </w:p>
    <w:p>
      <w:pPr>
        <w:pStyle w:val="2"/>
        <w:numPr>
          <w:ilvl w:val="0"/>
          <w:numId w:val="46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平台额定载荷：4</w:t>
      </w:r>
      <w:r>
        <w:rPr>
          <w:rFonts w:hint="eastAsia" w:ascii="仿宋" w:hAnsi="仿宋" w:eastAsia="仿宋" w:cs="仿宋"/>
          <w:color w:val="000000" w:themeColor="text1"/>
          <w:sz w:val="28"/>
          <w:lang w:val="en-US" w:eastAsia="zh-CN"/>
          <w14:textFill>
            <w14:solidFill>
              <w14:schemeClr w14:val="tx1"/>
            </w14:solidFill>
          </w14:textFill>
        </w:rPr>
        <w:t>t</w:t>
      </w:r>
      <w:r>
        <w:rPr>
          <w:rFonts w:hint="eastAsia" w:ascii="仿宋" w:hAnsi="仿宋" w:eastAsia="仿宋" w:cs="仿宋"/>
          <w:color w:val="000000" w:themeColor="text1"/>
          <w:sz w:val="28"/>
          <w14:textFill>
            <w14:solidFill>
              <w14:schemeClr w14:val="tx1"/>
            </w14:solidFill>
          </w14:textFill>
        </w:rPr>
        <w:t>；</w:t>
      </w:r>
    </w:p>
    <w:p>
      <w:pPr>
        <w:pStyle w:val="2"/>
        <w:numPr>
          <w:ilvl w:val="0"/>
          <w:numId w:val="46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抗倾覆力矩：</w:t>
      </w:r>
      <w:r>
        <w:rPr>
          <w:rFonts w:hint="eastAsia" w:ascii="仿宋" w:hAnsi="仿宋" w:eastAsia="仿宋" w:cs="仿宋"/>
          <w:color w:val="000000" w:themeColor="text1"/>
          <w:sz w:val="28"/>
          <w:lang w:val="en-US" w:eastAsia="zh-CN"/>
          <w14:textFill>
            <w14:solidFill>
              <w14:schemeClr w14:val="tx1"/>
            </w14:solidFill>
          </w14:textFill>
        </w:rPr>
        <w:t>20kN</w:t>
      </w:r>
      <w:r>
        <w:rPr>
          <w:rFonts w:ascii="Courier New" w:hAnsi="Courier New" w:eastAsia="仿宋" w:cs="Courier New"/>
          <w:sz w:val="28"/>
        </w:rPr>
        <w:t>•</w:t>
      </w:r>
      <w:r>
        <w:rPr>
          <w:rFonts w:hint="eastAsia" w:ascii="仿宋" w:hAnsi="仿宋" w:eastAsia="仿宋" w:cs="仿宋"/>
          <w:color w:val="000000" w:themeColor="text1"/>
          <w:sz w:val="28"/>
          <w:lang w:val="en-US" w:eastAsia="zh-CN"/>
          <w14:textFill>
            <w14:solidFill>
              <w14:schemeClr w14:val="tx1"/>
            </w14:solidFill>
          </w14:textFill>
        </w:rPr>
        <w:t>m</w:t>
      </w:r>
      <w:r>
        <w:rPr>
          <w:rFonts w:hint="eastAsia" w:ascii="仿宋" w:hAnsi="仿宋" w:eastAsia="仿宋" w:cs="仿宋"/>
          <w:color w:val="000000" w:themeColor="text1"/>
          <w:sz w:val="28"/>
          <w14:textFill>
            <w14:solidFill>
              <w14:schemeClr w14:val="tx1"/>
            </w14:solidFill>
          </w14:textFill>
        </w:rPr>
        <w:t>；</w:t>
      </w:r>
    </w:p>
    <w:p>
      <w:pPr>
        <w:pStyle w:val="2"/>
        <w:numPr>
          <w:ilvl w:val="0"/>
          <w:numId w:val="46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位置控制精度：0.2mm；</w:t>
      </w:r>
    </w:p>
    <w:p>
      <w:pPr>
        <w:pStyle w:val="2"/>
        <w:numPr>
          <w:ilvl w:val="0"/>
          <w:numId w:val="46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角度控制精度：0.02°；</w:t>
      </w:r>
    </w:p>
    <w:p>
      <w:pPr>
        <w:pStyle w:val="2"/>
        <w:numPr>
          <w:ilvl w:val="0"/>
          <w:numId w:val="46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最大加速度：0.5g。</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（四）2000kN多通道电液伺服结构加载系统</w:t>
      </w:r>
    </w:p>
    <w:p>
      <w:pPr>
        <w:pStyle w:val="2"/>
        <w:numPr>
          <w:ilvl w:val="0"/>
          <w:numId w:val="464"/>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lang w:val="en-US" w:eastAsia="zh-CN"/>
          <w14:textFill>
            <w14:solidFill>
              <w14:schemeClr w14:val="tx1"/>
            </w14:solidFill>
          </w14:textFill>
        </w:rPr>
        <w:t>适用范围：</w:t>
      </w:r>
      <w:r>
        <w:rPr>
          <w:rFonts w:hint="eastAsia" w:ascii="仿宋" w:hAnsi="仿宋" w:eastAsia="仿宋" w:cs="仿宋"/>
          <w:color w:val="000000" w:themeColor="text1"/>
          <w:sz w:val="28"/>
          <w14:textFill>
            <w14:solidFill>
              <w14:schemeClr w14:val="tx1"/>
            </w14:solidFill>
          </w14:textFill>
        </w:rPr>
        <w:t>主要用于柱、梁、板、墙、框架、节点等典型结构试验</w:t>
      </w:r>
      <w:r>
        <w:rPr>
          <w:rFonts w:hint="eastAsia" w:ascii="仿宋" w:hAnsi="仿宋" w:eastAsia="仿宋" w:cs="仿宋"/>
          <w:color w:val="000000" w:themeColor="text1"/>
          <w:sz w:val="28"/>
          <w:lang w:eastAsia="zh-CN"/>
          <w14:textFill>
            <w14:solidFill>
              <w14:schemeClr w14:val="tx1"/>
            </w14:solidFill>
          </w14:textFill>
        </w:rPr>
        <w:t>；</w:t>
      </w:r>
    </w:p>
    <w:p>
      <w:pPr>
        <w:pStyle w:val="2"/>
        <w:numPr>
          <w:ilvl w:val="0"/>
          <w:numId w:val="464"/>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最大垂向加载力：1000kN；</w:t>
      </w:r>
    </w:p>
    <w:p>
      <w:pPr>
        <w:pStyle w:val="2"/>
        <w:numPr>
          <w:ilvl w:val="0"/>
          <w:numId w:val="464"/>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最大水平加载力：500kN；</w:t>
      </w:r>
    </w:p>
    <w:p>
      <w:pPr>
        <w:pStyle w:val="2"/>
        <w:numPr>
          <w:ilvl w:val="0"/>
          <w:numId w:val="464"/>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拟动态最大加载力：250kN；</w:t>
      </w:r>
    </w:p>
    <w:p>
      <w:pPr>
        <w:pStyle w:val="2"/>
        <w:numPr>
          <w:ilvl w:val="0"/>
          <w:numId w:val="464"/>
        </w:num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频率范围：0.1Hz～10Hz。</w:t>
      </w:r>
    </w:p>
    <w:p>
      <w:pPr>
        <w:keepNext/>
        <w:numPr>
          <w:ilvl w:val="0"/>
          <w:numId w:val="46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（一）建设单位：中交第二航务工程局有限公司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址：湖北省武汉市新洲区中交二航局阳逻产业园</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人：高  凌，15972095963</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王紫超，17771835286</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03" w:name="_Toc21727"/>
      <w:bookmarkStart w:id="404" w:name="_Toc1977647766"/>
      <w:bookmarkStart w:id="405" w:name="_Toc14315"/>
      <w:r>
        <w:rPr>
          <w:rFonts w:hint="eastAsia" w:ascii="黑体" w:hAnsi="黑体" w:eastAsia="黑体" w:cs="宋体"/>
          <w:b/>
          <w:spacing w:val="22"/>
          <w:kern w:val="0"/>
          <w:sz w:val="44"/>
        </w:rPr>
        <w:t>11</w:t>
      </w:r>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：交通基础设施绿色建筑材料</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403"/>
      <w:bookmarkEnd w:id="404"/>
      <w:bookmarkEnd w:id="405"/>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中国交通建设集团有限公司</w:t>
      </w:r>
      <w:r>
        <w:rPr>
          <w:rFonts w:ascii="黑体" w:hAnsi="黑体" w:eastAsia="黑体" w:cs="黑体"/>
          <w:b/>
          <w:sz w:val="32"/>
          <w:szCs w:val="32"/>
        </w:rPr>
        <w:t>）</w:t>
      </w:r>
    </w:p>
    <w:p>
      <w:pPr>
        <w:keepNext/>
        <w:numPr>
          <w:ilvl w:val="0"/>
          <w:numId w:val="46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交通基础设施绿色建筑材料中试验证平台聚焦关键核心技术和卡脖子技术研发，自有中试平台场地面积3048平方米，拥有各类大、中型科研及中试服务仪器、设备70余台，总价值4000余万，联合科研、设计、施工、材料、装备等上下游开展技术攻关，在超高性能混凝土（UHPC）配合比智能化设计与喷射技术、交通基础设施大体积混凝土开裂风险评估及新型控裂技术、喷射混凝土流变与回弹调控技术、基于大数据知识模型和人工智能驱动的混凝土配合比优化设计技术、高适应性低碱淤泥固化调理剂技术、城市浅水湖泊底泥原位修复技术、城市河网水体修复与智慧运维技术、施工废弃泥浆高效处理技术等关键核心技术方面作出了贡献。</w:t>
      </w:r>
    </w:p>
    <w:p>
      <w:pPr>
        <w:keepNext/>
        <w:numPr>
          <w:ilvl w:val="0"/>
          <w:numId w:val="46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（一）超高性能混凝土（UHPC）喷射施工技术验证</w:t>
      </w:r>
    </w:p>
    <w:p>
      <w:pPr>
        <w:pStyle w:val="2"/>
        <w:numPr>
          <w:ilvl w:val="0"/>
          <w:numId w:val="46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空压设备：0.6MPa～0.8MPa；</w:t>
      </w:r>
    </w:p>
    <w:p>
      <w:pPr>
        <w:pStyle w:val="2"/>
        <w:numPr>
          <w:ilvl w:val="0"/>
          <w:numId w:val="46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UHPC专用湿喷机：1.5方/小时；</w:t>
      </w:r>
    </w:p>
    <w:p>
      <w:pPr>
        <w:pStyle w:val="2"/>
        <w:numPr>
          <w:ilvl w:val="0"/>
          <w:numId w:val="46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UHPC喷射预混料：抗压强度120MPa～180MPa、抗拉强度≥7.0MPa、水平回弹率≤3%、垂直回弹率≤6%。</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（二）喷射混凝土流变与回弹调控材料小批量供货</w:t>
      </w:r>
    </w:p>
    <w:p>
      <w:pPr>
        <w:pStyle w:val="2"/>
        <w:numPr>
          <w:ilvl w:val="0"/>
          <w:numId w:val="46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黏度比：≥110%；</w:t>
      </w:r>
    </w:p>
    <w:p>
      <w:pPr>
        <w:pStyle w:val="2"/>
        <w:numPr>
          <w:ilvl w:val="0"/>
          <w:numId w:val="46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28d抗压强度比：≥100%；</w:t>
      </w:r>
    </w:p>
    <w:p>
      <w:pPr>
        <w:pStyle w:val="2"/>
        <w:numPr>
          <w:ilvl w:val="0"/>
          <w:numId w:val="46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凝结时间差：±90min；</w:t>
      </w:r>
    </w:p>
    <w:p>
      <w:pPr>
        <w:pStyle w:val="2"/>
        <w:numPr>
          <w:ilvl w:val="0"/>
          <w:numId w:val="46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回弹率：≤10%。</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（三）高适应性低碱淤泥固化调理剂材料小批量供货</w:t>
      </w:r>
    </w:p>
    <w:p>
      <w:pPr>
        <w:pStyle w:val="2"/>
        <w:numPr>
          <w:ilvl w:val="0"/>
          <w:numId w:val="46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工业废渣掺量：＞80%；</w:t>
      </w:r>
    </w:p>
    <w:p>
      <w:pPr>
        <w:pStyle w:val="2"/>
        <w:numPr>
          <w:ilvl w:val="0"/>
          <w:numId w:val="46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固化淤泥pH：6～9；</w:t>
      </w:r>
    </w:p>
    <w:p>
      <w:pPr>
        <w:pStyle w:val="2"/>
        <w:numPr>
          <w:ilvl w:val="0"/>
          <w:numId w:val="46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固化淤泥7d无侧限抗压强度：＞400kPa。</w:t>
      </w:r>
    </w:p>
    <w:p>
      <w:pPr>
        <w:keepNext/>
        <w:numPr>
          <w:ilvl w:val="0"/>
          <w:numId w:val="46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（一）建设单位：中交第二航务工程局有限公司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址：湖北省武汉市新洲区双柳街道中交二航局实验基地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人：高  凌，15972095963</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肖  蓟，18707257198</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06" w:name="_Toc8450"/>
      <w:bookmarkStart w:id="407" w:name="_Toc1721598543"/>
      <w:bookmarkStart w:id="408" w:name="_Toc25809"/>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20</w:t>
      </w:r>
      <w:r>
        <w:rPr>
          <w:rFonts w:hint="eastAsia" w:ascii="黑体" w:hAnsi="黑体" w:eastAsia="黑体" w:cs="宋体"/>
          <w:b/>
          <w:spacing w:val="22"/>
          <w:kern w:val="0"/>
          <w:sz w:val="44"/>
        </w:rPr>
        <w:t>：干粉类建筑材料中试验证平台</w:t>
      </w:r>
      <w:bookmarkEnd w:id="406"/>
      <w:bookmarkEnd w:id="407"/>
      <w:bookmarkEnd w:id="408"/>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中国交通建设集团有限公司</w:t>
      </w:r>
      <w:r>
        <w:rPr>
          <w:rFonts w:ascii="黑体" w:hAnsi="黑体" w:eastAsia="黑体" w:cs="黑体"/>
          <w:b/>
          <w:sz w:val="32"/>
          <w:szCs w:val="32"/>
        </w:rPr>
        <w:t>）</w:t>
      </w:r>
    </w:p>
    <w:p>
      <w:pPr>
        <w:keepNext/>
        <w:numPr>
          <w:ilvl w:val="0"/>
          <w:numId w:val="46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干粉类建筑材料中试验证平台聚焦于干粉类建筑材料（如特种砂浆、混凝土外加剂等）的研发、中试与工程化应用。平台拥有占地1500平方米的干粉材料专用中试产线及72台/套高端仪器构成的高性能水泥基材料研发试验系统，覆盖材料合成、力学性能测试（如高性能力学试验机）、微观结构分析（如激光粒度仪）、水化变形监测（如水化热仪、非接触收缩仪）及耐久性评价（如硫酸盐干湿循环机）等全方位能力。核心优势在于提供从材料配方开发、小试优化、中试放大生产到性能全面验证的一站式服务，具备强大的工程转化能力，有效支撑科研成果快速产业化落地，服务重大桥梁工程及高端建材领域的技术创新需求。</w:t>
      </w:r>
    </w:p>
    <w:p>
      <w:pPr>
        <w:keepNext/>
        <w:numPr>
          <w:ilvl w:val="0"/>
          <w:numId w:val="46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（一）桥梁新建、改扩建及管养新材料领域高性能水泥基干混材料复合改性技术熟化</w:t>
      </w:r>
    </w:p>
    <w:p>
      <w:pPr>
        <w:pStyle w:val="2"/>
        <w:numPr>
          <w:ilvl w:val="0"/>
          <w:numId w:val="47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搅拌罐容积：1m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numPr>
          <w:ilvl w:val="0"/>
          <w:numId w:val="47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拌合时间：2min～10min；</w:t>
      </w:r>
    </w:p>
    <w:p>
      <w:pPr>
        <w:pStyle w:val="2"/>
        <w:numPr>
          <w:ilvl w:val="0"/>
          <w:numId w:val="47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拌合转速：40r/min。</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（二）桥梁高性能混凝土新材料领域UHPC超高性能混凝土预混产品、高性能快速修复材料、ECC高韧性混凝土预混产品等高性能特种干混粉体材料及粉体类特种外加剂试制、小批量供货</w:t>
      </w:r>
    </w:p>
    <w:p>
      <w:pPr>
        <w:pStyle w:val="2"/>
        <w:numPr>
          <w:ilvl w:val="0"/>
          <w:numId w:val="47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产量：1000吨/年；</w:t>
      </w:r>
    </w:p>
    <w:p>
      <w:pPr>
        <w:pStyle w:val="2"/>
        <w:numPr>
          <w:ilvl w:val="0"/>
          <w:numId w:val="47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称量精度：0.1g；</w:t>
      </w:r>
    </w:p>
    <w:p>
      <w:pPr>
        <w:pStyle w:val="2"/>
        <w:numPr>
          <w:ilvl w:val="0"/>
          <w:numId w:val="47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配料方式：人工。</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桥梁功能性新材料领域UHPC超高性能混凝土材料、轻质高强混凝土材料、高性能灌浆材料、超高韧性混凝土干混材料、修补砂浆等粉体类产品合成工艺及材料粉体细度、工作性能、力学性能、耐久性能、收缩等性能指标可靠性验证</w:t>
      </w:r>
    </w:p>
    <w:p>
      <w:pPr>
        <w:pStyle w:val="2"/>
        <w:numPr>
          <w:ilvl w:val="0"/>
          <w:numId w:val="47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比表面积测定仪：测定范围在2000cm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/g～6000cm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/g；</w:t>
      </w:r>
    </w:p>
    <w:p>
      <w:pPr>
        <w:pStyle w:val="2"/>
        <w:numPr>
          <w:ilvl w:val="0"/>
          <w:numId w:val="47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压力试验机：最大试验力600kN；</w:t>
      </w:r>
    </w:p>
    <w:p>
      <w:pPr>
        <w:pStyle w:val="2"/>
        <w:numPr>
          <w:ilvl w:val="0"/>
          <w:numId w:val="47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快速冻融试验机：温度控制范围-25℃～25℃，均匀性＜2℃，测量精度±0.5℃；</w:t>
      </w:r>
    </w:p>
    <w:p>
      <w:pPr>
        <w:pStyle w:val="2"/>
        <w:numPr>
          <w:ilvl w:val="0"/>
          <w:numId w:val="47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混凝土徐变仪器：最大试验力500kN，测量范围0kN～500kN，示值相对误差±1%。</w:t>
      </w:r>
    </w:p>
    <w:p>
      <w:pPr>
        <w:keepNext/>
        <w:numPr>
          <w:ilvl w:val="0"/>
          <w:numId w:val="46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（一）建设单位：中交公路长大桥建设国家工程研究中心有限公司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址：河北省廊坊市固安县航天科技园</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人：胡少鹏，18034501296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王  鹏，15210817677</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09" w:name="_Toc8327"/>
      <w:bookmarkStart w:id="410" w:name="_Toc1859536170"/>
      <w:bookmarkStart w:id="411" w:name="_Toc7393"/>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21</w:t>
      </w:r>
      <w:r>
        <w:rPr>
          <w:rFonts w:hint="eastAsia" w:ascii="黑体" w:hAnsi="黑体" w:eastAsia="黑体" w:cs="宋体"/>
          <w:b/>
          <w:spacing w:val="22"/>
          <w:kern w:val="0"/>
          <w:sz w:val="44"/>
        </w:rPr>
        <w:t>：工程结构3D打印中试验证平台</w:t>
      </w:r>
      <w:bookmarkEnd w:id="409"/>
      <w:bookmarkEnd w:id="410"/>
      <w:bookmarkEnd w:id="411"/>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中国交通建设集团有限公司</w:t>
      </w:r>
      <w:r>
        <w:rPr>
          <w:rFonts w:ascii="黑体" w:hAnsi="黑体" w:eastAsia="黑体" w:cs="黑体"/>
          <w:b/>
          <w:sz w:val="32"/>
          <w:szCs w:val="32"/>
        </w:rPr>
        <w:t>）</w:t>
      </w:r>
    </w:p>
    <w:p>
      <w:pPr>
        <w:keepNext/>
        <w:numPr>
          <w:ilvl w:val="0"/>
          <w:numId w:val="47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程结构3D打印中试验证平台是集实验研究、中试验证、研发生产于一体的综合性平台，拥有模块化可扩展多自由度原位打印装备1套、六自由度机械臂打印装备2套、大尺度桁架打印装备1套，配备自动转运系统、智能蒸汽养护系统、搅拌泵送一体化系统，相关仪器设备30余台套，具备材料研发、装备研制、系统开发、场景开拓等全面功能，可对外提供3D打印结构设计、材料试制、装备验证、工艺放大及小批量一体化服务，覆盖工厂预制与现场原位全场景。</w:t>
      </w:r>
    </w:p>
    <w:p>
      <w:pPr>
        <w:keepNext/>
        <w:numPr>
          <w:ilvl w:val="0"/>
          <w:numId w:val="47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（一）智能建造领域3D打印结构设计、路径规划与参数化设计、全流程控制技术熟化</w:t>
      </w:r>
    </w:p>
    <w:p>
      <w:pPr>
        <w:pStyle w:val="2"/>
        <w:numPr>
          <w:ilvl w:val="0"/>
          <w:numId w:val="47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打印速度：0.1m/min～1.2m/min连续可调，路径精度±2mm；</w:t>
      </w:r>
    </w:p>
    <w:p>
      <w:pPr>
        <w:pStyle w:val="2"/>
        <w:numPr>
          <w:ilvl w:val="0"/>
          <w:numId w:val="47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层厚/线宽：8mm～30mm/25mm～60mm连续可调；</w:t>
      </w:r>
    </w:p>
    <w:p>
      <w:pPr>
        <w:pStyle w:val="2"/>
        <w:numPr>
          <w:ilvl w:val="0"/>
          <w:numId w:val="47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有效打印范围：15m×7m×4m；</w:t>
      </w:r>
    </w:p>
    <w:p>
      <w:pPr>
        <w:pStyle w:val="2"/>
        <w:numPr>
          <w:ilvl w:val="0"/>
          <w:numId w:val="47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适配场景：支持曲面/异形结构打印。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（二）智能建造领域高性能水泥基材料、工程结构3D打印产品、3D打印工具端试制</w:t>
      </w:r>
    </w:p>
    <w:p>
      <w:pPr>
        <w:pStyle w:val="2"/>
        <w:numPr>
          <w:ilvl w:val="0"/>
          <w:numId w:val="47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材料试制：单批次≥0.1m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，可适配C30</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C120强度等级；</w:t>
      </w:r>
    </w:p>
    <w:p>
      <w:pPr>
        <w:pStyle w:val="2"/>
        <w:numPr>
          <w:ilvl w:val="0"/>
          <w:numId w:val="47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智能蒸汽养护系统：室温～60℃连续可调，养护周期0h～72h可控；</w:t>
      </w:r>
    </w:p>
    <w:p>
      <w:pPr>
        <w:pStyle w:val="2"/>
        <w:numPr>
          <w:ilvl w:val="0"/>
          <w:numId w:val="47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搅拌泵送一体化系统：泵送压力0MPa～2MPa，最大输送距离水平50m/垂直20m，骨料粒径≤5mm。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（三）智能建造领域3D打印材料性能、3D打印装备与控制系统、3D打印工程结构质量可靠性验证</w:t>
      </w:r>
    </w:p>
    <w:p>
      <w:pPr>
        <w:pStyle w:val="2"/>
        <w:numPr>
          <w:ilvl w:val="0"/>
          <w:numId w:val="47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材料性能验证：抗压抗折强度、早期收缩、流变性能、耐久性能测试；</w:t>
      </w:r>
    </w:p>
    <w:p>
      <w:pPr>
        <w:pStyle w:val="2"/>
        <w:numPr>
          <w:ilvl w:val="0"/>
          <w:numId w:val="47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装备可靠性：定位精度±0.1mm，重复定位精度±0.05mm；</w:t>
      </w:r>
    </w:p>
    <w:p>
      <w:pPr>
        <w:pStyle w:val="2"/>
        <w:numPr>
          <w:ilvl w:val="0"/>
          <w:numId w:val="47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建造工艺：工厂预打印+现场拼装，现场原位打印。</w:t>
      </w:r>
    </w:p>
    <w:p>
      <w:pPr>
        <w:keepNext/>
        <w:numPr>
          <w:ilvl w:val="0"/>
          <w:numId w:val="473"/>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（一）建设单位：中交第一公路勘察设计研究院有限公司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址：陕西省西安市高陵区泾渭新城泾高南路西段8号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人：姚晓飞，029-88322888，18691896379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刘声均，029-88322888，13720428954</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12" w:name="_Toc894894399"/>
      <w:bookmarkStart w:id="413" w:name="_Toc23193"/>
      <w:bookmarkStart w:id="414" w:name="_Toc21210"/>
      <w:r>
        <w:rPr>
          <w:rFonts w:hint="eastAsia" w:ascii="黑体" w:hAnsi="黑体" w:eastAsia="黑体" w:cs="宋体"/>
          <w:b/>
          <w:spacing w:val="22"/>
          <w:kern w:val="0"/>
          <w:sz w:val="44"/>
        </w:rPr>
        <w:t>12</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：港口、海岸及近海工程建设</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412"/>
      <w:bookmarkEnd w:id="413"/>
      <w:bookmarkEnd w:id="414"/>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中国交通建设集团有限公司</w:t>
      </w:r>
      <w:r>
        <w:rPr>
          <w:rFonts w:ascii="黑体" w:hAnsi="黑体" w:eastAsia="黑体" w:cs="黑体"/>
          <w:b/>
          <w:sz w:val="32"/>
          <w:szCs w:val="32"/>
        </w:rPr>
        <w:t>）</w:t>
      </w:r>
    </w:p>
    <w:p>
      <w:pPr>
        <w:keepNext/>
        <w:numPr>
          <w:ilvl w:val="0"/>
          <w:numId w:val="47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港口、海岸及近海工程建设中试验证平台专注为港口、海岸及近海工程建设和海上可再生能源领域提供领先的中试验证服务。平台具备国内唯一两套国际领先的无反射造波设备，配备国内企业界首台综合性超重力试验平台TPEI-200土工离心模型试验平台，支持风、浪、流等多因素耦合试验，助力基础理论和技术研发，已取得显著成果。可对外提供海洋可再生能源领域清洁能源储运技术熟化</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海洋环境监测领域智能立体监测网技术熟化</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港口及海岸工程领域极端气候条件下数字孪生技术熟化</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造波水槽、波高传感器、压力传感器小批量</w:t>
      </w:r>
      <w:r>
        <w:rPr>
          <w:rFonts w:hint="eastAsia" w:ascii="仿宋" w:hAnsi="仿宋" w:eastAsia="仿宋" w:cs="仿宋"/>
          <w:color w:val="000000" w:themeColor="text1"/>
          <w:sz w:val="28"/>
          <w:lang w:val="en-US" w:eastAsia="zh-CN"/>
          <w14:textFill>
            <w14:solidFill>
              <w14:schemeClr w14:val="tx1"/>
            </w14:solidFill>
          </w14:textFill>
        </w:rPr>
        <w:t>供货和</w:t>
      </w:r>
      <w:r>
        <w:rPr>
          <w:rFonts w:hint="eastAsia" w:ascii="仿宋" w:hAnsi="仿宋" w:eastAsia="仿宋" w:cs="仿宋"/>
          <w:color w:val="000000" w:themeColor="text1"/>
          <w:sz w:val="28"/>
          <w14:textFill>
            <w14:solidFill>
              <w14:schemeClr w14:val="tx1"/>
            </w14:solidFill>
          </w14:textFill>
        </w:rPr>
        <w:t>地基计算系统供货</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船舶在风浪流作用</w:t>
      </w:r>
      <w:r>
        <w:rPr>
          <w:rFonts w:hint="eastAsia" w:ascii="仿宋" w:hAnsi="仿宋" w:eastAsia="仿宋" w:cs="仿宋"/>
          <w:color w:val="000000" w:themeColor="text1"/>
          <w:sz w:val="28"/>
          <w:lang w:val="en-US" w:eastAsia="zh-CN"/>
          <w14:textFill>
            <w14:solidFill>
              <w14:schemeClr w14:val="tx1"/>
            </w14:solidFill>
          </w14:textFill>
        </w:rPr>
        <w:t>下</w:t>
      </w:r>
      <w:r>
        <w:rPr>
          <w:rFonts w:hint="eastAsia" w:ascii="仿宋" w:hAnsi="仿宋" w:eastAsia="仿宋" w:cs="仿宋"/>
          <w:color w:val="000000" w:themeColor="text1"/>
          <w:sz w:val="28"/>
          <w14:textFill>
            <w14:solidFill>
              <w14:schemeClr w14:val="tx1"/>
            </w14:solidFill>
          </w14:textFill>
        </w:rPr>
        <w:t>可靠性验证</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风浪流耦合作用下不同海工结构与地基相互作用、超重力场作用的可靠性验证</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深海工程领域地质勘察技术熟化。</w:t>
      </w:r>
    </w:p>
    <w:p>
      <w:pPr>
        <w:keepNext/>
        <w:numPr>
          <w:ilvl w:val="0"/>
          <w:numId w:val="477"/>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（一）海洋环境监测领域智能立体监测网技术熟化</w:t>
      </w:r>
    </w:p>
    <w:p>
      <w:pPr>
        <w:pStyle w:val="2"/>
        <w:numPr>
          <w:ilvl w:val="0"/>
          <w:numId w:val="47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监测浮标：直径1.8m/3m或按要求定制；航标灯/雷达反射器、塔架、供电、控制、通讯等功能模块；</w:t>
      </w:r>
    </w:p>
    <w:p>
      <w:pPr>
        <w:pStyle w:val="2"/>
        <w:numPr>
          <w:ilvl w:val="0"/>
          <w:numId w:val="47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一体化气象监测站：风速、风向、气温、相对湿度、气压；</w:t>
      </w:r>
    </w:p>
    <w:p>
      <w:pPr>
        <w:pStyle w:val="2"/>
        <w:numPr>
          <w:ilvl w:val="0"/>
          <w:numId w:val="47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波浪传感器：0m～20m，精度±（0.1+5%H）。</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（二）港口及海岸工程领域极端气候条件下数字孪生技术熟化</w:t>
      </w:r>
    </w:p>
    <w:p>
      <w:pPr>
        <w:pStyle w:val="2"/>
        <w:numPr>
          <w:ilvl w:val="0"/>
          <w:numId w:val="47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覆盖范围：数字孪生水槽内典型极端条件下覆盖率大于95%；</w:t>
      </w:r>
    </w:p>
    <w:p>
      <w:pPr>
        <w:pStyle w:val="2"/>
        <w:numPr>
          <w:ilvl w:val="0"/>
          <w:numId w:val="47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实时精度：数字孪生体波浪模拟精度大于90%。</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（三）造波水槽、波高传感器、压力传感器小批量供货</w:t>
      </w:r>
    </w:p>
    <w:p>
      <w:pPr>
        <w:pStyle w:val="2"/>
        <w:numPr>
          <w:ilvl w:val="0"/>
          <w:numId w:val="48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造波水槽：根据需求定制；</w:t>
      </w:r>
    </w:p>
    <w:p>
      <w:pPr>
        <w:pStyle w:val="2"/>
        <w:numPr>
          <w:ilvl w:val="0"/>
          <w:numId w:val="48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波高传感器：量程0cm～40cm，精度0.01mm或0.3%FS。</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（四）地基计算系统供货</w:t>
      </w:r>
    </w:p>
    <w:p>
      <w:pPr>
        <w:pStyle w:val="2"/>
        <w:numPr>
          <w:ilvl w:val="0"/>
          <w:numId w:val="48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软件包含土压力、抗滑、抗倾、基地承载力，整体稳定，边坡稳定，固结沉降；</w:t>
      </w:r>
    </w:p>
    <w:p>
      <w:pPr>
        <w:pStyle w:val="2"/>
        <w:numPr>
          <w:ilvl w:val="0"/>
          <w:numId w:val="48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可选计算类型数量：5。</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（五）船舶在风浪流作用下可靠性验证</w:t>
      </w:r>
    </w:p>
    <w:p>
      <w:pPr>
        <w:pStyle w:val="2"/>
        <w:numPr>
          <w:ilvl w:val="0"/>
          <w:numId w:val="48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试验场地：80m长×60m宽×5m深，98m长×4m宽×1.8m深；</w:t>
      </w:r>
    </w:p>
    <w:p>
      <w:pPr>
        <w:pStyle w:val="2"/>
        <w:numPr>
          <w:ilvl w:val="0"/>
          <w:numId w:val="48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造波能力：波高0.02m～0.6m，周期0.5s～6s。</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（六）超重力场下海工结构与地基相互作用的可靠性验证</w:t>
      </w:r>
    </w:p>
    <w:p>
      <w:pPr>
        <w:pStyle w:val="2"/>
        <w:numPr>
          <w:ilvl w:val="0"/>
          <w:numId w:val="48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有效容量：200g</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t；</w:t>
      </w:r>
    </w:p>
    <w:p>
      <w:pPr>
        <w:pStyle w:val="2"/>
        <w:numPr>
          <w:ilvl w:val="0"/>
          <w:numId w:val="48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最大离心加速度：200g。</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（七）深海工程领域地质勘察技术熟化</w:t>
      </w:r>
    </w:p>
    <w:p>
      <w:pPr>
        <w:pStyle w:val="2"/>
        <w:numPr>
          <w:ilvl w:val="0"/>
          <w:numId w:val="48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深海工程地质勘察地质钻探：工程地质勘察深度2000m；</w:t>
      </w:r>
    </w:p>
    <w:p>
      <w:pPr>
        <w:pStyle w:val="2"/>
        <w:numPr>
          <w:ilvl w:val="0"/>
          <w:numId w:val="48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深海工程地质勘察静力触探：贯入力200kN；</w:t>
      </w:r>
    </w:p>
    <w:p>
      <w:pPr>
        <w:pStyle w:val="2"/>
        <w:numPr>
          <w:ilvl w:val="0"/>
          <w:numId w:val="48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浅层地层剖面测试：测试深度100m，分辨率0.2m；</w:t>
      </w:r>
    </w:p>
    <w:p>
      <w:pPr>
        <w:pStyle w:val="2"/>
        <w:numPr>
          <w:ilvl w:val="0"/>
          <w:numId w:val="48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深海地质勘察工程土工实验：扫描电镜放大倍数1～450000。</w:t>
      </w:r>
    </w:p>
    <w:p>
      <w:pPr>
        <w:keepNext/>
        <w:numPr>
          <w:ilvl w:val="255"/>
          <w:numId w:val="0"/>
        </w:numPr>
        <w:kinsoku/>
        <w:wordWrap/>
        <w:overflowPunct/>
        <w:topLinePunct w:val="0"/>
        <w:autoSpaceDE w:val="0"/>
        <w:autoSpaceDN w:val="0"/>
        <w:bidi w:val="0"/>
        <w:adjustRightInd w:val="0"/>
        <w:snapToGrid w:val="0"/>
        <w:spacing w:after="0" w:line="520" w:lineRule="exact"/>
        <w:jc w:val="left"/>
        <w:textAlignment w:val="center"/>
        <w:outlineLvl w:val="1"/>
        <w:rPr>
          <w:rFonts w:ascii="仿宋" w:hAnsi="仿宋" w:eastAsia="仿宋" w:cs="仿宋"/>
          <w:color w:val="000000" w:themeColor="text1"/>
          <w:sz w:val="28"/>
          <w14:textFill>
            <w14:solidFill>
              <w14:schemeClr w14:val="tx1"/>
            </w14:solidFill>
          </w14:textFill>
        </w:rPr>
      </w:pPr>
      <w:r>
        <w:rPr>
          <w:rFonts w:hint="eastAsia" w:ascii="楷体" w:hAnsi="楷体" w:eastAsia="楷体" w:cs="宋体"/>
          <w:b/>
          <w:spacing w:val="22"/>
          <w:sz w:val="32"/>
          <w:szCs w:val="32"/>
        </w:rPr>
        <w:t>三、联系方式</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（一）建设单位：中交第一航务工程局有限公司</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中交天津港湾工程研究院有限公司</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址：天津市河西区大沽南路1002号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人：吕迎雪，18622858935</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刘文彬，15620625332</w:t>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15" w:name="_Toc1662184052"/>
      <w:bookmarkStart w:id="416" w:name="_Toc18729"/>
      <w:bookmarkStart w:id="417" w:name="_Toc21292"/>
      <w:r>
        <w:rPr>
          <w:rFonts w:hint="eastAsia" w:ascii="黑体" w:hAnsi="黑体" w:eastAsia="黑体" w:cs="宋体"/>
          <w:b/>
          <w:spacing w:val="22"/>
          <w:kern w:val="0"/>
          <w:sz w:val="44"/>
        </w:rPr>
        <w:t>12</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：水环境治理与生态修复</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415"/>
      <w:bookmarkEnd w:id="416"/>
      <w:bookmarkEnd w:id="41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中国交通建设集团有限公司</w:t>
      </w:r>
      <w:r>
        <w:rPr>
          <w:rFonts w:ascii="黑体" w:hAnsi="黑体" w:eastAsia="黑体" w:cs="黑体"/>
          <w:b/>
          <w:sz w:val="32"/>
          <w:szCs w:val="32"/>
        </w:rPr>
        <w:t>）</w:t>
      </w:r>
    </w:p>
    <w:p>
      <w:pPr>
        <w:keepNext/>
        <w:numPr>
          <w:ilvl w:val="0"/>
          <w:numId w:val="48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水环境治理与生态修复中试验证平台拥有多功能实验室6类，配备包含水、土（底泥）检测、水生生物观测、微生物培养等各类型设备150余件（套）。室外中试场地由生态塘系功能区、试验水槽功能区、底泥土壤试验区、自动化控制体系组成，可根据研发需求进行多种类型模拟研究。平台可对外提供生态环境领域成果转化中试验证服务，包括农业面源污染生态净化技术、人工湿地技术、河湖水体生态修复技术、河湖底泥处理处置技术熟化</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河湖底泥处理处置新型固化剂、底泥原位修复材料小批量供货</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水质提升相关技术工艺可靠性验证</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生物质与工程渣土、泥浆等处理与利用相关技术工艺可靠性验证。</w:t>
      </w:r>
    </w:p>
    <w:p>
      <w:pPr>
        <w:keepNext/>
        <w:numPr>
          <w:ilvl w:val="0"/>
          <w:numId w:val="48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（一）人工湿地技术验证</w:t>
      </w:r>
    </w:p>
    <w:p>
      <w:pPr>
        <w:pStyle w:val="2"/>
        <w:numPr>
          <w:ilvl w:val="0"/>
          <w:numId w:val="48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生态砾石床：40m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numPr>
          <w:ilvl w:val="0"/>
          <w:numId w:val="48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水平潜流湿地：35m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numPr>
          <w:ilvl w:val="0"/>
          <w:numId w:val="48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垂直潜流湿地：42m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（二）河湖水体生态修复技术熟化/放大/验证</w:t>
      </w:r>
    </w:p>
    <w:p>
      <w:pPr>
        <w:pStyle w:val="2"/>
        <w:numPr>
          <w:ilvl w:val="0"/>
          <w:numId w:val="48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生态修复试验规模：2000m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（模拟沟渠、湖泊、河流、表流湿地、生态塘、前置库等）；</w:t>
      </w:r>
    </w:p>
    <w:p>
      <w:pPr>
        <w:pStyle w:val="2"/>
        <w:numPr>
          <w:ilvl w:val="0"/>
          <w:numId w:val="48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修复试验水体：8个，面积35m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～350m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，深度0.5m～4.5m；</w:t>
      </w:r>
    </w:p>
    <w:p>
      <w:pPr>
        <w:pStyle w:val="2"/>
        <w:numPr>
          <w:ilvl w:val="0"/>
          <w:numId w:val="48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进水流量：15m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/h～40m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pStyle w:val="2"/>
        <w:numPr>
          <w:ilvl w:val="0"/>
          <w:numId w:val="48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试验水槽：3条，每条20m（长）×3m（宽）×2m（高）。</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（三）水体/底泥修复材料试制</w:t>
      </w:r>
    </w:p>
    <w:p>
      <w:pPr>
        <w:pStyle w:val="2"/>
        <w:numPr>
          <w:ilvl w:val="0"/>
          <w:numId w:val="48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反应釜容积：30L；</w:t>
      </w:r>
    </w:p>
    <w:p>
      <w:pPr>
        <w:pStyle w:val="2"/>
        <w:numPr>
          <w:ilvl w:val="0"/>
          <w:numId w:val="48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反应釜搅拌转速：20rpm～500rpm动态调节；</w:t>
      </w:r>
    </w:p>
    <w:p>
      <w:pPr>
        <w:pStyle w:val="2"/>
        <w:numPr>
          <w:ilvl w:val="0"/>
          <w:numId w:val="48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反应温度范围：室温～100℃，温控误差±3℃；</w:t>
      </w:r>
    </w:p>
    <w:p>
      <w:pPr>
        <w:pStyle w:val="2"/>
        <w:numPr>
          <w:ilvl w:val="0"/>
          <w:numId w:val="48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单次最大自动粉体加料量：15L；</w:t>
      </w:r>
    </w:p>
    <w:p>
      <w:pPr>
        <w:pStyle w:val="2"/>
        <w:numPr>
          <w:ilvl w:val="0"/>
          <w:numId w:val="48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材料制粒体积：1cm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～4cm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（四）河湖底泥处理处置技术熟化</w:t>
      </w:r>
    </w:p>
    <w:p>
      <w:pPr>
        <w:pStyle w:val="2"/>
        <w:numPr>
          <w:ilvl w:val="0"/>
          <w:numId w:val="48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除杂设备：泥浆除杂效率40m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/h，除杂粒径5mm；</w:t>
      </w:r>
    </w:p>
    <w:p>
      <w:pPr>
        <w:pStyle w:val="2"/>
        <w:numPr>
          <w:ilvl w:val="0"/>
          <w:numId w:val="48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浓缩调理设备：浓缩能力20m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pStyle w:val="2"/>
        <w:numPr>
          <w:ilvl w:val="0"/>
          <w:numId w:val="48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脱水干化设备：压榨压力0.6MPa，进料压力0.5MPa，板框土产出效率2m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keepNext/>
        <w:numPr>
          <w:ilvl w:val="0"/>
          <w:numId w:val="48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（一）建设单位：中交上海航道勘察设计研究院有限公司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址：上海市闵行区万芳路1337号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人：万新宁，021-58871456-5213，13816730709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陈  晨，021-58871456-4011，13761028133</w:t>
      </w:r>
    </w:p>
    <w:p>
      <w:pPr>
        <w:kinsoku/>
        <w:wordWrap/>
        <w:overflowPunct/>
        <w:topLinePunct w:val="0"/>
        <w:autoSpaceDE w:val="0"/>
        <w:autoSpaceDN w:val="0"/>
        <w:bidi w:val="0"/>
        <w:adjustRightInd w:val="0"/>
        <w:spacing w:after="0" w:line="520" w:lineRule="exact"/>
        <w:ind w:firstLine="420" w:firstLineChars="200"/>
        <w:jc w:val="left"/>
        <w:textAlignment w:val="center"/>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18" w:name="_Toc1860081788"/>
      <w:bookmarkStart w:id="419" w:name="_Toc20101"/>
      <w:bookmarkStart w:id="420" w:name="_Toc14846"/>
      <w:r>
        <w:rPr>
          <w:rFonts w:hint="eastAsia" w:ascii="黑体" w:hAnsi="黑体" w:eastAsia="黑体" w:cs="宋体"/>
          <w:b/>
          <w:spacing w:val="22"/>
          <w:kern w:val="0"/>
          <w:sz w:val="44"/>
        </w:rPr>
        <w:t>12</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：化学原料药公斤级中试验证平台</w:t>
      </w:r>
      <w:bookmarkEnd w:id="418"/>
      <w:bookmarkEnd w:id="419"/>
      <w:bookmarkEnd w:id="42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中国医药集团有限公司</w:t>
      </w:r>
      <w:r>
        <w:rPr>
          <w:rFonts w:ascii="黑体" w:hAnsi="黑体" w:eastAsia="黑体" w:cs="黑体"/>
          <w:b/>
          <w:sz w:val="32"/>
          <w:szCs w:val="32"/>
        </w:rPr>
        <w:t>）</w:t>
      </w:r>
    </w:p>
    <w:p>
      <w:pPr>
        <w:keepNext/>
        <w:numPr>
          <w:ilvl w:val="0"/>
          <w:numId w:val="49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化学原料药公斤级中试验证平台</w:t>
      </w:r>
      <w:r>
        <w:rPr>
          <w:rFonts w:ascii="仿宋" w:hAnsi="仿宋" w:eastAsia="仿宋" w:cs="仿宋"/>
          <w:color w:val="000000" w:themeColor="text1"/>
          <w:sz w:val="28"/>
          <w14:textFill>
            <w14:solidFill>
              <w14:schemeClr w14:val="tx1"/>
            </w14:solidFill>
          </w14:textFill>
        </w:rPr>
        <w:t>是面向多肽、小分子创新药及绿色制药领域开展</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实验室研发-中试工艺熟化-产业化转化</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关键技术开发应用的专业性服务平台。</w:t>
      </w:r>
    </w:p>
    <w:p>
      <w:pPr>
        <w:pStyle w:val="2"/>
        <w:kinsoku/>
        <w:wordWrap/>
        <w:overflowPunct/>
        <w:topLinePunct w:val="0"/>
        <w:bidi w:val="0"/>
        <w:snapToGrid w:val="0"/>
        <w:spacing w:after="0" w:line="520" w:lineRule="exact"/>
        <w:ind w:firstLine="560"/>
        <w:rPr>
          <w:rFonts w:ascii="Times New Roman" w:hAnsi="Times New Roman" w:eastAsia="仿宋_GB2312" w:cstheme="minorBidi"/>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平台具备ISO9001质量管理体系，拥有多肽、小分子创新药及绿色制药专用中试放大</w:t>
      </w:r>
      <w:r>
        <w:rPr>
          <w:rFonts w:hint="eastAsia" w:ascii="仿宋" w:hAnsi="仿宋" w:eastAsia="仿宋" w:cs="仿宋"/>
          <w:color w:val="000000" w:themeColor="text1"/>
          <w:sz w:val="28"/>
          <w14:textFill>
            <w14:solidFill>
              <w14:schemeClr w14:val="tx1"/>
            </w14:solidFill>
          </w14:textFill>
        </w:rPr>
        <w:t>设备</w:t>
      </w:r>
      <w:r>
        <w:rPr>
          <w:rFonts w:ascii="仿宋" w:hAnsi="仿宋" w:eastAsia="仿宋" w:cs="仿宋"/>
          <w:color w:val="000000" w:themeColor="text1"/>
          <w:sz w:val="28"/>
          <w14:textFill>
            <w14:solidFill>
              <w14:schemeClr w14:val="tx1"/>
            </w14:solidFill>
          </w14:textFill>
        </w:rPr>
        <w:t>及配套检测仪器，并搭建SCADA数字化管理系统。服务覆盖原料药工艺开发、中试验证、放大生产，尤其擅长复杂多肽高效合成、手性分子绿色制备、连续流工艺优化，可结合产业链上下游开展技术协同与成果转化工作，快速响应药企技术需求，提供定制化解决方案，助力加速新药研发进程，服务企业突破工艺瓶颈。为原料药行业遇到的“先进工艺放大困难、绿色生产技术缺失、中试样品无法试制”等问题提供一体化解决方案。</w:t>
      </w:r>
    </w:p>
    <w:p>
      <w:pPr>
        <w:keepNext/>
        <w:numPr>
          <w:ilvl w:val="0"/>
          <w:numId w:val="49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ascii="仿宋" w:hAnsi="仿宋" w:eastAsia="仿宋" w:cs="仿宋"/>
          <w:b/>
          <w:bCs/>
          <w:color w:val="000000" w:themeColor="text1"/>
          <w:sz w:val="28"/>
          <w14:textFill>
            <w14:solidFill>
              <w14:schemeClr w14:val="tx1"/>
            </w14:solidFill>
          </w14:textFill>
        </w:rPr>
        <w:t>（一）多肽创新药物领域固相合成技术熟化</w:t>
      </w:r>
      <w:r>
        <w:rPr>
          <w:rFonts w:hint="eastAsia" w:ascii="仿宋" w:hAnsi="仿宋" w:eastAsia="仿宋" w:cs="仿宋"/>
          <w:b/>
          <w:bCs/>
          <w:color w:val="000000" w:themeColor="text1"/>
          <w:sz w:val="28"/>
          <w14:textFill>
            <w14:solidFill>
              <w14:schemeClr w14:val="tx1"/>
            </w14:solidFill>
          </w14:textFill>
        </w:rPr>
        <w:t>，</w:t>
      </w:r>
      <w:r>
        <w:rPr>
          <w:rFonts w:ascii="仿宋" w:hAnsi="仿宋" w:eastAsia="仿宋" w:cs="仿宋"/>
          <w:b/>
          <w:bCs/>
          <w:color w:val="000000" w:themeColor="text1"/>
          <w:sz w:val="28"/>
          <w14:textFill>
            <w14:solidFill>
              <w14:schemeClr w14:val="tx1"/>
            </w14:solidFill>
          </w14:textFill>
        </w:rPr>
        <w:t>原料药及中间体产品试制</w:t>
      </w:r>
      <w:r>
        <w:rPr>
          <w:rFonts w:hint="eastAsia" w:ascii="仿宋" w:hAnsi="仿宋" w:eastAsia="仿宋" w:cs="仿宋"/>
          <w:b/>
          <w:bCs/>
          <w:color w:val="000000" w:themeColor="text1"/>
          <w:sz w:val="28"/>
          <w:lang w:eastAsia="zh-CN"/>
          <w14:textFill>
            <w14:solidFill>
              <w14:schemeClr w14:val="tx1"/>
            </w14:solidFill>
          </w14:textFill>
        </w:rPr>
        <w:t>、</w:t>
      </w:r>
      <w:r>
        <w:rPr>
          <w:rFonts w:ascii="仿宋" w:hAnsi="仿宋" w:eastAsia="仿宋" w:cs="仿宋"/>
          <w:b/>
          <w:bCs/>
          <w:color w:val="000000" w:themeColor="text1"/>
          <w:sz w:val="28"/>
          <w14:textFill>
            <w14:solidFill>
              <w14:schemeClr w14:val="tx1"/>
            </w14:solidFill>
          </w14:textFill>
        </w:rPr>
        <w:t>可靠性验证</w:t>
      </w:r>
    </w:p>
    <w:p>
      <w:pPr>
        <w:pStyle w:val="2"/>
        <w:numPr>
          <w:ilvl w:val="0"/>
          <w:numId w:val="49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反应釜体积：5L</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100L</w:t>
      </w:r>
      <w:r>
        <w:rPr>
          <w:rFonts w:hint="eastAsia" w:ascii="仿宋" w:hAnsi="仿宋" w:eastAsia="仿宋" w:cs="仿宋"/>
          <w:color w:val="000000" w:themeColor="text1"/>
          <w:sz w:val="28"/>
          <w14:textFill>
            <w14:solidFill>
              <w14:schemeClr w14:val="tx1"/>
            </w14:solidFill>
          </w14:textFill>
        </w:rPr>
        <w:t>；</w:t>
      </w:r>
    </w:p>
    <w:p>
      <w:pPr>
        <w:pStyle w:val="2"/>
        <w:numPr>
          <w:ilvl w:val="0"/>
          <w:numId w:val="49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反应温度：-80℃</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200℃</w:t>
      </w:r>
      <w:r>
        <w:rPr>
          <w:rFonts w:hint="eastAsia" w:ascii="仿宋" w:hAnsi="仿宋" w:eastAsia="仿宋" w:cs="仿宋"/>
          <w:color w:val="000000" w:themeColor="text1"/>
          <w:sz w:val="28"/>
          <w14:textFill>
            <w14:solidFill>
              <w14:schemeClr w14:val="tx1"/>
            </w14:solidFill>
          </w14:textFill>
        </w:rPr>
        <w:t>；</w:t>
      </w:r>
    </w:p>
    <w:p>
      <w:pPr>
        <w:pStyle w:val="2"/>
        <w:numPr>
          <w:ilvl w:val="0"/>
          <w:numId w:val="49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体系</w:t>
      </w:r>
      <w:r>
        <w:rPr>
          <w:rFonts w:ascii="仿宋" w:hAnsi="仿宋" w:eastAsia="仿宋" w:cs="仿宋"/>
          <w:color w:val="000000" w:themeColor="text1"/>
          <w:sz w:val="28"/>
          <w14:textFill>
            <w14:solidFill>
              <w14:schemeClr w14:val="tx1"/>
            </w14:solidFill>
          </w14:textFill>
        </w:rPr>
        <w:t>要求：Non-GMP/GMP-like</w:t>
      </w:r>
      <w:r>
        <w:rPr>
          <w:rFonts w:hint="eastAsia" w:ascii="仿宋" w:hAnsi="仿宋" w:eastAsia="仿宋" w:cs="仿宋"/>
          <w:color w:val="000000" w:themeColor="text1"/>
          <w:sz w:val="28"/>
          <w14:textFill>
            <w14:solidFill>
              <w14:schemeClr w14:val="tx1"/>
            </w14:solidFill>
          </w14:textFill>
        </w:rPr>
        <w:t>；</w:t>
      </w:r>
    </w:p>
    <w:p>
      <w:pPr>
        <w:pStyle w:val="2"/>
        <w:numPr>
          <w:ilvl w:val="0"/>
          <w:numId w:val="49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洁净区洁净度：</w:t>
      </w:r>
      <w:r>
        <w:rPr>
          <w:rFonts w:ascii="仿宋" w:hAnsi="仿宋" w:eastAsia="仿宋" w:cs="仿宋"/>
          <w:color w:val="000000" w:themeColor="text1"/>
          <w:sz w:val="28"/>
          <w14:textFill>
            <w14:solidFill>
              <w14:schemeClr w14:val="tx1"/>
            </w14:solidFill>
          </w14:textFill>
        </w:rPr>
        <w:t>C</w:t>
      </w:r>
      <w:r>
        <w:rPr>
          <w:rFonts w:hint="eastAsia" w:ascii="仿宋" w:hAnsi="仿宋" w:eastAsia="仿宋" w:cs="仿宋"/>
          <w:color w:val="000000" w:themeColor="text1"/>
          <w:sz w:val="28"/>
          <w14:textFill>
            <w14:solidFill>
              <w14:schemeClr w14:val="tx1"/>
            </w14:solidFill>
          </w14:textFill>
        </w:rPr>
        <w:t>级、</w:t>
      </w:r>
      <w:r>
        <w:rPr>
          <w:rFonts w:ascii="仿宋" w:hAnsi="仿宋" w:eastAsia="仿宋" w:cs="仿宋"/>
          <w:color w:val="000000" w:themeColor="text1"/>
          <w:sz w:val="28"/>
          <w14:textFill>
            <w14:solidFill>
              <w14:schemeClr w14:val="tx1"/>
            </w14:solidFill>
          </w14:textFill>
        </w:rPr>
        <w:t>A级</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ascii="仿宋" w:hAnsi="仿宋" w:eastAsia="仿宋" w:cs="仿宋"/>
          <w:b/>
          <w:bCs/>
          <w:color w:val="000000" w:themeColor="text1"/>
          <w:sz w:val="28"/>
          <w14:textFill>
            <w14:solidFill>
              <w14:schemeClr w14:val="tx1"/>
            </w14:solidFill>
          </w14:textFill>
        </w:rPr>
        <w:t>（二）小分子抑制剂创新药领域合成技术熟化</w:t>
      </w:r>
      <w:r>
        <w:rPr>
          <w:rFonts w:hint="eastAsia" w:ascii="仿宋" w:hAnsi="仿宋" w:eastAsia="仿宋" w:cs="仿宋"/>
          <w:b/>
          <w:bCs/>
          <w:color w:val="000000" w:themeColor="text1"/>
          <w:sz w:val="28"/>
          <w14:textFill>
            <w14:solidFill>
              <w14:schemeClr w14:val="tx1"/>
            </w14:solidFill>
          </w14:textFill>
        </w:rPr>
        <w:t>，</w:t>
      </w:r>
      <w:r>
        <w:rPr>
          <w:rFonts w:ascii="仿宋" w:hAnsi="仿宋" w:eastAsia="仿宋" w:cs="仿宋"/>
          <w:b/>
          <w:bCs/>
          <w:color w:val="000000" w:themeColor="text1"/>
          <w:sz w:val="28"/>
          <w14:textFill>
            <w14:solidFill>
              <w14:schemeClr w14:val="tx1"/>
            </w14:solidFill>
          </w14:textFill>
        </w:rPr>
        <w:t>原料药及中间体产品试制</w:t>
      </w:r>
      <w:r>
        <w:rPr>
          <w:rFonts w:hint="eastAsia" w:ascii="仿宋" w:hAnsi="仿宋" w:eastAsia="仿宋" w:cs="仿宋"/>
          <w:b/>
          <w:bCs/>
          <w:color w:val="000000" w:themeColor="text1"/>
          <w:sz w:val="28"/>
          <w:lang w:eastAsia="zh-CN"/>
          <w14:textFill>
            <w14:solidFill>
              <w14:schemeClr w14:val="tx1"/>
            </w14:solidFill>
          </w14:textFill>
        </w:rPr>
        <w:t>，</w:t>
      </w:r>
      <w:r>
        <w:rPr>
          <w:rFonts w:ascii="仿宋" w:hAnsi="仿宋" w:eastAsia="仿宋" w:cs="仿宋"/>
          <w:b/>
          <w:bCs/>
          <w:color w:val="000000" w:themeColor="text1"/>
          <w:sz w:val="28"/>
          <w14:textFill>
            <w14:solidFill>
              <w14:schemeClr w14:val="tx1"/>
            </w14:solidFill>
          </w14:textFill>
        </w:rPr>
        <w:t>可靠性验证</w:t>
      </w:r>
    </w:p>
    <w:p>
      <w:pPr>
        <w:pStyle w:val="2"/>
        <w:numPr>
          <w:ilvl w:val="0"/>
          <w:numId w:val="49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反应釜体积：5L</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100L</w:t>
      </w:r>
      <w:r>
        <w:rPr>
          <w:rFonts w:hint="eastAsia" w:ascii="仿宋" w:hAnsi="仿宋" w:eastAsia="仿宋" w:cs="仿宋"/>
          <w:color w:val="000000" w:themeColor="text1"/>
          <w:sz w:val="28"/>
          <w14:textFill>
            <w14:solidFill>
              <w14:schemeClr w14:val="tx1"/>
            </w14:solidFill>
          </w14:textFill>
        </w:rPr>
        <w:t>；</w:t>
      </w:r>
    </w:p>
    <w:p>
      <w:pPr>
        <w:pStyle w:val="2"/>
        <w:numPr>
          <w:ilvl w:val="0"/>
          <w:numId w:val="49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反应温度：-80℃</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200℃</w:t>
      </w:r>
      <w:r>
        <w:rPr>
          <w:rFonts w:hint="eastAsia" w:ascii="仿宋" w:hAnsi="仿宋" w:eastAsia="仿宋" w:cs="仿宋"/>
          <w:color w:val="000000" w:themeColor="text1"/>
          <w:sz w:val="28"/>
          <w14:textFill>
            <w14:solidFill>
              <w14:schemeClr w14:val="tx1"/>
            </w14:solidFill>
          </w14:textFill>
        </w:rPr>
        <w:t>；</w:t>
      </w:r>
    </w:p>
    <w:p>
      <w:pPr>
        <w:pStyle w:val="2"/>
        <w:numPr>
          <w:ilvl w:val="0"/>
          <w:numId w:val="49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离心机装料限量：</w:t>
      </w:r>
      <w:r>
        <w:rPr>
          <w:rFonts w:hint="eastAsia" w:ascii="仿宋" w:hAnsi="仿宋" w:eastAsia="仿宋" w:cs="仿宋"/>
          <w:color w:val="000000" w:themeColor="text1"/>
          <w:sz w:val="28"/>
          <w:lang w:val="en-US" w:eastAsia="zh-CN"/>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30</w:t>
      </w:r>
      <w:r>
        <w:rPr>
          <w:rFonts w:hint="eastAsia" w:ascii="仿宋" w:hAnsi="仿宋" w:eastAsia="仿宋" w:cs="仿宋"/>
          <w:color w:val="000000" w:themeColor="text1"/>
          <w:sz w:val="28"/>
          <w14:textFill>
            <w14:solidFill>
              <w14:schemeClr w14:val="tx1"/>
            </w14:solidFill>
          </w14:textFill>
        </w:rPr>
        <w:t>kg；</w:t>
      </w:r>
    </w:p>
    <w:p>
      <w:pPr>
        <w:pStyle w:val="2"/>
        <w:numPr>
          <w:ilvl w:val="0"/>
          <w:numId w:val="49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体系</w:t>
      </w:r>
      <w:r>
        <w:rPr>
          <w:rFonts w:ascii="仿宋" w:hAnsi="仿宋" w:eastAsia="仿宋" w:cs="仿宋"/>
          <w:color w:val="000000" w:themeColor="text1"/>
          <w:sz w:val="28"/>
          <w14:textFill>
            <w14:solidFill>
              <w14:schemeClr w14:val="tx1"/>
            </w14:solidFill>
          </w14:textFill>
        </w:rPr>
        <w:t>要求：Non-GMP/GMP-like</w:t>
      </w:r>
      <w:r>
        <w:rPr>
          <w:rFonts w:hint="eastAsia" w:ascii="仿宋" w:hAnsi="仿宋" w:eastAsia="仿宋" w:cs="仿宋"/>
          <w:color w:val="000000" w:themeColor="text1"/>
          <w:sz w:val="28"/>
          <w14:textFill>
            <w14:solidFill>
              <w14:schemeClr w14:val="tx1"/>
            </w14:solidFill>
          </w14:textFill>
        </w:rPr>
        <w:t>；</w:t>
      </w:r>
    </w:p>
    <w:p>
      <w:pPr>
        <w:pStyle w:val="2"/>
        <w:numPr>
          <w:ilvl w:val="0"/>
          <w:numId w:val="49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洁净区洁净度：</w:t>
      </w:r>
      <w:r>
        <w:rPr>
          <w:rFonts w:ascii="仿宋" w:hAnsi="仿宋" w:eastAsia="仿宋" w:cs="仿宋"/>
          <w:color w:val="000000" w:themeColor="text1"/>
          <w:sz w:val="28"/>
          <w14:textFill>
            <w14:solidFill>
              <w14:schemeClr w14:val="tx1"/>
            </w14:solidFill>
          </w14:textFill>
        </w:rPr>
        <w:t>C</w:t>
      </w:r>
      <w:r>
        <w:rPr>
          <w:rFonts w:hint="eastAsia" w:ascii="仿宋" w:hAnsi="仿宋" w:eastAsia="仿宋" w:cs="仿宋"/>
          <w:color w:val="000000" w:themeColor="text1"/>
          <w:sz w:val="28"/>
          <w14:textFill>
            <w14:solidFill>
              <w14:schemeClr w14:val="tx1"/>
            </w14:solidFill>
          </w14:textFill>
        </w:rPr>
        <w:t>级、</w:t>
      </w:r>
      <w:r>
        <w:rPr>
          <w:rFonts w:ascii="仿宋" w:hAnsi="仿宋" w:eastAsia="仿宋" w:cs="仿宋"/>
          <w:color w:val="000000" w:themeColor="text1"/>
          <w:sz w:val="28"/>
          <w14:textFill>
            <w14:solidFill>
              <w14:schemeClr w14:val="tx1"/>
            </w14:solidFill>
          </w14:textFill>
        </w:rPr>
        <w:t>A级</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ascii="仿宋" w:hAnsi="仿宋" w:eastAsia="仿宋" w:cs="仿宋"/>
          <w:b/>
          <w:bCs/>
          <w:color w:val="000000" w:themeColor="text1"/>
          <w:sz w:val="28"/>
          <w14:textFill>
            <w14:solidFill>
              <w14:schemeClr w14:val="tx1"/>
            </w14:solidFill>
          </w14:textFill>
        </w:rPr>
        <w:t>（三）绿色制药工业领域微通道连续流技术熟化，医药中间品产品试制</w:t>
      </w:r>
      <w:r>
        <w:rPr>
          <w:rFonts w:hint="eastAsia" w:ascii="仿宋" w:hAnsi="仿宋" w:eastAsia="仿宋" w:cs="仿宋"/>
          <w:b/>
          <w:bCs/>
          <w:color w:val="000000" w:themeColor="text1"/>
          <w:sz w:val="28"/>
          <w:lang w:eastAsia="zh-CN"/>
          <w14:textFill>
            <w14:solidFill>
              <w14:schemeClr w14:val="tx1"/>
            </w14:solidFill>
          </w14:textFill>
        </w:rPr>
        <w:t>、</w:t>
      </w:r>
      <w:r>
        <w:rPr>
          <w:rFonts w:ascii="仿宋" w:hAnsi="仿宋" w:eastAsia="仿宋" w:cs="仿宋"/>
          <w:b/>
          <w:bCs/>
          <w:color w:val="000000" w:themeColor="text1"/>
          <w:sz w:val="28"/>
          <w14:textFill>
            <w14:solidFill>
              <w14:schemeClr w14:val="tx1"/>
            </w14:solidFill>
          </w14:textFill>
        </w:rPr>
        <w:t>可靠性验证</w:t>
      </w:r>
    </w:p>
    <w:p>
      <w:pPr>
        <w:pStyle w:val="2"/>
        <w:numPr>
          <w:ilvl w:val="0"/>
          <w:numId w:val="49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设备材质：哈氏合金</w:t>
      </w:r>
      <w:r>
        <w:rPr>
          <w:rFonts w:hint="eastAsia" w:ascii="仿宋" w:hAnsi="仿宋" w:eastAsia="仿宋" w:cs="仿宋"/>
          <w:color w:val="000000" w:themeColor="text1"/>
          <w:sz w:val="28"/>
          <w14:textFill>
            <w14:solidFill>
              <w14:schemeClr w14:val="tx1"/>
            </w14:solidFill>
          </w14:textFill>
        </w:rPr>
        <w:t>；</w:t>
      </w:r>
    </w:p>
    <w:p>
      <w:pPr>
        <w:pStyle w:val="2"/>
        <w:numPr>
          <w:ilvl w:val="0"/>
          <w:numId w:val="49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流量：10</w:t>
      </w:r>
      <w:r>
        <w:rPr>
          <w:rFonts w:hint="eastAsia" w:ascii="仿宋" w:hAnsi="仿宋" w:eastAsia="仿宋" w:cs="仿宋"/>
          <w:color w:val="000000" w:themeColor="text1"/>
          <w:sz w:val="28"/>
          <w14:textFill>
            <w14:solidFill>
              <w14:schemeClr w14:val="tx1"/>
            </w14:solidFill>
          </w14:textFill>
        </w:rPr>
        <w:t>μ</w:t>
      </w:r>
      <w:r>
        <w:rPr>
          <w:rFonts w:ascii="仿宋" w:hAnsi="仿宋" w:eastAsia="仿宋" w:cs="仿宋"/>
          <w:color w:val="000000" w:themeColor="text1"/>
          <w:sz w:val="28"/>
          <w14:textFill>
            <w14:solidFill>
              <w14:schemeClr w14:val="tx1"/>
            </w14:solidFill>
          </w14:textFill>
        </w:rPr>
        <w:t>L/min</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100</w:t>
      </w:r>
      <w:r>
        <w:rPr>
          <w:rFonts w:hint="eastAsia" w:ascii="仿宋" w:hAnsi="仿宋" w:eastAsia="仿宋" w:cs="仿宋"/>
          <w:color w:val="000000" w:themeColor="text1"/>
          <w:sz w:val="28"/>
          <w14:textFill>
            <w14:solidFill>
              <w14:schemeClr w14:val="tx1"/>
            </w14:solidFill>
          </w14:textFill>
        </w:rPr>
        <w:t>mL</w:t>
      </w:r>
      <w:r>
        <w:rPr>
          <w:rFonts w:ascii="仿宋" w:hAnsi="仿宋" w:eastAsia="仿宋" w:cs="仿宋"/>
          <w:color w:val="000000" w:themeColor="text1"/>
          <w:sz w:val="28"/>
          <w14:textFill>
            <w14:solidFill>
              <w14:schemeClr w14:val="tx1"/>
            </w14:solidFill>
          </w14:textFill>
        </w:rPr>
        <w:t>/min</w:t>
      </w:r>
      <w:r>
        <w:rPr>
          <w:rFonts w:hint="eastAsia" w:ascii="仿宋" w:hAnsi="仿宋" w:eastAsia="仿宋" w:cs="仿宋"/>
          <w:color w:val="000000" w:themeColor="text1"/>
          <w:sz w:val="28"/>
          <w14:textFill>
            <w14:solidFill>
              <w14:schemeClr w14:val="tx1"/>
            </w14:solidFill>
          </w14:textFill>
        </w:rPr>
        <w:t>；</w:t>
      </w:r>
    </w:p>
    <w:p>
      <w:pPr>
        <w:pStyle w:val="2"/>
        <w:numPr>
          <w:ilvl w:val="0"/>
          <w:numId w:val="49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反应温度：-30℃</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180℃</w:t>
      </w:r>
      <w:r>
        <w:rPr>
          <w:rFonts w:hint="eastAsia" w:ascii="仿宋" w:hAnsi="仿宋" w:eastAsia="仿宋" w:cs="仿宋"/>
          <w:color w:val="000000" w:themeColor="text1"/>
          <w:sz w:val="28"/>
          <w14:textFill>
            <w14:solidFill>
              <w14:schemeClr w14:val="tx1"/>
            </w14:solidFill>
          </w14:textFill>
        </w:rPr>
        <w:t>。</w:t>
      </w:r>
    </w:p>
    <w:p>
      <w:pPr>
        <w:keepNext/>
        <w:numPr>
          <w:ilvl w:val="0"/>
          <w:numId w:val="49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（一）建设单位：上海医药工业研究院有限公司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址：上海市浦东新区哥白尼路285号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人：王宏博，021-20572132，13818607906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毛彦佳，021-20572132，17362328678</w:t>
      </w:r>
    </w:p>
    <w:p>
      <w:pPr>
        <w:kinsoku/>
        <w:wordWrap/>
        <w:overflowPunct/>
        <w:topLinePunct w:val="0"/>
        <w:autoSpaceDE w:val="0"/>
        <w:autoSpaceDN w:val="0"/>
        <w:bidi w:val="0"/>
        <w:adjustRightInd w:val="0"/>
        <w:spacing w:after="0" w:line="520" w:lineRule="exact"/>
        <w:ind w:firstLine="420" w:firstLineChars="200"/>
        <w:jc w:val="left"/>
        <w:textAlignment w:val="center"/>
      </w:pP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21" w:name="_Toc24827"/>
      <w:bookmarkStart w:id="422" w:name="_Toc22243"/>
      <w:bookmarkStart w:id="423" w:name="_Toc1475161537"/>
      <w:r>
        <w:rPr>
          <w:rFonts w:hint="eastAsia" w:ascii="黑体" w:hAnsi="黑体" w:eastAsia="黑体" w:cs="宋体"/>
          <w:b/>
          <w:spacing w:val="22"/>
          <w:kern w:val="0"/>
          <w:sz w:val="44"/>
        </w:rPr>
        <w:t>12</w:t>
      </w:r>
      <w:r>
        <w:rPr>
          <w:rFonts w:hint="eastAsia" w:ascii="黑体" w:hAnsi="黑体" w:eastAsia="黑体" w:cs="宋体"/>
          <w:b/>
          <w:spacing w:val="22"/>
          <w:kern w:val="0"/>
          <w:sz w:val="44"/>
          <w:lang w:val="en-US" w:eastAsia="zh-CN"/>
        </w:rPr>
        <w:t>5</w:t>
      </w:r>
      <w:r>
        <w:rPr>
          <w:rFonts w:hint="eastAsia" w:ascii="黑体" w:hAnsi="黑体" w:eastAsia="黑体" w:cs="宋体"/>
          <w:b/>
          <w:spacing w:val="22"/>
          <w:kern w:val="0"/>
          <w:sz w:val="44"/>
        </w:rPr>
        <w:t>：食品生物制造中试验证平台</w:t>
      </w:r>
      <w:bookmarkEnd w:id="421"/>
      <w:bookmarkEnd w:id="422"/>
      <w:bookmarkEnd w:id="42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中国保利集团有限公司</w:t>
      </w:r>
      <w:r>
        <w:rPr>
          <w:rFonts w:ascii="黑体" w:hAnsi="黑体" w:eastAsia="黑体" w:cs="黑体"/>
          <w:b/>
          <w:sz w:val="32"/>
          <w:szCs w:val="32"/>
        </w:rPr>
        <w:t>）</w:t>
      </w:r>
    </w:p>
    <w:p>
      <w:pPr>
        <w:keepNext/>
        <w:numPr>
          <w:ilvl w:val="0"/>
          <w:numId w:val="49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b/>
          <w:spacing w:val="22"/>
          <w:sz w:val="32"/>
          <w:szCs w:val="32"/>
        </w:rPr>
      </w:pPr>
      <w:r>
        <w:rPr>
          <w:rFonts w:hint="eastAsia" w:ascii="楷体" w:hAnsi="楷体" w:eastAsia="楷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食品生物制造中试验证平台主要由矩阵式生物制造中试平台、精准育种与特色酿造中试平台、食品发酵行业中试验证平台构成，立足于农业食品领域，并辐射至日用化工、生物基新材料、生物医药、能源环境等多个领域，旨在为国家食品生物制造产业构建完整的中试验证支撑体系。</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能够开展包括丁二酸、糖醇（如赤藓糖醇、木糖醇）、氨基酸、酶制剂等在内的菌种筛选、菌种功能验证、发酵工艺开发及产品研制工作。同时，平台还致力于功能性饮料酒类、健康食品、功能配料等传统与现代发酵食品原料的筛选、菌种验证、创新工艺开发、标准法规及产品孵化研究，并针对食品发酵行业从业人员提供技术、工艺理论指导及车间实战培训。</w:t>
      </w:r>
    </w:p>
    <w:p>
      <w:pPr>
        <w:keepNext/>
        <w:numPr>
          <w:ilvl w:val="0"/>
          <w:numId w:val="49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b/>
          <w:spacing w:val="22"/>
          <w:sz w:val="32"/>
          <w:szCs w:val="32"/>
        </w:rPr>
      </w:pPr>
      <w:r>
        <w:rPr>
          <w:rFonts w:hint="eastAsia" w:ascii="楷体" w:hAnsi="楷体" w:eastAsia="楷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（一）矩阵式生物制造中试验证</w:t>
      </w:r>
    </w:p>
    <w:p>
      <w:pPr>
        <w:pStyle w:val="2"/>
        <w:numPr>
          <w:ilvl w:val="0"/>
          <w:numId w:val="49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丁二酸发酵技术放大验证及后提取纯化</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全自动发酵系统：20L-200L-2000L/2套；</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结晶提取罐：200L/4个。</w:t>
      </w:r>
    </w:p>
    <w:p>
      <w:pPr>
        <w:pStyle w:val="2"/>
        <w:numPr>
          <w:ilvl w:val="0"/>
          <w:numId w:val="49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糖醇发酵技术放大验证及后提取纯化</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全自动发酵系统：20L-200L-2000L/2套；</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结晶提取罐：200L/4个。</w:t>
      </w:r>
    </w:p>
    <w:p>
      <w:pPr>
        <w:pStyle w:val="2"/>
        <w:numPr>
          <w:ilvl w:val="0"/>
          <w:numId w:val="49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氨基酸生产技术放大验证及后提取纯化</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全自动发酵系统：20L-200L-2000L/2套；</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陶瓷膜系统：500L/H～1000L/H</w:t>
      </w:r>
      <w:r>
        <w:rPr>
          <w:rFonts w:hint="eastAsia" w:ascii="仿宋" w:hAnsi="仿宋" w:eastAsia="仿宋" w:cs="仿宋"/>
          <w:color w:val="000000" w:themeColor="text1"/>
          <w:sz w:val="28"/>
          <w:lang w:eastAsia="zh-CN"/>
          <w14:textFill>
            <w14:solidFill>
              <w14:schemeClr w14:val="tx1"/>
            </w14:solidFill>
          </w14:textFill>
        </w:rPr>
        <w:t>。</w:t>
      </w:r>
    </w:p>
    <w:p>
      <w:pPr>
        <w:pStyle w:val="2"/>
        <w:numPr>
          <w:ilvl w:val="0"/>
          <w:numId w:val="49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酶制剂生产技术放大验证及后提取纯化</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全自动发酵系统：20L-200L-2000L/2套；</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陶瓷膜系统：500L/H～1000L/H；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脱色过滤装置：板框过滤器及300L/3个PE储罐。</w:t>
      </w:r>
    </w:p>
    <w:p>
      <w:pPr>
        <w:pStyle w:val="2"/>
        <w:numPr>
          <w:ilvl w:val="0"/>
          <w:numId w:val="49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实验室检测设备</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赛默飞高效液相色谱：有机酸、糖醇检测分析；</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BIORAD核酸电泳仪：DNA/RNA的分离、分析和纯化。</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（二）精准育种与特色酿造中试验证</w:t>
      </w:r>
    </w:p>
    <w:p>
      <w:pPr>
        <w:pStyle w:val="2"/>
        <w:numPr>
          <w:ilvl w:val="0"/>
          <w:numId w:val="49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特色发酵系统与灌装系统：5器组合全自动糖化系统500L；</w:t>
      </w:r>
    </w:p>
    <w:p>
      <w:pPr>
        <w:pStyle w:val="2"/>
        <w:numPr>
          <w:ilvl w:val="0"/>
          <w:numId w:val="49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特色蒸馏系统；</w:t>
      </w:r>
    </w:p>
    <w:p>
      <w:pPr>
        <w:pStyle w:val="2"/>
        <w:numPr>
          <w:ilvl w:val="0"/>
          <w:numId w:val="49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初蒸馏系统：单批次300L。</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（三）食品发酵中试验证</w:t>
      </w:r>
    </w:p>
    <w:p>
      <w:pPr>
        <w:pStyle w:val="2"/>
        <w:numPr>
          <w:ilvl w:val="0"/>
          <w:numId w:val="49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发酵系统与灌装系统；</w:t>
      </w:r>
    </w:p>
    <w:p>
      <w:pPr>
        <w:pStyle w:val="2"/>
        <w:numPr>
          <w:ilvl w:val="0"/>
          <w:numId w:val="49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发酵罐：10L/1个，50L/4个，500L/2个。</w:t>
      </w:r>
    </w:p>
    <w:p>
      <w:pPr>
        <w:keepNext/>
        <w:numPr>
          <w:ilvl w:val="0"/>
          <w:numId w:val="49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b/>
          <w:spacing w:val="22"/>
          <w:sz w:val="32"/>
          <w:szCs w:val="32"/>
        </w:rPr>
      </w:pPr>
      <w:r>
        <w:rPr>
          <w:rFonts w:hint="eastAsia" w:ascii="楷体" w:hAnsi="楷体" w:eastAsia="楷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（一）建设单位：中国食品发酵工业研究院有限公司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址：北京市平谷区兴谷开发区平旺街2号北京农科智城产业园17号楼</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北京市朝阳区酒仙桥中路24号院6号楼1层</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人：韩俊甜，13915824066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栾春光，13581945736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杨  依，13581589012</w:t>
      </w:r>
    </w:p>
    <w:p>
      <w:pPr>
        <w:pStyle w:val="2"/>
        <w:kinsoku/>
        <w:wordWrap/>
        <w:overflowPunct/>
        <w:topLinePunct w:val="0"/>
        <w:bidi w:val="0"/>
        <w:snapToGrid w:val="0"/>
        <w:spacing w:after="0" w:line="520" w:lineRule="exact"/>
        <w:ind w:firstLine="2800" w:firstLineChars="1000"/>
      </w:pPr>
      <w:r>
        <w:rPr>
          <w:rFonts w:hint="eastAsia" w:ascii="仿宋" w:hAnsi="仿宋" w:eastAsia="仿宋" w:cs="仿宋"/>
          <w:color w:val="000000" w:themeColor="text1"/>
          <w:sz w:val="28"/>
          <w14:textFill>
            <w14:solidFill>
              <w14:schemeClr w14:val="tx1"/>
            </w14:solidFill>
          </w14:textFill>
        </w:rPr>
        <w:t>马永庆，13501182297</w:t>
      </w: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24" w:name="_Toc828"/>
      <w:bookmarkStart w:id="425" w:name="_Toc341247744"/>
      <w:bookmarkStart w:id="426" w:name="_Toc28613"/>
      <w:r>
        <w:rPr>
          <w:rFonts w:hint="eastAsia" w:ascii="黑体" w:hAnsi="黑体" w:eastAsia="黑体" w:cs="宋体"/>
          <w:b/>
          <w:spacing w:val="22"/>
          <w:kern w:val="0"/>
          <w:sz w:val="44"/>
        </w:rPr>
        <w:t>12</w:t>
      </w:r>
      <w:r>
        <w:rPr>
          <w:rFonts w:hint="eastAsia" w:ascii="黑体" w:hAnsi="黑体" w:eastAsia="黑体" w:cs="宋体"/>
          <w:b/>
          <w:spacing w:val="22"/>
          <w:kern w:val="0"/>
          <w:sz w:val="44"/>
          <w:lang w:val="en-US" w:eastAsia="zh-CN"/>
        </w:rPr>
        <w:t>6</w:t>
      </w:r>
      <w:r>
        <w:rPr>
          <w:rFonts w:hint="eastAsia" w:ascii="黑体" w:hAnsi="黑体" w:eastAsia="黑体" w:cs="宋体"/>
          <w:b/>
          <w:spacing w:val="22"/>
          <w:kern w:val="0"/>
          <w:sz w:val="44"/>
        </w:rPr>
        <w:t>：纸基功能新材料中试验证平台</w:t>
      </w:r>
      <w:bookmarkEnd w:id="424"/>
      <w:bookmarkEnd w:id="425"/>
      <w:bookmarkEnd w:id="426"/>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中国保利集团有限公司</w:t>
      </w:r>
      <w:r>
        <w:rPr>
          <w:rFonts w:ascii="黑体" w:hAnsi="黑体" w:eastAsia="黑体" w:cs="黑体"/>
          <w:b/>
          <w:sz w:val="32"/>
          <w:szCs w:val="32"/>
        </w:rPr>
        <w:t>）</w:t>
      </w:r>
    </w:p>
    <w:p>
      <w:pPr>
        <w:keepNext/>
        <w:numPr>
          <w:ilvl w:val="0"/>
          <w:numId w:val="49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16"/>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平台定位于纸基新材料科技成果转化与产业化验证主阵地，于2025年入选工信部首批重点培育中试平台。平台具备多种成型工艺的中试试验线13条，可覆盖10g/m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～2500g/m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定量范围纸基材料的试制与小批量生产，满足导电纸、超级电容器隔膜、医药检测纸、无石棉密封纸等多类高性能纸基材料的开发需求。平台具备完善的恒温恒湿、理化分析、结构表征等实验区，配置国际一流仪器设备300余台套，构建了从原材料分析、工艺优化到成品性能测试的全流程评价能力。平台建立系统化中试数据采集与管理体系，配套安全环保设施及标准操作制度，实施项目分类管理与全过程质量控制，具备高效、可复制的中试服务能力，可为企事业单位提供定制化验证、放大及产业对接服务。</w:t>
      </w:r>
    </w:p>
    <w:p>
      <w:pPr>
        <w:keepNext/>
        <w:numPr>
          <w:ilvl w:val="0"/>
          <w:numId w:val="49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纸基功能材料熟化/放大/验证</w:t>
      </w:r>
    </w:p>
    <w:p>
      <w:pPr>
        <w:pStyle w:val="2"/>
        <w:numPr>
          <w:ilvl w:val="0"/>
          <w:numId w:val="49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机型：长网多缸成形机组、弧形板式双圆网、顺流式圆网双缸成形机组、涂布机组等；</w:t>
      </w:r>
    </w:p>
    <w:p>
      <w:pPr>
        <w:pStyle w:val="2"/>
        <w:numPr>
          <w:ilvl w:val="0"/>
          <w:numId w:val="49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定量：5g/m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～2500g/m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numPr>
          <w:ilvl w:val="0"/>
          <w:numId w:val="499"/>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幅宽：650mm、800mm、1200mm、1400mm。</w:t>
      </w:r>
    </w:p>
    <w:p>
      <w:pPr>
        <w:keepNext/>
        <w:numPr>
          <w:ilvl w:val="0"/>
          <w:numId w:val="498"/>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（一）建设单位：中国制浆造纸研究院有限公司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址：北京市朝阳区启阳路街4号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人：赵雨萌，010-64778029，13911171158</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朝鲁门，010-64778024，18511760846</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27" w:name="_Toc13779"/>
      <w:bookmarkStart w:id="428" w:name="_Toc16775"/>
      <w:bookmarkStart w:id="429" w:name="_Toc1569495918"/>
      <w:r>
        <w:rPr>
          <w:rFonts w:hint="eastAsia" w:ascii="黑体" w:hAnsi="黑体" w:eastAsia="黑体" w:cs="宋体"/>
          <w:b/>
          <w:spacing w:val="22"/>
          <w:kern w:val="0"/>
          <w:sz w:val="44"/>
        </w:rPr>
        <w:t>12</w:t>
      </w:r>
      <w:r>
        <w:rPr>
          <w:rFonts w:hint="eastAsia" w:ascii="黑体" w:hAnsi="黑体" w:eastAsia="黑体" w:cs="宋体"/>
          <w:b/>
          <w:spacing w:val="22"/>
          <w:kern w:val="0"/>
          <w:sz w:val="44"/>
          <w:lang w:val="en-US" w:eastAsia="zh-CN"/>
        </w:rPr>
        <w:t>7</w:t>
      </w:r>
      <w:r>
        <w:rPr>
          <w:rFonts w:hint="eastAsia" w:ascii="黑体" w:hAnsi="黑体" w:eastAsia="黑体" w:cs="宋体"/>
          <w:b/>
          <w:spacing w:val="22"/>
          <w:kern w:val="0"/>
          <w:sz w:val="44"/>
        </w:rPr>
        <w:t>：表面活性剂技术中试验证平台</w:t>
      </w:r>
      <w:bookmarkEnd w:id="427"/>
      <w:bookmarkEnd w:id="428"/>
      <w:bookmarkEnd w:id="42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中国保利集团有限公司</w:t>
      </w:r>
      <w:r>
        <w:rPr>
          <w:rFonts w:ascii="黑体" w:hAnsi="黑体" w:eastAsia="黑体" w:cs="黑体"/>
          <w:b/>
          <w:sz w:val="32"/>
          <w:szCs w:val="32"/>
        </w:rPr>
        <w:t>）</w:t>
      </w:r>
    </w:p>
    <w:p>
      <w:pPr>
        <w:keepNext/>
        <w:numPr>
          <w:ilvl w:val="0"/>
          <w:numId w:val="50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表面活性剂技术中试验证平台是针对表面活性剂技术成果实施“产业化”战略的科技成果孵化基地及生产试验综合验证平台。基地配备了先进的试验及配套设施，拥有通用计量与检测仪器4台/套，专用产线/设备1套，并拥有一支高素质的生产实验团队。该平台专注于羧甲基化反应工艺流程的可靠性验证，以及醇醚羧酸（盐）产品和日用消杀品的试制加工，致力于为纺织助剂、金属加工助剂、个人护理及保健产品等领域提供高品质的批量原材料。</w:t>
      </w:r>
    </w:p>
    <w:p>
      <w:pPr>
        <w:kinsoku/>
        <w:wordWrap/>
        <w:overflowPunct/>
        <w:topLinePunct w:val="0"/>
        <w:bidi w:val="0"/>
        <w:spacing w:after="0" w:line="520" w:lineRule="exact"/>
        <w:ind w:firstLine="560" w:firstLineChars="200"/>
        <w:rPr>
          <w:rFonts w:ascii="Times New Roman" w:hAnsi="Times New Roman" w:eastAsia="仿宋_GB2312"/>
          <w:sz w:val="28"/>
        </w:rPr>
      </w:pPr>
      <w:r>
        <w:rPr>
          <w:rFonts w:hint="eastAsia" w:ascii="仿宋" w:hAnsi="仿宋" w:eastAsia="仿宋" w:cs="仿宋"/>
          <w:color w:val="000000" w:themeColor="text1"/>
          <w:sz w:val="28"/>
          <w14:textFill>
            <w14:solidFill>
              <w14:schemeClr w14:val="tx1"/>
            </w14:solidFill>
          </w14:textFill>
        </w:rPr>
        <w:t>通过严格的测试，平台确保主要原料如醇醚羧酸盐的质量，并验证其生产工艺的贯通性、成熟性及稳定性。此外，平台与行业企业、高校科研院所紧密合作，致力于将关键工艺技术成果转化为实际生产力，助力我国精细化工领域，特别是表面活性剂行业的发展，为国民经济注入新活力。</w:t>
      </w:r>
    </w:p>
    <w:p>
      <w:pPr>
        <w:keepNext/>
        <w:numPr>
          <w:ilvl w:val="0"/>
          <w:numId w:val="50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（一）羧甲基化反工艺流程可靠性验证</w:t>
      </w:r>
    </w:p>
    <w:p>
      <w:pPr>
        <w:pStyle w:val="2"/>
        <w:numPr>
          <w:ilvl w:val="0"/>
          <w:numId w:val="50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反应釜体积：3000L/6000L；</w:t>
      </w:r>
    </w:p>
    <w:p>
      <w:pPr>
        <w:pStyle w:val="2"/>
        <w:numPr>
          <w:ilvl w:val="0"/>
          <w:numId w:val="50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反应温度：室温～150℃；</w:t>
      </w:r>
    </w:p>
    <w:p>
      <w:pPr>
        <w:pStyle w:val="2"/>
        <w:numPr>
          <w:ilvl w:val="0"/>
          <w:numId w:val="50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反应压力：-0.1MPa～常压。</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（二）醇醚羧酸（盐）产品试制</w:t>
      </w:r>
    </w:p>
    <w:p>
      <w:pPr>
        <w:pStyle w:val="2"/>
        <w:numPr>
          <w:ilvl w:val="0"/>
          <w:numId w:val="50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反应釜体积：3000L/6000L；</w:t>
      </w:r>
    </w:p>
    <w:p>
      <w:pPr>
        <w:pStyle w:val="2"/>
        <w:numPr>
          <w:ilvl w:val="0"/>
          <w:numId w:val="50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反应温度：室温～150℃；</w:t>
      </w:r>
    </w:p>
    <w:p>
      <w:pPr>
        <w:pStyle w:val="2"/>
        <w:numPr>
          <w:ilvl w:val="0"/>
          <w:numId w:val="50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反应压力：-0.1MPa～常压。</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（三）日用消杀品（包括洗手液、洗涤剂、消毒液）试制及加工</w:t>
      </w:r>
    </w:p>
    <w:p>
      <w:pPr>
        <w:pStyle w:val="2"/>
        <w:numPr>
          <w:ilvl w:val="0"/>
          <w:numId w:val="50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反应釜体积：5000L；</w:t>
      </w:r>
    </w:p>
    <w:p>
      <w:pPr>
        <w:pStyle w:val="2"/>
        <w:numPr>
          <w:ilvl w:val="0"/>
          <w:numId w:val="50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温度：室温～90℃。</w:t>
      </w:r>
    </w:p>
    <w:p>
      <w:pPr>
        <w:keepNext/>
        <w:numPr>
          <w:ilvl w:val="0"/>
          <w:numId w:val="500"/>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（一）建设单位：中国日用化学研究院有限公司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址：山西省吕梁市交城县夏家营镇山西交城经济开发区盛锦西街美锦建材院内</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人：鞠洪斌，0351-4031847，15513812731</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白  亮，18636930604</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30" w:name="_Toc5968"/>
      <w:bookmarkStart w:id="431" w:name="_Toc976257725"/>
      <w:bookmarkStart w:id="432" w:name="_Toc32154"/>
      <w:r>
        <w:rPr>
          <w:rFonts w:hint="eastAsia" w:ascii="黑体" w:hAnsi="黑体" w:eastAsia="黑体" w:cs="宋体"/>
          <w:b/>
          <w:spacing w:val="22"/>
          <w:kern w:val="0"/>
          <w:sz w:val="44"/>
        </w:rPr>
        <w:t>12</w:t>
      </w:r>
      <w:r>
        <w:rPr>
          <w:rFonts w:hint="eastAsia" w:ascii="黑体" w:hAnsi="黑体" w:eastAsia="黑体" w:cs="宋体"/>
          <w:b/>
          <w:spacing w:val="22"/>
          <w:kern w:val="0"/>
          <w:sz w:val="44"/>
          <w:lang w:val="en-US" w:eastAsia="zh-CN"/>
        </w:rPr>
        <w:t>8</w:t>
      </w:r>
      <w:r>
        <w:rPr>
          <w:rFonts w:hint="eastAsia" w:ascii="黑体" w:hAnsi="黑体" w:eastAsia="黑体" w:cs="宋体"/>
          <w:b/>
          <w:spacing w:val="22"/>
          <w:kern w:val="0"/>
          <w:sz w:val="44"/>
        </w:rPr>
        <w:t>：城镇污水处理与资源化利用</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430"/>
      <w:bookmarkEnd w:id="431"/>
      <w:bookmarkEnd w:id="43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中国建设科技有限公司</w:t>
      </w:r>
      <w:r>
        <w:rPr>
          <w:rFonts w:ascii="黑体" w:hAnsi="黑体" w:eastAsia="黑体" w:cs="黑体"/>
          <w:b/>
          <w:sz w:val="32"/>
          <w:szCs w:val="32"/>
        </w:rPr>
        <w:t>）</w:t>
      </w:r>
    </w:p>
    <w:p>
      <w:pPr>
        <w:keepNext/>
        <w:numPr>
          <w:ilvl w:val="0"/>
          <w:numId w:val="50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城镇污水处理与资源化利用中试验证平台是面向城镇污水处理与资源化领域满足技术开发、工程转化、设备开发等批量生产需求的产学研用一体化平台。平台配备了全流程深度处理中试装置及配套的进出水系统、供电系统、测试化验平台等功能模块，具备常规水质指标检测、小试模拟实验及中试装备研发的能力。</w:t>
      </w:r>
      <w:r>
        <w:rPr>
          <w:rFonts w:hint="eastAsia" w:ascii="仿宋" w:hAnsi="仿宋" w:eastAsia="仿宋" w:cs="仿宋"/>
          <w:sz w:val="28"/>
          <w:szCs w:val="28"/>
          <w:lang w:val="en-US" w:eastAsia="zh-CN"/>
        </w:rPr>
        <w:t>平台</w:t>
      </w:r>
      <w:r>
        <w:rPr>
          <w:rFonts w:hint="eastAsia" w:ascii="仿宋" w:hAnsi="仿宋" w:eastAsia="仿宋" w:cs="仿宋"/>
          <w:sz w:val="28"/>
          <w:szCs w:val="28"/>
        </w:rPr>
        <w:t>拥有通用计量与检测仪器8台/套，专用产线/设备2套，设备总投入金额达80万元。</w:t>
      </w:r>
    </w:p>
    <w:p>
      <w:pPr>
        <w:kinsoku/>
        <w:wordWrap/>
        <w:overflowPunct/>
        <w:topLinePunct w:val="0"/>
        <w:bidi w:val="0"/>
        <w:spacing w:after="0" w:line="520" w:lineRule="exact"/>
        <w:ind w:firstLine="560" w:firstLineChars="200"/>
        <w:rPr>
          <w:rFonts w:ascii="仿宋" w:hAnsi="仿宋" w:eastAsia="仿宋" w:cs="仿宋"/>
          <w:sz w:val="28"/>
          <w:szCs w:val="28"/>
        </w:rPr>
      </w:pPr>
      <w:r>
        <w:rPr>
          <w:rFonts w:hint="eastAsia" w:ascii="仿宋" w:hAnsi="仿宋" w:eastAsia="仿宋" w:cs="仿宋"/>
          <w:sz w:val="28"/>
          <w:szCs w:val="28"/>
        </w:rPr>
        <w:t>依托该平台，团队已成功完成多项技术服务开发、勘察设计等项目，实现中试服务收入超2000万元。该平台可有效支撑京津冀区域乃至全国的城镇污水处理与资源化利用领域的试验研究、设备开发与工程测试需求，助力我国城市污水处理厂的功能提升与低碳化改造。</w:t>
      </w:r>
    </w:p>
    <w:p>
      <w:pPr>
        <w:keepNext/>
        <w:numPr>
          <w:ilvl w:val="0"/>
          <w:numId w:val="50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（一）污水处理稳定达标、资源能源利用及精准调控技术熟化</w:t>
      </w:r>
    </w:p>
    <w:p>
      <w:pPr>
        <w:pStyle w:val="2"/>
        <w:numPr>
          <w:ilvl w:val="0"/>
          <w:numId w:val="50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处理规模：40m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/d～100m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/d；</w:t>
      </w:r>
    </w:p>
    <w:p>
      <w:pPr>
        <w:pStyle w:val="2"/>
        <w:numPr>
          <w:ilvl w:val="0"/>
          <w:numId w:val="50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工艺流程：缺氧池1+缺氧池2+选择池+好氧池1+好氧池2+消氧池；</w:t>
      </w:r>
    </w:p>
    <w:p>
      <w:pPr>
        <w:pStyle w:val="2"/>
        <w:numPr>
          <w:ilvl w:val="0"/>
          <w:numId w:val="50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配套设备：搅拌器、曝气风机、在线DO仪、在线ORP仪、进水流量计等；</w:t>
      </w:r>
    </w:p>
    <w:p>
      <w:pPr>
        <w:pStyle w:val="2"/>
        <w:numPr>
          <w:ilvl w:val="0"/>
          <w:numId w:val="505"/>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适用场景：生活污水处理。</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（二）新型预处理产品工程放大</w:t>
      </w:r>
    </w:p>
    <w:p>
      <w:pPr>
        <w:pStyle w:val="2"/>
        <w:numPr>
          <w:ilvl w:val="0"/>
          <w:numId w:val="5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处理规模：50m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/d～500m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/d；</w:t>
      </w:r>
    </w:p>
    <w:p>
      <w:pPr>
        <w:pStyle w:val="2"/>
        <w:numPr>
          <w:ilvl w:val="0"/>
          <w:numId w:val="5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拦截精度：1mm～3mm；</w:t>
      </w:r>
    </w:p>
    <w:p>
      <w:pPr>
        <w:pStyle w:val="2"/>
        <w:numPr>
          <w:ilvl w:val="0"/>
          <w:numId w:val="5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过滤角度：0°～25°；</w:t>
      </w:r>
    </w:p>
    <w:p>
      <w:pPr>
        <w:pStyle w:val="2"/>
        <w:numPr>
          <w:ilvl w:val="0"/>
          <w:numId w:val="50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刮渣频率：2rpm～6rpm。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（三）厌氧释磷耦合磷回收产品试制</w:t>
      </w:r>
    </w:p>
    <w:p>
      <w:pPr>
        <w:pStyle w:val="2"/>
        <w:numPr>
          <w:ilvl w:val="0"/>
          <w:numId w:val="50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清液分离装置参数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处理规模：10m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/d～30m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/d；</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表面负荷：2m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m</w:t>
      </w:r>
      <w:r>
        <w:rPr>
          <w:rFonts w:hint="eastAsia" w:ascii="仿宋" w:hAnsi="仿宋" w:eastAsia="仿宋" w:cs="仿宋"/>
          <w:color w:val="000000" w:themeColor="text1"/>
          <w:sz w:val="28"/>
          <w:vertAlign w:val="superscript"/>
          <w14:textFill>
            <w14:solidFill>
              <w14:schemeClr w14:val="tx1"/>
            </w14:solidFill>
          </w14:textFill>
        </w:rPr>
        <w:t>2</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h</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～5m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m</w:t>
      </w:r>
      <w:r>
        <w:rPr>
          <w:rFonts w:hint="eastAsia" w:ascii="仿宋" w:hAnsi="仿宋" w:eastAsia="仿宋" w:cs="仿宋"/>
          <w:color w:val="000000" w:themeColor="text1"/>
          <w:sz w:val="28"/>
          <w:vertAlign w:val="superscript"/>
          <w14:textFill>
            <w14:solidFill>
              <w14:schemeClr w14:val="tx1"/>
            </w14:solidFill>
          </w14:textFill>
        </w:rPr>
        <w:t>2</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h</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表面积：0.24m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斜管尺寸：25mm。</w:t>
      </w:r>
    </w:p>
    <w:p>
      <w:pPr>
        <w:pStyle w:val="2"/>
        <w:numPr>
          <w:ilvl w:val="0"/>
          <w:numId w:val="50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化学沉淀装置参数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处理规模：10m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/d～30m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/d；</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上升流速：5mm/s～10mm/s；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絮凝速度梯度G值：5s</w:t>
      </w:r>
      <w:r>
        <w:rPr>
          <w:rFonts w:hint="eastAsia" w:ascii="仿宋" w:hAnsi="仿宋" w:eastAsia="仿宋" w:cs="仿宋"/>
          <w:color w:val="000000" w:themeColor="text1"/>
          <w:sz w:val="28"/>
          <w:vertAlign w:val="superscript"/>
          <w14:textFill>
            <w14:solidFill>
              <w14:schemeClr w14:val="tx1"/>
            </w14:solidFill>
          </w14:textFill>
        </w:rPr>
        <w:t>-1</w:t>
      </w:r>
      <w:r>
        <w:rPr>
          <w:rFonts w:hint="eastAsia" w:ascii="仿宋" w:hAnsi="仿宋" w:eastAsia="仿宋" w:cs="仿宋"/>
          <w:color w:val="000000" w:themeColor="text1"/>
          <w:sz w:val="28"/>
          <w14:textFill>
            <w14:solidFill>
              <w14:schemeClr w14:val="tx1"/>
            </w14:solidFill>
          </w14:textFill>
        </w:rPr>
        <w:t>～200s</w:t>
      </w:r>
      <w:r>
        <w:rPr>
          <w:rFonts w:hint="eastAsia" w:ascii="仿宋" w:hAnsi="仿宋" w:eastAsia="仿宋" w:cs="仿宋"/>
          <w:color w:val="000000" w:themeColor="text1"/>
          <w:sz w:val="28"/>
          <w:vertAlign w:val="superscript"/>
          <w14:textFill>
            <w14:solidFill>
              <w14:schemeClr w14:val="tx1"/>
            </w14:solidFill>
          </w14:textFill>
        </w:rPr>
        <w:t>-1</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（四）尾水生态安全提升工艺可靠性验证</w:t>
      </w:r>
    </w:p>
    <w:p>
      <w:pPr>
        <w:pStyle w:val="2"/>
        <w:numPr>
          <w:ilvl w:val="0"/>
          <w:numId w:val="50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悬浮介质层深度除磷装置参数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处理规模：3m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/d～10m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/d；</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表面负荷：2m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m</w:t>
      </w:r>
      <w:r>
        <w:rPr>
          <w:rFonts w:hint="eastAsia" w:ascii="仿宋" w:hAnsi="仿宋" w:eastAsia="仿宋" w:cs="仿宋"/>
          <w:color w:val="000000" w:themeColor="text1"/>
          <w:sz w:val="28"/>
          <w:vertAlign w:val="superscript"/>
          <w14:textFill>
            <w14:solidFill>
              <w14:schemeClr w14:val="tx1"/>
            </w14:solidFill>
          </w14:textFill>
        </w:rPr>
        <w:t>2</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h</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～3m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m</w:t>
      </w:r>
      <w:r>
        <w:rPr>
          <w:rFonts w:hint="eastAsia" w:ascii="仿宋" w:hAnsi="仿宋" w:eastAsia="仿宋" w:cs="仿宋"/>
          <w:color w:val="000000" w:themeColor="text1"/>
          <w:sz w:val="28"/>
          <w:vertAlign w:val="superscript"/>
          <w14:textFill>
            <w14:solidFill>
              <w14:schemeClr w14:val="tx1"/>
            </w14:solidFill>
          </w14:textFill>
        </w:rPr>
        <w:t>2</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h</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絮凝速度梯度G值：5s</w:t>
      </w:r>
      <w:r>
        <w:rPr>
          <w:rFonts w:hint="eastAsia" w:ascii="仿宋" w:hAnsi="仿宋" w:eastAsia="仿宋" w:cs="仿宋"/>
          <w:color w:val="000000" w:themeColor="text1"/>
          <w:sz w:val="28"/>
          <w:vertAlign w:val="superscript"/>
          <w14:textFill>
            <w14:solidFill>
              <w14:schemeClr w14:val="tx1"/>
            </w14:solidFill>
          </w14:textFill>
        </w:rPr>
        <w:t>-1</w:t>
      </w:r>
      <w:r>
        <w:rPr>
          <w:rFonts w:hint="eastAsia" w:ascii="仿宋" w:hAnsi="仿宋" w:eastAsia="仿宋" w:cs="仿宋"/>
          <w:color w:val="000000" w:themeColor="text1"/>
          <w:sz w:val="28"/>
          <w14:textFill>
            <w14:solidFill>
              <w14:schemeClr w14:val="tx1"/>
            </w14:solidFill>
          </w14:textFill>
        </w:rPr>
        <w:t>～200s</w:t>
      </w:r>
      <w:r>
        <w:rPr>
          <w:rFonts w:hint="eastAsia" w:ascii="仿宋" w:hAnsi="仿宋" w:eastAsia="仿宋" w:cs="仿宋"/>
          <w:color w:val="000000" w:themeColor="text1"/>
          <w:sz w:val="28"/>
          <w:vertAlign w:val="superscript"/>
          <w14:textFill>
            <w14:solidFill>
              <w14:schemeClr w14:val="tx1"/>
            </w14:solidFill>
          </w14:textFill>
        </w:rPr>
        <w:t>-1</w:t>
      </w:r>
      <w:r>
        <w:rPr>
          <w:rFonts w:hint="eastAsia" w:ascii="仿宋" w:hAnsi="仿宋" w:eastAsia="仿宋" w:cs="仿宋"/>
          <w:color w:val="000000" w:themeColor="text1"/>
          <w:sz w:val="28"/>
          <w14:textFill>
            <w14:solidFill>
              <w14:schemeClr w14:val="tx1"/>
            </w14:solidFill>
          </w14:textFill>
        </w:rPr>
        <w:t>。</w:t>
      </w:r>
    </w:p>
    <w:p>
      <w:pPr>
        <w:pStyle w:val="2"/>
        <w:numPr>
          <w:ilvl w:val="0"/>
          <w:numId w:val="50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砂滤装置参数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滤料：1mm～3mm石英砂；</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填充高度：1m。</w:t>
      </w:r>
    </w:p>
    <w:p>
      <w:pPr>
        <w:keepNext/>
        <w:numPr>
          <w:ilvl w:val="0"/>
          <w:numId w:val="504"/>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（一）建设单位：中国市政工程华北设计研究总院有限公司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址：天津市东丽区金桥街新航路629号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人：郭亚琼，022-23545535，15022260450</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赵  青，022-23545061，13502127920</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33" w:name="_Toc1726962218"/>
      <w:bookmarkStart w:id="434" w:name="_Toc3548"/>
      <w:bookmarkStart w:id="435" w:name="_Toc5091"/>
      <w:r>
        <w:rPr>
          <w:rFonts w:hint="eastAsia" w:ascii="黑体" w:hAnsi="黑体" w:eastAsia="黑体" w:cs="宋体"/>
          <w:b/>
          <w:spacing w:val="22"/>
          <w:kern w:val="0"/>
          <w:sz w:val="44"/>
        </w:rPr>
        <w:t>12</w:t>
      </w:r>
      <w:r>
        <w:rPr>
          <w:rFonts w:hint="eastAsia" w:ascii="黑体" w:hAnsi="黑体" w:eastAsia="黑体" w:cs="宋体"/>
          <w:b/>
          <w:spacing w:val="22"/>
          <w:kern w:val="0"/>
          <w:sz w:val="44"/>
          <w:lang w:val="en-US" w:eastAsia="zh-CN"/>
        </w:rPr>
        <w:t>9</w:t>
      </w:r>
      <w:r>
        <w:rPr>
          <w:rFonts w:hint="eastAsia" w:ascii="黑体" w:hAnsi="黑体" w:eastAsia="黑体" w:cs="宋体"/>
          <w:b/>
          <w:spacing w:val="22"/>
          <w:kern w:val="0"/>
          <w:sz w:val="44"/>
        </w:rPr>
        <w:t>：水电工程水生态保护技术</w:t>
      </w:r>
      <w:bookmarkEnd w:id="433"/>
      <w:bookmarkEnd w:id="434"/>
      <w:bookmarkStart w:id="436" w:name="_Toc1812508721"/>
      <w:bookmarkStart w:id="437" w:name="_Toc9831"/>
      <w:r>
        <w:rPr>
          <w:rFonts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435"/>
      <w:bookmarkEnd w:id="436"/>
      <w:bookmarkEnd w:id="437"/>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中国电力建设集团有限公司</w:t>
      </w:r>
      <w:r>
        <w:rPr>
          <w:rFonts w:ascii="黑体" w:hAnsi="黑体" w:eastAsia="黑体" w:cs="黑体"/>
          <w:b/>
          <w:sz w:val="32"/>
          <w:szCs w:val="32"/>
        </w:rPr>
        <w:t>）</w:t>
      </w:r>
    </w:p>
    <w:p>
      <w:pPr>
        <w:keepNext/>
        <w:numPr>
          <w:ilvl w:val="0"/>
          <w:numId w:val="50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水电工程水生态保护技术中试验证平台是全国首个天然河网环境下的露天生态实验基地。平台拥有当今世界范围内规模最大</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调控能力最强的人工实验河道，河道主要由直线型人工河道、蜿蜒型人工河道、湖泊湿地试验区、生态护岸试验带等构成，同时配备</w:t>
      </w:r>
      <w:r>
        <w:rPr>
          <w:rFonts w:hint="eastAsia" w:ascii="仿宋" w:hAnsi="仿宋" w:eastAsia="仿宋" w:cs="仿宋"/>
          <w:color w:val="000000" w:themeColor="text1"/>
          <w:sz w:val="28"/>
          <w:lang w:eastAsia="zh"/>
          <w14:textFill>
            <w14:solidFill>
              <w14:schemeClr w14:val="tx1"/>
            </w14:solidFill>
          </w14:textFill>
        </w:rPr>
        <w:t>水生态基础试验研究所需的水力学、水环境、声学、光学、射频等各类型设备</w:t>
      </w:r>
      <w:r>
        <w:rPr>
          <w:rFonts w:hint="eastAsia" w:ascii="仿宋" w:hAnsi="仿宋" w:eastAsia="仿宋" w:cs="仿宋"/>
          <w:color w:val="000000" w:themeColor="text1"/>
          <w:sz w:val="28"/>
          <w14:textFill>
            <w14:solidFill>
              <w14:schemeClr w14:val="tx1"/>
            </w14:solidFill>
          </w14:textFill>
        </w:rPr>
        <w:t>，可开展原型尺度下的15个研究方向的水生态基础试验研究，可为研究鱼类游泳行为和栖息环境保护等生态水力学问题提供中试乃至原型实验场地。</w:t>
      </w:r>
    </w:p>
    <w:p>
      <w:pPr>
        <w:keepNext/>
        <w:numPr>
          <w:ilvl w:val="0"/>
          <w:numId w:val="50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（一）水利水电环境保护领域，鱼类集群效应与适宜流态塑造技术、过鱼效果提升的池室结构布置优化设计熟化</w:t>
      </w:r>
    </w:p>
    <w:p>
      <w:pPr>
        <w:pStyle w:val="2"/>
        <w:numPr>
          <w:ilvl w:val="0"/>
          <w:numId w:val="51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直线缓坡河道</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尺寸：长度470m，底宽2m，边坡2°；</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最大流量</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3.87m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最高流速</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0.83m/s。</w:t>
      </w:r>
    </w:p>
    <w:p>
      <w:pPr>
        <w:pStyle w:val="2"/>
        <w:numPr>
          <w:ilvl w:val="0"/>
          <w:numId w:val="51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直线陡坡河道</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尺寸：100m，底宽0.6m，边坡1.5°；</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最大流量：3.87m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最高流速：3m/s。</w:t>
      </w:r>
    </w:p>
    <w:p>
      <w:pPr>
        <w:pStyle w:val="2"/>
        <w:numPr>
          <w:ilvl w:val="0"/>
          <w:numId w:val="51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蜿蜒河道</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尺寸：长度503m，底宽2m，边坡2°；</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最大流量：7.3m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/s；</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最高流速：0.97m/s。</w:t>
      </w:r>
    </w:p>
    <w:p>
      <w:pPr>
        <w:pStyle w:val="2"/>
        <w:numPr>
          <w:ilvl w:val="0"/>
          <w:numId w:val="51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人工测车测量范围：200m。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（二）鱼类智能监测与识别领域鱼类迁移行为、空间分布智能监测技术，鱼类个体智能识别，鱼类标志跟踪技术熟化及可靠性验证</w:t>
      </w:r>
    </w:p>
    <w:p>
      <w:pPr>
        <w:pStyle w:val="2"/>
        <w:numPr>
          <w:ilvl w:val="0"/>
          <w:numId w:val="5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声呐参数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工作频率：750kHz/MHz；</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探测距离：≥120m/40m；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波束数：≥256个。</w:t>
      </w:r>
    </w:p>
    <w:p>
      <w:pPr>
        <w:pStyle w:val="2"/>
        <w:numPr>
          <w:ilvl w:val="0"/>
          <w:numId w:val="5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光学传感器设备参数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有效像素：1200（H）×1920（V），230W像素；</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帧率：40fps。</w:t>
      </w:r>
    </w:p>
    <w:p>
      <w:pPr>
        <w:pStyle w:val="2"/>
        <w:numPr>
          <w:ilvl w:val="0"/>
          <w:numId w:val="5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智能识别与快速评估软件。</w:t>
      </w:r>
    </w:p>
    <w:p>
      <w:pPr>
        <w:pStyle w:val="2"/>
        <w:numPr>
          <w:ilvl w:val="0"/>
          <w:numId w:val="5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多模态远程感知终端：可实现溶解氧、</w:t>
      </w:r>
      <w:r>
        <w:rPr>
          <w:rFonts w:ascii="仿宋" w:hAnsi="仿宋" w:eastAsia="仿宋" w:cs="仿宋"/>
          <w:color w:val="000000" w:themeColor="text1"/>
          <w:sz w:val="28"/>
          <w14:textFill>
            <w14:solidFill>
              <w14:schemeClr w14:val="tx1"/>
            </w14:solidFill>
          </w14:textFill>
        </w:rPr>
        <w:t>pH</w:t>
      </w:r>
      <w:r>
        <w:rPr>
          <w:rFonts w:hint="eastAsia" w:ascii="仿宋" w:hAnsi="仿宋" w:eastAsia="仿宋" w:cs="仿宋"/>
          <w:color w:val="000000" w:themeColor="text1"/>
          <w:sz w:val="28"/>
          <w14:textFill>
            <w14:solidFill>
              <w14:schemeClr w14:val="tx1"/>
            </w14:solidFill>
          </w14:textFill>
        </w:rPr>
        <w:t>、叶绿素</w:t>
      </w:r>
      <w:r>
        <w:rPr>
          <w:rFonts w:ascii="仿宋" w:hAnsi="仿宋" w:eastAsia="仿宋" w:cs="仿宋"/>
          <w:color w:val="000000" w:themeColor="text1"/>
          <w:sz w:val="28"/>
          <w14:textFill>
            <w14:solidFill>
              <w14:schemeClr w14:val="tx1"/>
            </w14:solidFill>
          </w14:textFill>
        </w:rPr>
        <w:t>a</w:t>
      </w:r>
      <w:r>
        <w:rPr>
          <w:rFonts w:hint="eastAsia" w:ascii="仿宋" w:hAnsi="仿宋" w:eastAsia="仿宋" w:cs="仿宋"/>
          <w:color w:val="000000" w:themeColor="text1"/>
          <w:sz w:val="28"/>
          <w14:textFill>
            <w14:solidFill>
              <w14:schemeClr w14:val="tx1"/>
            </w14:solidFill>
          </w14:textFill>
        </w:rPr>
        <w:t>、电导率、水位、流速</w:t>
      </w:r>
      <w:r>
        <w:rPr>
          <w:rFonts w:ascii="仿宋" w:hAnsi="仿宋" w:eastAsia="仿宋" w:cs="仿宋"/>
          <w:color w:val="000000" w:themeColor="text1"/>
          <w:sz w:val="28"/>
          <w14:textFill>
            <w14:solidFill>
              <w14:schemeClr w14:val="tx1"/>
            </w14:solidFill>
          </w14:textFill>
        </w:rPr>
        <w:t>6</w:t>
      </w:r>
      <w:r>
        <w:rPr>
          <w:rFonts w:hint="eastAsia" w:ascii="仿宋" w:hAnsi="仿宋" w:eastAsia="仿宋" w:cs="仿宋"/>
          <w:color w:val="000000" w:themeColor="text1"/>
          <w:sz w:val="28"/>
          <w14:textFill>
            <w14:solidFill>
              <w14:schemeClr w14:val="tx1"/>
            </w14:solidFill>
          </w14:textFill>
        </w:rPr>
        <w:t>项以上的传感器融合感知。</w:t>
      </w:r>
    </w:p>
    <w:p>
      <w:pPr>
        <w:pStyle w:val="2"/>
        <w:numPr>
          <w:ilvl w:val="0"/>
          <w:numId w:val="51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PIT射频识别设备参数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工作频率</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13</w:t>
      </w:r>
      <w:r>
        <w:rPr>
          <w:rFonts w:hint="eastAsia" w:ascii="仿宋" w:hAnsi="仿宋" w:eastAsia="仿宋" w:cs="仿宋"/>
          <w:color w:val="000000" w:themeColor="text1"/>
          <w:sz w:val="28"/>
          <w14:textFill>
            <w14:solidFill>
              <w14:schemeClr w14:val="tx1"/>
            </w14:solidFill>
          </w14:textFill>
        </w:rPr>
        <w:t>kHz</w:t>
      </w:r>
      <w:r>
        <w:rPr>
          <w:rFonts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解码方式</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ISOFDX-B/ISOHDX</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扫描速率</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最高10</w:t>
      </w:r>
      <w:r>
        <w:rPr>
          <w:rFonts w:hint="eastAsia" w:ascii="仿宋" w:hAnsi="仿宋" w:eastAsia="仿宋" w:cs="仿宋"/>
          <w:color w:val="000000" w:themeColor="text1"/>
          <w:sz w:val="28"/>
          <w14:textFill>
            <w14:solidFill>
              <w14:schemeClr w14:val="tx1"/>
            </w14:solidFill>
          </w14:textFill>
        </w:rPr>
        <w:t>Hz，</w:t>
      </w:r>
      <w:r>
        <w:rPr>
          <w:rFonts w:ascii="仿宋" w:hAnsi="仿宋" w:eastAsia="仿宋" w:cs="仿宋"/>
          <w:color w:val="000000" w:themeColor="text1"/>
          <w:sz w:val="28"/>
          <w14:textFill>
            <w14:solidFill>
              <w14:schemeClr w14:val="tx1"/>
            </w14:solidFill>
          </w14:textFill>
        </w:rPr>
        <w:t>可调</w:t>
      </w:r>
      <w:r>
        <w:rPr>
          <w:rFonts w:hint="eastAsia" w:ascii="仿宋" w:hAnsi="仿宋" w:eastAsia="仿宋" w:cs="仿宋"/>
          <w:color w:val="000000" w:themeColor="text1"/>
          <w:sz w:val="28"/>
          <w14:textFill>
            <w14:solidFill>
              <w14:schemeClr w14:val="tx1"/>
            </w14:solidFill>
          </w14:textFill>
        </w:rPr>
        <w:t>。</w:t>
      </w:r>
    </w:p>
    <w:p>
      <w:pPr>
        <w:keepNext/>
        <w:numPr>
          <w:ilvl w:val="0"/>
          <w:numId w:val="50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eepNext w:val="0"/>
        <w:keepLines w:val="0"/>
        <w:pageBreakBefore w:val="0"/>
        <w:widowControl w:val="0"/>
        <w:kinsoku/>
        <w:wordWrap/>
        <w:overflowPunct/>
        <w:topLinePunct w:val="0"/>
        <w:autoSpaceDE/>
        <w:autoSpaceDN/>
        <w:bidi w:val="0"/>
        <w:adjustRightInd/>
        <w:snapToGrid w:val="0"/>
        <w:spacing w:after="0" w:line="520" w:lineRule="exact"/>
        <w:ind w:firstLine="560" w:firstLineChars="200"/>
        <w:textAlignment w:val="auto"/>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（一）建设单位：乐山中电建生态环保科技有限公司、中国水电建设集团圣达水电有限公司</w:t>
      </w:r>
    </w:p>
    <w:p>
      <w:pPr>
        <w:keepNext w:val="0"/>
        <w:keepLines w:val="0"/>
        <w:pageBreakBefore w:val="0"/>
        <w:widowControl w:val="0"/>
        <w:kinsoku/>
        <w:wordWrap/>
        <w:overflowPunct/>
        <w:topLinePunct w:val="0"/>
        <w:autoSpaceDE/>
        <w:autoSpaceDN/>
        <w:bidi w:val="0"/>
        <w:adjustRightInd/>
        <w:snapToGrid w:val="0"/>
        <w:spacing w:after="0" w:line="520" w:lineRule="exact"/>
        <w:ind w:firstLine="560" w:firstLineChars="200"/>
        <w:textAlignment w:val="auto"/>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址：四川省乐山市市中区罗汉镇安谷水电站业主营地</w:t>
      </w:r>
    </w:p>
    <w:p>
      <w:pPr>
        <w:pStyle w:val="2"/>
        <w:keepNext w:val="0"/>
        <w:keepLines w:val="0"/>
        <w:pageBreakBefore w:val="0"/>
        <w:widowControl w:val="0"/>
        <w:kinsoku/>
        <w:wordWrap/>
        <w:overflowPunct/>
        <w:topLinePunct w:val="0"/>
        <w:autoSpaceDE/>
        <w:autoSpaceDN/>
        <w:bidi w:val="0"/>
        <w:adjustRightInd/>
        <w:snapToGrid w:val="0"/>
        <w:spacing w:after="0" w:line="520" w:lineRule="exact"/>
        <w:ind w:firstLine="560" w:firstLineChars="200"/>
        <w:textAlignment w:val="auto"/>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人：徐珊霞，15208394228</w:t>
      </w:r>
    </w:p>
    <w:p>
      <w:pPr>
        <w:pStyle w:val="2"/>
        <w:keepNext w:val="0"/>
        <w:keepLines w:val="0"/>
        <w:pageBreakBefore w:val="0"/>
        <w:widowControl w:val="0"/>
        <w:kinsoku/>
        <w:wordWrap/>
        <w:overflowPunct/>
        <w:topLinePunct w:val="0"/>
        <w:autoSpaceDE/>
        <w:autoSpaceDN/>
        <w:bidi w:val="0"/>
        <w:adjustRightInd/>
        <w:snapToGrid w:val="0"/>
        <w:spacing w:after="0" w:line="520" w:lineRule="exact"/>
        <w:ind w:firstLine="2800" w:firstLineChars="1000"/>
        <w:textAlignment w:val="auto"/>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蔡跃平，18728157928</w:t>
      </w: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38" w:name="_Toc8923"/>
      <w:bookmarkStart w:id="439" w:name="_Toc21648"/>
      <w:bookmarkStart w:id="440" w:name="_Toc1637945314"/>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30</w:t>
      </w:r>
      <w:r>
        <w:rPr>
          <w:rFonts w:hint="eastAsia" w:ascii="黑体" w:hAnsi="黑体" w:eastAsia="黑体" w:cs="宋体"/>
          <w:b/>
          <w:spacing w:val="22"/>
          <w:kern w:val="0"/>
          <w:sz w:val="44"/>
        </w:rPr>
        <w:t>：压缩空气储能用新型熔盐</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438"/>
      <w:bookmarkEnd w:id="439"/>
      <w:bookmarkEnd w:id="440"/>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中国能源建设集团有限公司</w:t>
      </w:r>
      <w:r>
        <w:rPr>
          <w:rFonts w:ascii="黑体" w:hAnsi="黑体" w:eastAsia="黑体" w:cs="黑体"/>
          <w:b/>
          <w:sz w:val="32"/>
          <w:szCs w:val="32"/>
        </w:rPr>
        <w:t>）</w:t>
      </w:r>
    </w:p>
    <w:p>
      <w:pPr>
        <w:keepNext/>
        <w:numPr>
          <w:ilvl w:val="0"/>
          <w:numId w:val="5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压缩空气储能用新型熔盐中试验证平台是为压缩空气储能系统用低熔点混合熔盐储热介质提供中试示范试验的综合性服务平台。平台具有电加热管式加热器、低温熔盐储罐、高温熔盐储罐、熔盐-导热油换热器、导热油-水换热器、DCS分析仪、同步热分析仪、粘度测试仪、激光导热仪等设备，可针对熔盐配方</w:t>
      </w:r>
      <w:r>
        <w:rPr>
          <w:rFonts w:hint="eastAsia" w:ascii="仿宋" w:hAnsi="仿宋" w:eastAsia="仿宋" w:cs="仿宋"/>
          <w:color w:val="000000" w:themeColor="text1"/>
          <w:sz w:val="28"/>
          <w:lang w:val="en-US" w:eastAsia="zh-CN"/>
          <w14:textFill>
            <w14:solidFill>
              <w14:schemeClr w14:val="tx1"/>
            </w14:solidFill>
          </w14:textFill>
        </w:rPr>
        <w:t>在</w:t>
      </w:r>
      <w:r>
        <w:rPr>
          <w:rFonts w:hint="eastAsia" w:ascii="仿宋" w:hAnsi="仿宋" w:eastAsia="仿宋" w:cs="仿宋"/>
          <w:color w:val="000000" w:themeColor="text1"/>
          <w:sz w:val="28"/>
          <w14:textFill>
            <w14:solidFill>
              <w14:schemeClr w14:val="tx1"/>
            </w14:solidFill>
          </w14:textFill>
        </w:rPr>
        <w:t>光热电站、压缩空气储能系统、火电厂灵活性改造、老旧电厂改造、工业余热回收利用系统等场景中的应用开展中试研究。</w:t>
      </w:r>
    </w:p>
    <w:p>
      <w:pPr>
        <w:keepNext/>
        <w:numPr>
          <w:ilvl w:val="0"/>
          <w:numId w:val="5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（一）新型熔盐技术熟化、试制</w:t>
      </w:r>
    </w:p>
    <w:p>
      <w:pPr>
        <w:pStyle w:val="2"/>
        <w:numPr>
          <w:ilvl w:val="0"/>
          <w:numId w:val="51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下限工作温度：≤150℃；</w:t>
      </w:r>
    </w:p>
    <w:p>
      <w:pPr>
        <w:pStyle w:val="2"/>
        <w:numPr>
          <w:ilvl w:val="0"/>
          <w:numId w:val="51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上限工作温度：≥550℃。</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（二）新型熔盐介质热物性验证</w:t>
      </w:r>
    </w:p>
    <w:p>
      <w:pPr>
        <w:pStyle w:val="2"/>
        <w:numPr>
          <w:ilvl w:val="0"/>
          <w:numId w:val="5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密度：1900kg/m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～2290kg/m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w:t>
      </w:r>
    </w:p>
    <w:p>
      <w:pPr>
        <w:pStyle w:val="2"/>
        <w:numPr>
          <w:ilvl w:val="0"/>
          <w:numId w:val="5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比热：≥1500J/（kg</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w:t>
      </w:r>
    </w:p>
    <w:p>
      <w:pPr>
        <w:pStyle w:val="2"/>
        <w:numPr>
          <w:ilvl w:val="0"/>
          <w:numId w:val="51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导热系数：≥0.4W（m</w:t>
      </w:r>
      <w:r>
        <w:rPr>
          <w:rFonts w:ascii="Courier New" w:hAnsi="Courier New" w:eastAsia="仿宋" w:cs="Courier New"/>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（三）新型熔盐介质腐蚀性、稳定性的长时循环性能验证</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1000h对碳钢的腐蚀性≤0.03mm/y。</w:t>
      </w:r>
    </w:p>
    <w:p>
      <w:pPr>
        <w:keepNext/>
        <w:numPr>
          <w:ilvl w:val="0"/>
          <w:numId w:val="512"/>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（一）建设单位：中能建数字科技集团有限公司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址：浙江省杭州市临平区塘栖镇塘康路264号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人：陈永安，010-56510682，13810850428</w:t>
      </w:r>
    </w:p>
    <w:p>
      <w:pPr>
        <w:pStyle w:val="2"/>
        <w:kinsoku/>
        <w:wordWrap/>
        <w:overflowPunct/>
        <w:topLinePunct w:val="0"/>
        <w:bidi w:val="0"/>
        <w:snapToGrid w:val="0"/>
        <w:spacing w:after="0" w:line="520" w:lineRule="exact"/>
        <w:ind w:firstLine="2800" w:firstLineChars="1000"/>
        <w:jc w:val="left"/>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  婷，17746545770</w:t>
      </w: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41" w:name="_Toc7882"/>
      <w:bookmarkStart w:id="442" w:name="_Toc27997"/>
      <w:bookmarkStart w:id="443" w:name="_Toc354021505"/>
      <w:r>
        <w:rPr>
          <w:rFonts w:hint="eastAsia" w:ascii="黑体" w:hAnsi="黑体" w:eastAsia="黑体" w:cs="宋体"/>
          <w:b/>
          <w:spacing w:val="22"/>
          <w:kern w:val="0"/>
          <w:sz w:val="44"/>
        </w:rPr>
        <w:t>1</w:t>
      </w:r>
      <w:r>
        <w:rPr>
          <w:rFonts w:hint="eastAsia" w:ascii="黑体" w:hAnsi="黑体" w:eastAsia="黑体" w:cs="宋体"/>
          <w:b/>
          <w:spacing w:val="22"/>
          <w:kern w:val="0"/>
          <w:sz w:val="44"/>
          <w:lang w:val="en-US" w:eastAsia="zh-CN"/>
        </w:rPr>
        <w:t>31</w:t>
      </w:r>
      <w:r>
        <w:rPr>
          <w:rFonts w:hint="eastAsia" w:ascii="黑体" w:hAnsi="黑体" w:eastAsia="黑体" w:cs="宋体"/>
          <w:b/>
          <w:spacing w:val="22"/>
          <w:kern w:val="0"/>
          <w:sz w:val="44"/>
        </w:rPr>
        <w:t>：大型碱性电解水制氢机组</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稳暂态特性中试验证平台</w:t>
      </w:r>
      <w:bookmarkEnd w:id="441"/>
      <w:bookmarkEnd w:id="442"/>
      <w:bookmarkEnd w:id="443"/>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中国能源建设集团有限公司</w:t>
      </w:r>
      <w:r>
        <w:rPr>
          <w:rFonts w:ascii="黑体" w:hAnsi="黑体" w:eastAsia="黑体" w:cs="黑体"/>
          <w:b/>
          <w:sz w:val="32"/>
          <w:szCs w:val="32"/>
        </w:rPr>
        <w:t>）</w:t>
      </w:r>
    </w:p>
    <w:p>
      <w:pPr>
        <w:keepNext/>
        <w:numPr>
          <w:ilvl w:val="0"/>
          <w:numId w:val="51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widowControl/>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大型碱性电解水制氢机组稳暂态特性中试验证平台是评价碱性电解槽关键零部件及电解水制氢机组稳暂态特性的综合性服务平台。</w:t>
      </w:r>
    </w:p>
    <w:p>
      <w:pPr>
        <w:kinsoku/>
        <w:wordWrap/>
        <w:overflowPunct/>
        <w:topLinePunct w:val="0"/>
        <w:bidi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检测资质，包括冷却水循环系统、气液分离系统、槽后氧中氢后处理系统、氮气保护系统、控制系统、整流电源、风光发电系统、检验检测系统、智能监控系统及防雷保护装置等，具备超压事故三级保护、喷碱事故安全回收、自主充氮保护、波动运行流量缓冲等功能，通过创新设计多级安全防护体系与先进制氢系统工艺流程，依托高精度传感器与先进的检测技术，实现对500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～1500m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碱性电解槽及整流器全方位检测与多维度分析，精准评估、验证制氢设备在稳态与暂态工况下的性能，为</w:t>
      </w:r>
      <w:r>
        <w:rPr>
          <w:rFonts w:ascii="仿宋" w:hAnsi="仿宋" w:eastAsia="仿宋" w:cs="仿宋"/>
          <w:color w:val="000000" w:themeColor="text1"/>
          <w:sz w:val="28"/>
          <w14:textFill>
            <w14:solidFill>
              <w14:schemeClr w14:val="tx1"/>
            </w14:solidFill>
          </w14:textFill>
        </w:rPr>
        <w:t>电解水制氢装备迭代升级提供方案</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为电解水制氢相关标准编制提供实际数据支撑</w:t>
      </w:r>
      <w:r>
        <w:rPr>
          <w:rFonts w:hint="eastAsia" w:ascii="仿宋" w:hAnsi="仿宋" w:eastAsia="仿宋" w:cs="仿宋"/>
          <w:color w:val="000000" w:themeColor="text1"/>
          <w:sz w:val="28"/>
          <w14:textFill>
            <w14:solidFill>
              <w14:schemeClr w14:val="tx1"/>
            </w14:solidFill>
          </w14:textFill>
        </w:rPr>
        <w:t>，为工程项目电解水制氢装备应用提供安全保障。</w:t>
      </w:r>
    </w:p>
    <w:p>
      <w:pPr>
        <w:keepNext/>
        <w:numPr>
          <w:ilvl w:val="0"/>
          <w:numId w:val="51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（一）电解水制氢领域电解槽关键零部件电极技术验证</w:t>
      </w:r>
    </w:p>
    <w:p>
      <w:pPr>
        <w:pStyle w:val="2"/>
        <w:numPr>
          <w:ilvl w:val="0"/>
          <w:numId w:val="51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电解槽有效活性面积：2.0m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～2.6m</w:t>
      </w:r>
      <w:r>
        <w:rPr>
          <w:rFonts w:hint="eastAsia"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numPr>
          <w:ilvl w:val="0"/>
          <w:numId w:val="51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直流大电流传感器：15kA/20kA；</w:t>
      </w:r>
    </w:p>
    <w:p>
      <w:pPr>
        <w:pStyle w:val="2"/>
        <w:numPr>
          <w:ilvl w:val="0"/>
          <w:numId w:val="51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数字万用表：200mV～1000V。</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（二）电解水制氢领域电解槽性能验证</w:t>
      </w:r>
    </w:p>
    <w:p>
      <w:pPr>
        <w:pStyle w:val="2"/>
        <w:numPr>
          <w:ilvl w:val="0"/>
          <w:numId w:val="51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整流变压器容量：8500kVA；</w:t>
      </w:r>
    </w:p>
    <w:p>
      <w:pPr>
        <w:pStyle w:val="2"/>
        <w:numPr>
          <w:ilvl w:val="0"/>
          <w:numId w:val="51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整流电源：电压0V～880V，电流0A～8200A；</w:t>
      </w:r>
    </w:p>
    <w:p>
      <w:pPr>
        <w:pStyle w:val="2"/>
        <w:numPr>
          <w:ilvl w:val="0"/>
          <w:numId w:val="51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氢气流量计：33Nm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/h～1500Nm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pStyle w:val="2"/>
        <w:numPr>
          <w:ilvl w:val="0"/>
          <w:numId w:val="51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氢中氧分析仪：0.01%～4%。</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（三）电解水制氢领域整流电源性能验证</w:t>
      </w:r>
    </w:p>
    <w:p>
      <w:pPr>
        <w:pStyle w:val="2"/>
        <w:numPr>
          <w:ilvl w:val="0"/>
          <w:numId w:val="5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电解槽：500Nm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/h～1500Nm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pStyle w:val="2"/>
        <w:numPr>
          <w:ilvl w:val="0"/>
          <w:numId w:val="5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气液分离装置：500Nm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/h～1500Nm</w:t>
      </w:r>
      <w:r>
        <w:rPr>
          <w:rFonts w:hint="eastAsia" w:ascii="仿宋" w:hAnsi="仿宋" w:eastAsia="仿宋" w:cs="仿宋"/>
          <w:color w:val="000000" w:themeColor="text1"/>
          <w:sz w:val="28"/>
          <w:vertAlign w:val="superscript"/>
          <w14:textFill>
            <w14:solidFill>
              <w14:schemeClr w14:val="tx1"/>
            </w14:solidFill>
          </w14:textFill>
        </w:rPr>
        <w:t>3</w:t>
      </w:r>
      <w:r>
        <w:rPr>
          <w:rFonts w:hint="eastAsia" w:ascii="仿宋" w:hAnsi="仿宋" w:eastAsia="仿宋" w:cs="仿宋"/>
          <w:color w:val="000000" w:themeColor="text1"/>
          <w:sz w:val="28"/>
          <w14:textFill>
            <w14:solidFill>
              <w14:schemeClr w14:val="tx1"/>
            </w14:solidFill>
          </w14:textFill>
        </w:rPr>
        <w:t>/h；</w:t>
      </w:r>
    </w:p>
    <w:p>
      <w:pPr>
        <w:pStyle w:val="2"/>
        <w:numPr>
          <w:ilvl w:val="0"/>
          <w:numId w:val="51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示波器：200MHz。</w:t>
      </w:r>
    </w:p>
    <w:p>
      <w:pPr>
        <w:keepNext/>
        <w:numPr>
          <w:ilvl w:val="0"/>
          <w:numId w:val="515"/>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（一）建设单位：北京电力设备总厂有限公司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址：北京市房山区良乡昊天大街12号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人：陈  艳，010-60354156，18515012688</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韩  楠，010-69374293，18804008943</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44" w:name="_Toc2087328467"/>
      <w:bookmarkStart w:id="445" w:name="_Toc19722"/>
      <w:bookmarkStart w:id="446" w:name="_Toc14583"/>
      <w:r>
        <w:rPr>
          <w:rFonts w:hint="eastAsia" w:ascii="黑体" w:hAnsi="黑体" w:eastAsia="黑体" w:cs="宋体"/>
          <w:b/>
          <w:spacing w:val="22"/>
          <w:kern w:val="0"/>
          <w:sz w:val="44"/>
        </w:rPr>
        <w:t>13</w:t>
      </w:r>
      <w:r>
        <w:rPr>
          <w:rFonts w:hint="eastAsia" w:ascii="黑体" w:hAnsi="黑体" w:eastAsia="黑体" w:cs="宋体"/>
          <w:b/>
          <w:spacing w:val="22"/>
          <w:kern w:val="0"/>
          <w:sz w:val="44"/>
          <w:lang w:val="en-US" w:eastAsia="zh-CN"/>
        </w:rPr>
        <w:t>2</w:t>
      </w:r>
      <w:r>
        <w:rPr>
          <w:rFonts w:hint="eastAsia" w:ascii="黑体" w:hAnsi="黑体" w:eastAsia="黑体" w:cs="宋体"/>
          <w:b/>
          <w:spacing w:val="22"/>
          <w:kern w:val="0"/>
          <w:sz w:val="44"/>
        </w:rPr>
        <w:t>：输配电装备中试验证平台</w:t>
      </w:r>
      <w:bookmarkEnd w:id="444"/>
      <w:bookmarkEnd w:id="445"/>
      <w:bookmarkEnd w:id="446"/>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中国电气装备集团有限公司</w:t>
      </w:r>
      <w:r>
        <w:rPr>
          <w:rFonts w:ascii="黑体" w:hAnsi="黑体" w:eastAsia="黑体" w:cs="黑体"/>
          <w:b/>
          <w:sz w:val="32"/>
          <w:szCs w:val="32"/>
        </w:rPr>
        <w:t>）</w:t>
      </w:r>
    </w:p>
    <w:p>
      <w:pPr>
        <w:keepNext/>
        <w:numPr>
          <w:ilvl w:val="0"/>
          <w:numId w:val="51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输配电装备中试验证平台以服务电气装备行业新产品中试为核心，聚焦样机试制和可靠性试验检测两大业务，服务行业高校、科研院所等创新成果中试熟化和新技术推广应用，形成了覆盖“二次开发-工艺设计-试验检测”的全链条中试体系。</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平台拥有各类仪器设备100余台套，具备电气装备新产品开发、样机制造、中试熟化及工程示范应用</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金属材料加工成型及制造工艺改进、开发、中试验证服务</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电气装备产品绝缘、机械等试验检测服务能力。面向全社会提供电气装备行业亟需的产品中试服务，并为产业单位规模化生产提供成熟、配套的生产工艺、技术装备及技术规范等，实现“基础研究-技术攻关-技术应用-成果产业化”全过程无缝衔接，助力电气装备行业破解成果转化落地难题。</w:t>
      </w:r>
    </w:p>
    <w:p>
      <w:pPr>
        <w:keepNext/>
        <w:numPr>
          <w:ilvl w:val="0"/>
          <w:numId w:val="51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（一）电气装备新产品样机试制</w:t>
      </w:r>
    </w:p>
    <w:p>
      <w:pPr>
        <w:pStyle w:val="2"/>
        <w:numPr>
          <w:ilvl w:val="0"/>
          <w:numId w:val="52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产品种类：包含封闭式组合电器、敞开式隔离开关、断路器、GIL等；</w:t>
      </w:r>
    </w:p>
    <w:p>
      <w:pPr>
        <w:pStyle w:val="2"/>
        <w:numPr>
          <w:ilvl w:val="0"/>
          <w:numId w:val="52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电压等级：40.5kV～1100kV；</w:t>
      </w:r>
    </w:p>
    <w:p>
      <w:pPr>
        <w:pStyle w:val="2"/>
        <w:numPr>
          <w:ilvl w:val="0"/>
          <w:numId w:val="52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绝缘介质：SF6气体</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真空</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混合气体等。</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（二）金属材料加工成型及制造</w:t>
      </w:r>
    </w:p>
    <w:p>
      <w:pPr>
        <w:pStyle w:val="2"/>
        <w:numPr>
          <w:ilvl w:val="0"/>
          <w:numId w:val="52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生产设备：拥有数控车床、车削中心、加工中心等各类加工设备17台/套；</w:t>
      </w:r>
    </w:p>
    <w:p>
      <w:pPr>
        <w:pStyle w:val="2"/>
        <w:numPr>
          <w:ilvl w:val="0"/>
          <w:numId w:val="52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生产能力：具备电气装备核心零部件加工制造能力，具备复杂零部件加工工艺开发、工装及卡具、量检测具设计及制造的完善体系及技术实力。</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（三）环保开关老炼及绝缘试验服务</w:t>
      </w:r>
    </w:p>
    <w:p>
      <w:pPr>
        <w:pStyle w:val="2"/>
        <w:numPr>
          <w:ilvl w:val="0"/>
          <w:numId w:val="52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试验系统参数：拥有800kVA工频老炼试验系统、300kVA工频耐压试验系统、1800kV雷电冲击试验系统、局放检测及无线电干扰试验系统；</w:t>
      </w:r>
    </w:p>
    <w:p>
      <w:pPr>
        <w:pStyle w:val="2"/>
        <w:numPr>
          <w:ilvl w:val="0"/>
          <w:numId w:val="52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试验能力：具备252kV及以下环保开关用真空灭弧室老炼、工频耐压、雷电冲击、局放检测、无线电干扰测试等试验能力。</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（四）高压开关设备可靠性验证服务</w:t>
      </w:r>
    </w:p>
    <w:p>
      <w:pPr>
        <w:pStyle w:val="2"/>
        <w:numPr>
          <w:ilvl w:val="0"/>
          <w:numId w:val="52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试验系统参数：拥有1000kV工频电压试验系统、2700kV雷电冲击试验系统、局放检测试验系统、机械特性测试仪、机械寿命操作台等；</w:t>
      </w:r>
    </w:p>
    <w:p>
      <w:pPr>
        <w:pStyle w:val="2"/>
        <w:numPr>
          <w:ilvl w:val="0"/>
          <w:numId w:val="52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试验能力：具备800kV及以下电气装备产品工频耐压、雷电冲击、局放检测及联合加压试验能力，具备电气装备产品机械特性测试、机械寿命操作试验能力。</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（五）真空灭弧室控弧试验服务</w:t>
      </w:r>
    </w:p>
    <w:p>
      <w:pPr>
        <w:pStyle w:val="2"/>
        <w:numPr>
          <w:ilvl w:val="0"/>
          <w:numId w:val="52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试验系统参数：拥有63kA大电流回路、真空灭弧室可拆触头装置、高速摄像机、三维电弧合成及测量系统；</w:t>
      </w:r>
    </w:p>
    <w:p>
      <w:pPr>
        <w:pStyle w:val="2"/>
        <w:numPr>
          <w:ilvl w:val="0"/>
          <w:numId w:val="524"/>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试验能力：具备开展252kV及以下电压等级真空灭弧室控弧试验，实现真空开断过程电弧形态观测</w:t>
      </w:r>
      <w:r>
        <w:rPr>
          <w:rFonts w:hint="eastAsia" w:ascii="仿宋" w:hAnsi="仿宋" w:eastAsia="仿宋" w:cs="仿宋"/>
          <w:color w:val="000000" w:themeColor="text1"/>
          <w:sz w:val="28"/>
          <w:lang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零区电弧电压测量等能力。</w:t>
      </w:r>
    </w:p>
    <w:p>
      <w:pPr>
        <w:keepNext/>
        <w:numPr>
          <w:ilvl w:val="0"/>
          <w:numId w:val="51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（一）建设单位：河南平高电气股份有限公司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址：河南省平顶山市新城区梅园路与复兴路交叉口</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人：李文科，0375-3507012，17719078519</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刘  磊，0375-3507016，13903909968</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47" w:name="_Toc18032"/>
      <w:bookmarkStart w:id="448" w:name="_Toc3174"/>
      <w:bookmarkStart w:id="449" w:name="_Toc436687477"/>
      <w:r>
        <w:rPr>
          <w:rFonts w:hint="eastAsia" w:ascii="黑体" w:hAnsi="黑体" w:eastAsia="黑体" w:cs="宋体"/>
          <w:b/>
          <w:spacing w:val="22"/>
          <w:kern w:val="0"/>
          <w:sz w:val="44"/>
        </w:rPr>
        <w:t>13</w:t>
      </w:r>
      <w:r>
        <w:rPr>
          <w:rFonts w:hint="eastAsia" w:ascii="黑体" w:hAnsi="黑体" w:eastAsia="黑体" w:cs="宋体"/>
          <w:b/>
          <w:spacing w:val="22"/>
          <w:kern w:val="0"/>
          <w:sz w:val="44"/>
          <w:lang w:val="en-US" w:eastAsia="zh-CN"/>
        </w:rPr>
        <w:t>3</w:t>
      </w:r>
      <w:r>
        <w:rPr>
          <w:rFonts w:hint="eastAsia" w:ascii="黑体" w:hAnsi="黑体" w:eastAsia="黑体" w:cs="宋体"/>
          <w:b/>
          <w:spacing w:val="22"/>
          <w:kern w:val="0"/>
          <w:sz w:val="44"/>
        </w:rPr>
        <w:t>：移动源节能环保关键材料</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447"/>
      <w:bookmarkEnd w:id="448"/>
      <w:bookmarkEnd w:id="449"/>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中国汽车技术研究中心有限公司</w:t>
      </w:r>
      <w:r>
        <w:rPr>
          <w:rFonts w:ascii="黑体" w:hAnsi="黑体" w:eastAsia="黑体" w:cs="黑体"/>
          <w:b/>
          <w:sz w:val="32"/>
          <w:szCs w:val="32"/>
        </w:rPr>
        <w:t>）</w:t>
      </w:r>
    </w:p>
    <w:p>
      <w:pPr>
        <w:keepNext/>
        <w:numPr>
          <w:ilvl w:val="0"/>
          <w:numId w:val="525"/>
        </w:numPr>
        <w:kinsoku/>
        <w:wordWrap/>
        <w:overflowPunct/>
        <w:topLinePunct w:val="0"/>
        <w:autoSpaceDE w:val="0"/>
        <w:autoSpaceDN w:val="0"/>
        <w:bidi w:val="0"/>
        <w:adjustRightInd w:val="0"/>
        <w:spacing w:after="0" w:line="520" w:lineRule="exact"/>
        <w:ind w:firstLine="0"/>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移动源节能环保关键材料中试验证平台是面向移动源绿色低碳领域开展“基础研究-中试工艺-整车匹配”关键技术开发应用的综合性服务平台。</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CNAS/CMA/CCRC等服务资质，拥有汽/柴油催化剂样品涂覆实验机、催化剂烘干实验设备等50余套专用中试放大及检测设备，具备面向下一阶段法规的汽油车/燃气汽车三元催化剂、柴油机DOC、SCR和cDPF催化剂、零碳燃料发动机后处理核心催化材料、新能源氢燃料电池关键催化材料等移动源节能环保关键材料试制与中试工艺开发能力，可结合整机（车）开展系统匹配集成和验证技术工作，为移动源节能环保技术领域遇到的“样品实验设备缺失、产品样件无法试制、系统集成验证困难”等问题提供一体化解决方案。</w:t>
      </w:r>
    </w:p>
    <w:p>
      <w:pPr>
        <w:keepNext/>
        <w:numPr>
          <w:ilvl w:val="0"/>
          <w:numId w:val="525"/>
        </w:numPr>
        <w:kinsoku/>
        <w:wordWrap/>
        <w:overflowPunct/>
        <w:topLinePunct w:val="0"/>
        <w:autoSpaceDE w:val="0"/>
        <w:autoSpaceDN w:val="0"/>
        <w:bidi w:val="0"/>
        <w:adjustRightInd w:val="0"/>
        <w:spacing w:after="0" w:line="520" w:lineRule="exact"/>
        <w:ind w:firstLine="0"/>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（一）移动源节能环保催化材料、燃气汽车/汽油车三效催化剂工程化放大</w:t>
      </w:r>
    </w:p>
    <w:p>
      <w:pPr>
        <w:pStyle w:val="2"/>
        <w:numPr>
          <w:ilvl w:val="0"/>
          <w:numId w:val="5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反应釜：</w:t>
      </w:r>
      <w:r>
        <w:rPr>
          <w:rFonts w:hint="eastAsia" w:ascii="仿宋" w:hAnsi="仿宋" w:eastAsia="仿宋" w:cs="仿宋"/>
          <w:color w:val="000000" w:themeColor="text1"/>
          <w:sz w:val="28"/>
          <w14:textFill>
            <w14:solidFill>
              <w14:schemeClr w14:val="tx1"/>
            </w14:solidFill>
          </w14:textFill>
        </w:rPr>
        <w:t>容积</w:t>
      </w:r>
      <w:r>
        <w:rPr>
          <w:rFonts w:ascii="仿宋" w:hAnsi="仿宋" w:eastAsia="仿宋" w:cs="仿宋"/>
          <w:color w:val="000000" w:themeColor="text1"/>
          <w:sz w:val="28"/>
          <w14:textFill>
            <w14:solidFill>
              <w14:schemeClr w14:val="tx1"/>
            </w14:solidFill>
          </w14:textFill>
        </w:rPr>
        <w:t>50L/100L</w:t>
      </w:r>
      <w:r>
        <w:rPr>
          <w:rFonts w:hint="eastAsia" w:ascii="仿宋" w:hAnsi="仿宋" w:eastAsia="仿宋" w:cs="仿宋"/>
          <w:color w:val="000000" w:themeColor="text1"/>
          <w:sz w:val="28"/>
          <w14:textFill>
            <w14:solidFill>
              <w14:schemeClr w14:val="tx1"/>
            </w14:solidFill>
          </w14:textFill>
        </w:rPr>
        <w:t>，316L不锈钢材质，特氟龙内衬；</w:t>
      </w:r>
    </w:p>
    <w:p>
      <w:pPr>
        <w:pStyle w:val="2"/>
        <w:numPr>
          <w:ilvl w:val="0"/>
          <w:numId w:val="5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反应温度：室温</w:t>
      </w:r>
      <w:r>
        <w:rPr>
          <w:rFonts w:hint="eastAsia" w:ascii="仿宋" w:hAnsi="仿宋" w:eastAsia="仿宋" w:cs="仿宋"/>
          <w:color w:val="000000" w:themeColor="text1"/>
          <w:sz w:val="28"/>
          <w:lang w:val="en-US" w:eastAsia="zh-CN"/>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5</w:t>
      </w:r>
      <w:r>
        <w:rPr>
          <w:rFonts w:ascii="仿宋" w:hAnsi="仿宋" w:eastAsia="仿宋" w:cs="仿宋"/>
          <w:color w:val="000000" w:themeColor="text1"/>
          <w:sz w:val="28"/>
          <w14:textFill>
            <w14:solidFill>
              <w14:schemeClr w14:val="tx1"/>
            </w14:solidFill>
          </w14:textFill>
        </w:rPr>
        <w:t>0℃，温控精度±5℃</w:t>
      </w:r>
      <w:r>
        <w:rPr>
          <w:rFonts w:hint="eastAsia" w:ascii="仿宋" w:hAnsi="仿宋" w:eastAsia="仿宋" w:cs="仿宋"/>
          <w:color w:val="000000" w:themeColor="text1"/>
          <w:sz w:val="28"/>
          <w14:textFill>
            <w14:solidFill>
              <w14:schemeClr w14:val="tx1"/>
            </w14:solidFill>
          </w14:textFill>
        </w:rPr>
        <w:t>，盘管加热/冷却；</w:t>
      </w:r>
    </w:p>
    <w:p>
      <w:pPr>
        <w:pStyle w:val="2"/>
        <w:numPr>
          <w:ilvl w:val="0"/>
          <w:numId w:val="526"/>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反应压力：≦9.9M</w:t>
      </w:r>
      <w:r>
        <w:rPr>
          <w:rFonts w:hint="eastAsia" w:ascii="仿宋" w:hAnsi="仿宋" w:eastAsia="仿宋" w:cs="仿宋"/>
          <w:color w:val="000000" w:themeColor="text1"/>
          <w:sz w:val="28"/>
          <w14:textFill>
            <w14:solidFill>
              <w14:schemeClr w14:val="tx1"/>
            </w14:solidFill>
          </w14:textFill>
        </w:rPr>
        <w:t>Pa；</w:t>
      </w:r>
    </w:p>
    <w:p>
      <w:pPr>
        <w:pStyle w:val="2"/>
        <w:numPr>
          <w:ilvl w:val="0"/>
          <w:numId w:val="526"/>
        </w:numPr>
        <w:kinsoku/>
        <w:wordWrap/>
        <w:overflowPunct/>
        <w:topLinePunct w:val="0"/>
        <w:bidi w:val="0"/>
        <w:snapToGrid w:val="0"/>
        <w:spacing w:after="0" w:line="520" w:lineRule="exact"/>
        <w:ind w:left="0" w:leftChars="0"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适用方法</w:t>
      </w:r>
      <w:r>
        <w:rPr>
          <w:rFonts w:ascii="仿宋" w:hAnsi="仿宋" w:eastAsia="仿宋" w:cs="仿宋"/>
          <w:color w:val="000000" w:themeColor="text1"/>
          <w:sz w:val="28"/>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离子交换法、浸渍法、溶胶-凝胶法、共沉淀法、水热合成法、一步法等。</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（二）柴油车催化剂、氢/氨内燃机排放后处理催化器样件试制</w:t>
      </w:r>
    </w:p>
    <w:p>
      <w:pPr>
        <w:pStyle w:val="2"/>
        <w:numPr>
          <w:ilvl w:val="0"/>
          <w:numId w:val="52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制浆系统参数：智能化制浆平台，配备可视化工艺监控系统，单批次可实现百公斤级规模，浆料粒度可达到微米级；</w:t>
      </w:r>
    </w:p>
    <w:p>
      <w:pPr>
        <w:pStyle w:val="2"/>
        <w:numPr>
          <w:ilvl w:val="0"/>
          <w:numId w:val="52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涂覆试验机参数：八工位，批量样件涂层上载量误差≤3%；</w:t>
      </w:r>
    </w:p>
    <w:p>
      <w:pPr>
        <w:pStyle w:val="2"/>
        <w:numPr>
          <w:ilvl w:val="0"/>
          <w:numId w:val="527"/>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焙烧试验系统参数：室温</w:t>
      </w:r>
      <w:r>
        <w:rPr>
          <w:rFonts w:hint="eastAsia" w:ascii="仿宋" w:hAnsi="仿宋" w:eastAsia="仿宋" w:cs="仿宋"/>
          <w:color w:val="000000" w:themeColor="text1"/>
          <w:sz w:val="28"/>
          <w:lang w:val="en-US" w:eastAsia="zh-CN"/>
          <w14:textFill>
            <w14:solidFill>
              <w14:schemeClr w14:val="tx1"/>
            </w14:solidFill>
          </w14:textFill>
        </w:rPr>
        <w:t>～</w:t>
      </w:r>
      <w:r>
        <w:rPr>
          <w:rFonts w:hint="eastAsia" w:ascii="仿宋" w:hAnsi="仿宋" w:eastAsia="仿宋" w:cs="仿宋"/>
          <w:color w:val="000000" w:themeColor="text1"/>
          <w:sz w:val="28"/>
          <w14:textFill>
            <w14:solidFill>
              <w14:schemeClr w14:val="tx1"/>
            </w14:solidFill>
          </w14:textFill>
        </w:rPr>
        <w:t>600℃，六段升温单元，控温精度±5℃。</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（三）柴油机排放后处理催化器、氨内燃机排放后处理器发动机台架性能研发与验证</w:t>
      </w:r>
    </w:p>
    <w:p>
      <w:pPr>
        <w:pStyle w:val="2"/>
        <w:numPr>
          <w:ilvl w:val="0"/>
          <w:numId w:val="5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柴油机排放后处理关键催化剂材料台架</w:t>
      </w:r>
      <w:r>
        <w:rPr>
          <w:rFonts w:hint="eastAsia" w:ascii="仿宋" w:hAnsi="仿宋" w:eastAsia="仿宋" w:cs="仿宋"/>
          <w:color w:val="000000" w:themeColor="text1"/>
          <w:sz w:val="28"/>
          <w14:textFill>
            <w14:solidFill>
              <w14:schemeClr w14:val="tx1"/>
            </w14:solidFill>
          </w14:textFill>
        </w:rPr>
        <w:t>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转速范围：0rpm/min</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4000rpm/min</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扭矩范围：0Nm</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3200Nm</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转动惯量：3.2</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m</w:t>
      </w:r>
      <w:r>
        <w:rPr>
          <w:rFonts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转速精度：±1rpm</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扭矩精度：±0.17FS</w:t>
      </w:r>
      <w:r>
        <w:rPr>
          <w:rFonts w:hint="eastAsia" w:ascii="仿宋" w:hAnsi="仿宋" w:eastAsia="仿宋" w:cs="仿宋"/>
          <w:color w:val="000000" w:themeColor="text1"/>
          <w:sz w:val="28"/>
          <w14:textFill>
            <w14:solidFill>
              <w14:schemeClr w14:val="tx1"/>
            </w14:solidFill>
          </w14:textFill>
        </w:rPr>
        <w:t>。</w:t>
      </w:r>
    </w:p>
    <w:p>
      <w:pPr>
        <w:pStyle w:val="2"/>
        <w:numPr>
          <w:ilvl w:val="0"/>
          <w:numId w:val="528"/>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氨内燃机排放后处理器台架参数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氨台液氨存储量：500L</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额定氨气化量：1000L/h</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台架：490</w:t>
      </w:r>
      <w:r>
        <w:rPr>
          <w:rFonts w:hint="eastAsia" w:ascii="仿宋" w:hAnsi="仿宋" w:eastAsia="仿宋" w:cs="仿宋"/>
          <w:color w:val="000000" w:themeColor="text1"/>
          <w:sz w:val="28"/>
          <w14:textFill>
            <w14:solidFill>
              <w14:schemeClr w14:val="tx1"/>
            </w14:solidFill>
          </w14:textFill>
        </w:rPr>
        <w:t>kg；</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转速范围：0rpm/min</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7500rpm/min</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扭矩范围：0Nm</w:t>
      </w:r>
      <w:r>
        <w:rPr>
          <w:rFonts w:hint="eastAsia" w:ascii="仿宋" w:hAnsi="仿宋" w:eastAsia="仿宋" w:cs="仿宋"/>
          <w:color w:val="000000" w:themeColor="text1"/>
          <w:sz w:val="28"/>
          <w14:textFill>
            <w14:solidFill>
              <w14:schemeClr w14:val="tx1"/>
            </w14:solidFill>
          </w14:textFill>
        </w:rPr>
        <w:t>～</w:t>
      </w:r>
      <w:r>
        <w:rPr>
          <w:rFonts w:ascii="仿宋" w:hAnsi="仿宋" w:eastAsia="仿宋" w:cs="仿宋"/>
          <w:color w:val="000000" w:themeColor="text1"/>
          <w:sz w:val="28"/>
          <w14:textFill>
            <w14:solidFill>
              <w14:schemeClr w14:val="tx1"/>
            </w14:solidFill>
          </w14:textFill>
        </w:rPr>
        <w:t>2500Nm</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转动惯量：3.2</w:t>
      </w:r>
      <w:r>
        <w:rPr>
          <w:rFonts w:hint="eastAsia" w:ascii="仿宋" w:hAnsi="仿宋" w:eastAsia="仿宋" w:cs="仿宋"/>
          <w:color w:val="000000" w:themeColor="text1"/>
          <w:sz w:val="28"/>
          <w14:textFill>
            <w14:solidFill>
              <w14:schemeClr w14:val="tx1"/>
            </w14:solidFill>
          </w14:textFill>
        </w:rPr>
        <w:t>kg</w:t>
      </w:r>
      <w:r>
        <w:rPr>
          <w:rFonts w:ascii="仿宋" w:hAnsi="仿宋" w:eastAsia="仿宋" w:cs="仿宋"/>
          <w:color w:val="000000" w:themeColor="text1"/>
          <w:sz w:val="28"/>
          <w14:textFill>
            <w14:solidFill>
              <w14:schemeClr w14:val="tx1"/>
            </w14:solidFill>
          </w14:textFill>
        </w:rPr>
        <w:t>m</w:t>
      </w:r>
      <w:r>
        <w:rPr>
          <w:rFonts w:ascii="仿宋" w:hAnsi="仿宋" w:eastAsia="仿宋" w:cs="仿宋"/>
          <w:color w:val="000000" w:themeColor="text1"/>
          <w:sz w:val="28"/>
          <w:vertAlign w:val="superscript"/>
          <w14:textFill>
            <w14:solidFill>
              <w14:schemeClr w14:val="tx1"/>
            </w14:solidFill>
          </w14:textFill>
        </w:rPr>
        <w:t>2</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转速精度：±1rpm</w:t>
      </w:r>
      <w:r>
        <w:rPr>
          <w:rFonts w:hint="eastAsia" w:ascii="仿宋" w:hAnsi="仿宋" w:eastAsia="仿宋" w:cs="仿宋"/>
          <w:color w:val="000000" w:themeColor="text1"/>
          <w:sz w:val="28"/>
          <w14:textFill>
            <w14:solidFill>
              <w14:schemeClr w14:val="tx1"/>
            </w14:solidFill>
          </w14:textFill>
        </w:rPr>
        <w: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ascii="仿宋" w:hAnsi="仿宋" w:eastAsia="仿宋" w:cs="仿宋"/>
          <w:color w:val="000000" w:themeColor="text1"/>
          <w:sz w:val="28"/>
          <w14:textFill>
            <w14:solidFill>
              <w14:schemeClr w14:val="tx1"/>
            </w14:solidFill>
          </w14:textFill>
        </w:rPr>
        <w:t>扭矩精度：±0.17FS</w:t>
      </w:r>
      <w:r>
        <w:rPr>
          <w:rFonts w:hint="eastAsia" w:ascii="仿宋" w:hAnsi="仿宋" w:eastAsia="仿宋" w:cs="仿宋"/>
          <w:color w:val="000000" w:themeColor="text1"/>
          <w:sz w:val="28"/>
          <w14:textFill>
            <w14:solidFill>
              <w14:schemeClr w14:val="tx1"/>
            </w14:solidFill>
          </w14:textFill>
        </w:rPr>
        <w:t>。</w:t>
      </w:r>
    </w:p>
    <w:p>
      <w:pPr>
        <w:keepNext/>
        <w:numPr>
          <w:ilvl w:val="0"/>
          <w:numId w:val="525"/>
        </w:numPr>
        <w:kinsoku/>
        <w:wordWrap/>
        <w:overflowPunct/>
        <w:topLinePunct w:val="0"/>
        <w:autoSpaceDE w:val="0"/>
        <w:autoSpaceDN w:val="0"/>
        <w:bidi w:val="0"/>
        <w:adjustRightInd w:val="0"/>
        <w:spacing w:after="0" w:line="520" w:lineRule="exact"/>
        <w:ind w:firstLine="0"/>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（一）建设单位：中国汽车技术研究中心有限公司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址：天津市东丽区先锋东路68号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人：吴撼明，022-84379777-8391，16600278056</w:t>
      </w:r>
    </w:p>
    <w:p>
      <w:pPr>
        <w:pStyle w:val="2"/>
        <w:kinsoku/>
        <w:wordWrap/>
        <w:overflowPunct/>
        <w:topLinePunct w:val="0"/>
        <w:bidi w:val="0"/>
        <w:snapToGrid w:val="0"/>
        <w:spacing w:after="0" w:line="520" w:lineRule="exact"/>
        <w:ind w:firstLine="2800" w:firstLineChars="10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李凯祥，022-84379777-8129，15822213445</w:t>
      </w:r>
    </w:p>
    <w:p>
      <w:pPr>
        <w:kinsoku/>
        <w:wordWrap/>
        <w:overflowPunct/>
        <w:topLinePunct w:val="0"/>
        <w:bidi w:val="0"/>
        <w:spacing w:after="0" w:line="520" w:lineRule="exact"/>
      </w:pPr>
      <w:r>
        <w:rPr>
          <w:rFonts w:hint="eastAsia"/>
        </w:rPr>
        <w:br w:type="page"/>
      </w:r>
    </w:p>
    <w:p>
      <w:pPr>
        <w:keepNext/>
        <w:keepLines/>
        <w:pageBreakBefore/>
        <w:kinsoku/>
        <w:wordWrap/>
        <w:overflowPunct/>
        <w:topLinePunct w:val="0"/>
        <w:bidi w:val="0"/>
        <w:spacing w:after="0" w:line="520" w:lineRule="exact"/>
        <w:jc w:val="center"/>
        <w:outlineLvl w:val="0"/>
        <w:rPr>
          <w:rFonts w:ascii="黑体" w:hAnsi="黑体" w:eastAsia="黑体" w:cs="宋体"/>
          <w:b/>
          <w:spacing w:val="22"/>
          <w:kern w:val="0"/>
          <w:sz w:val="44"/>
        </w:rPr>
      </w:pPr>
      <w:bookmarkStart w:id="450" w:name="_Toc6244"/>
      <w:bookmarkStart w:id="451" w:name="_Toc1454804140"/>
      <w:bookmarkStart w:id="452" w:name="_Toc3323"/>
      <w:r>
        <w:rPr>
          <w:rFonts w:hint="eastAsia" w:ascii="黑体" w:hAnsi="黑体" w:eastAsia="黑体" w:cs="宋体"/>
          <w:b/>
          <w:spacing w:val="22"/>
          <w:kern w:val="0"/>
          <w:sz w:val="44"/>
        </w:rPr>
        <w:t>13</w:t>
      </w:r>
      <w:r>
        <w:rPr>
          <w:rFonts w:hint="eastAsia" w:ascii="黑体" w:hAnsi="黑体" w:eastAsia="黑体" w:cs="宋体"/>
          <w:b/>
          <w:spacing w:val="22"/>
          <w:kern w:val="0"/>
          <w:sz w:val="44"/>
          <w:lang w:val="en-US" w:eastAsia="zh-CN"/>
        </w:rPr>
        <w:t>4</w:t>
      </w:r>
      <w:r>
        <w:rPr>
          <w:rFonts w:hint="eastAsia" w:ascii="黑体" w:hAnsi="黑体" w:eastAsia="黑体" w:cs="宋体"/>
          <w:b/>
          <w:spacing w:val="22"/>
          <w:kern w:val="0"/>
          <w:sz w:val="44"/>
        </w:rPr>
        <w:t>：新能源汽车整车及零部件</w:t>
      </w:r>
      <w:r>
        <w:rPr>
          <w:rFonts w:hint="eastAsia" w:ascii="黑体" w:hAnsi="黑体" w:eastAsia="黑体" w:cs="宋体"/>
          <w:b/>
          <w:spacing w:val="22"/>
          <w:kern w:val="0"/>
          <w:sz w:val="44"/>
        </w:rPr>
        <w:br w:type="textWrapping"/>
      </w:r>
      <w:r>
        <w:rPr>
          <w:rFonts w:hint="eastAsia" w:ascii="黑体" w:hAnsi="黑体" w:eastAsia="黑体" w:cs="宋体"/>
          <w:b/>
          <w:spacing w:val="22"/>
          <w:kern w:val="0"/>
          <w:sz w:val="44"/>
        </w:rPr>
        <w:t>中试验证平台</w:t>
      </w:r>
      <w:bookmarkEnd w:id="450"/>
      <w:bookmarkEnd w:id="451"/>
      <w:bookmarkEnd w:id="452"/>
    </w:p>
    <w:p>
      <w:pPr>
        <w:keepNext/>
        <w:keepLines/>
        <w:kinsoku/>
        <w:wordWrap/>
        <w:overflowPunct/>
        <w:topLinePunct w:val="0"/>
        <w:bidi w:val="0"/>
        <w:spacing w:after="0" w:line="520" w:lineRule="exact"/>
        <w:jc w:val="center"/>
        <w:rPr>
          <w:rFonts w:ascii="黑体" w:hAnsi="黑体" w:eastAsia="黑体" w:cs="黑体"/>
          <w:b/>
          <w:sz w:val="32"/>
          <w:szCs w:val="32"/>
        </w:rPr>
      </w:pPr>
      <w:r>
        <w:rPr>
          <w:rFonts w:ascii="黑体" w:hAnsi="黑体" w:eastAsia="黑体" w:cs="黑体"/>
          <w:b/>
          <w:sz w:val="32"/>
          <w:szCs w:val="32"/>
        </w:rPr>
        <w:t>（</w:t>
      </w:r>
      <w:r>
        <w:rPr>
          <w:rFonts w:hint="eastAsia" w:ascii="黑体" w:hAnsi="黑体" w:eastAsia="黑体" w:cs="黑体"/>
          <w:b/>
          <w:sz w:val="32"/>
          <w:szCs w:val="32"/>
        </w:rPr>
        <w:t>中国汽车技术研究中心有限公司</w:t>
      </w:r>
      <w:r>
        <w:rPr>
          <w:rFonts w:ascii="黑体" w:hAnsi="黑体" w:eastAsia="黑体" w:cs="黑体"/>
          <w:b/>
          <w:sz w:val="32"/>
          <w:szCs w:val="32"/>
        </w:rPr>
        <w:t>）</w:t>
      </w:r>
    </w:p>
    <w:p>
      <w:pPr>
        <w:keepNext/>
        <w:numPr>
          <w:ilvl w:val="0"/>
          <w:numId w:val="52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平台简介</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新能源汽车整车及零部件中试验证平台围绕新能源整车、混合动力系统、电池系统、驱动系统、控制系统，在产品概念验证、样品试制、产学研联合攻关等小试、中试环节开展试验验证，为汽车</w:t>
      </w:r>
      <w:r>
        <w:rPr>
          <w:rFonts w:hint="eastAsia" w:ascii="仿宋" w:hAnsi="仿宋" w:eastAsia="仿宋" w:cs="仿宋"/>
          <w:color w:val="000000" w:themeColor="text1"/>
          <w:sz w:val="28"/>
          <w:lang w:val="en-US" w:eastAsia="zh-CN"/>
          <w14:textFill>
            <w14:solidFill>
              <w14:schemeClr w14:val="tx1"/>
            </w14:solidFill>
          </w14:textFill>
        </w:rPr>
        <w:t>整车</w:t>
      </w:r>
      <w:r>
        <w:rPr>
          <w:rFonts w:hint="eastAsia" w:ascii="仿宋" w:hAnsi="仿宋" w:eastAsia="仿宋" w:cs="仿宋"/>
          <w:color w:val="000000" w:themeColor="text1"/>
          <w:sz w:val="28"/>
          <w14:textFill>
            <w14:solidFill>
              <w14:schemeClr w14:val="tx1"/>
            </w14:solidFill>
          </w14:textFill>
        </w:rPr>
        <w:t>及零部件企业产品的开发设计、功能验证、应用测试等提供综合性服务。</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平台具备汽车及零部件产品检验检测全项资质，获批汽车产品强制性认证指定实验室，获得CQC、CEC、CCAP等授权资质，通过开展新能源汽车及零部件中试研发试验，服务于企业的技术开发、成果熟化、研发验证等环节。</w:t>
      </w:r>
    </w:p>
    <w:p>
      <w:pPr>
        <w:keepNext/>
        <w:numPr>
          <w:ilvl w:val="0"/>
          <w:numId w:val="52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服务项目及重点参数</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（一）重型整车及其动力总成能量流测试</w:t>
      </w:r>
    </w:p>
    <w:p>
      <w:pPr>
        <w:pStyle w:val="2"/>
        <w:numPr>
          <w:ilvl w:val="0"/>
          <w:numId w:val="53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重型整车动力总成测试参数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动力总成台架测试范围：单轴或多轴动力总成系统；</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轮边扭矩范围：0Nm～35000Nm；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贯通输出测功机扭矩测试范围：0Nm～35000Nm。</w:t>
      </w:r>
    </w:p>
    <w:p>
      <w:pPr>
        <w:pStyle w:val="2"/>
        <w:numPr>
          <w:ilvl w:val="0"/>
          <w:numId w:val="530"/>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重型整车能量流测试参数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测试燃料类型：柴油、天然气、纯电、混动；</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重型整车驱动型式：6×4、6×2、4×4；</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轮边扭矩测试范围：0Nm～35000Nm。</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（二）专用车辆防护装置碰撞安全、高空车辆臂架应力应变及高低温可靠性验证</w:t>
      </w:r>
    </w:p>
    <w:p>
      <w:pPr>
        <w:pStyle w:val="2"/>
        <w:numPr>
          <w:ilvl w:val="0"/>
          <w:numId w:val="53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碰撞测试牵引系统</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碰撞牵引最高时速：120km/h；</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碰撞最大牵引车重：15t；</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碰撞时速精度：±0.2km/h。</w:t>
      </w:r>
    </w:p>
    <w:p>
      <w:pPr>
        <w:pStyle w:val="2"/>
        <w:numPr>
          <w:ilvl w:val="0"/>
          <w:numId w:val="531"/>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应力应变测试系统</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应变测量范围：±10000με；</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最大误差：35με。</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（三）动力电池安全及环境测试</w:t>
      </w:r>
    </w:p>
    <w:p>
      <w:pPr>
        <w:pStyle w:val="2"/>
        <w:numPr>
          <w:ilvl w:val="0"/>
          <w:numId w:val="5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底部球击参数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冲击能量：100J～800J；</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底球挤压力：0kN～50kN。</w:t>
      </w:r>
    </w:p>
    <w:p>
      <w:pPr>
        <w:pStyle w:val="2"/>
        <w:numPr>
          <w:ilvl w:val="0"/>
          <w:numId w:val="5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四综合振动参数</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20T振动台：2.4mm；</w:t>
      </w:r>
    </w:p>
    <w:p>
      <w:pPr>
        <w:pStyle w:val="2"/>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环境仓：-40℃～85℃，0%～99%。</w:t>
      </w:r>
    </w:p>
    <w:p>
      <w:pPr>
        <w:pStyle w:val="2"/>
        <w:numPr>
          <w:ilvl w:val="0"/>
          <w:numId w:val="532"/>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热扩散测试参数：1080P高清红外摄像仪。</w:t>
      </w:r>
    </w:p>
    <w:p>
      <w:pPr>
        <w:pStyle w:val="2"/>
        <w:kinsoku/>
        <w:wordWrap/>
        <w:overflowPunct/>
        <w:topLinePunct w:val="0"/>
        <w:bidi w:val="0"/>
        <w:snapToGrid w:val="0"/>
        <w:spacing w:after="0" w:line="520" w:lineRule="exact"/>
        <w:ind w:firstLine="571"/>
        <w:rPr>
          <w:rFonts w:ascii="仿宋" w:hAnsi="仿宋" w:eastAsia="仿宋" w:cs="仿宋"/>
          <w:b/>
          <w:bCs/>
          <w:color w:val="000000" w:themeColor="text1"/>
          <w:sz w:val="28"/>
          <w14:textFill>
            <w14:solidFill>
              <w14:schemeClr w14:val="tx1"/>
            </w14:solidFill>
          </w14:textFill>
        </w:rPr>
      </w:pPr>
      <w:r>
        <w:rPr>
          <w:rFonts w:hint="eastAsia" w:ascii="仿宋" w:hAnsi="仿宋" w:eastAsia="仿宋" w:cs="仿宋"/>
          <w:b/>
          <w:bCs/>
          <w:color w:val="000000" w:themeColor="text1"/>
          <w:sz w:val="28"/>
          <w14:textFill>
            <w14:solidFill>
              <w14:schemeClr w14:val="tx1"/>
            </w14:solidFill>
          </w14:textFill>
        </w:rPr>
        <w:t>（四）动力电池性能测试</w:t>
      </w:r>
    </w:p>
    <w:p>
      <w:pPr>
        <w:pStyle w:val="2"/>
        <w:numPr>
          <w:ilvl w:val="0"/>
          <w:numId w:val="53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电性能参数</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电压范围：5V～1650V；</w:t>
      </w:r>
    </w:p>
    <w:p>
      <w:pPr>
        <w:pStyle w:val="2"/>
        <w:numPr>
          <w:ilvl w:val="255"/>
          <w:numId w:val="0"/>
        </w:numPr>
        <w:kinsoku/>
        <w:wordWrap/>
        <w:overflowPunct/>
        <w:topLinePunct w:val="0"/>
        <w:bidi w:val="0"/>
        <w:snapToGrid w:val="0"/>
        <w:spacing w:after="0" w:line="520" w:lineRule="exact"/>
        <w:ind w:firstLine="980" w:firstLineChars="35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电流范围：±2000A。</w:t>
      </w:r>
    </w:p>
    <w:p>
      <w:pPr>
        <w:pStyle w:val="2"/>
        <w:numPr>
          <w:ilvl w:val="0"/>
          <w:numId w:val="533"/>
        </w:numPr>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环境仓范围：-40℃～85℃。</w:t>
      </w:r>
    </w:p>
    <w:p>
      <w:pPr>
        <w:keepNext/>
        <w:numPr>
          <w:ilvl w:val="0"/>
          <w:numId w:val="529"/>
        </w:numPr>
        <w:kinsoku/>
        <w:wordWrap/>
        <w:overflowPunct/>
        <w:topLinePunct w:val="0"/>
        <w:autoSpaceDE w:val="0"/>
        <w:autoSpaceDN w:val="0"/>
        <w:bidi w:val="0"/>
        <w:adjustRightInd w:val="0"/>
        <w:spacing w:after="0" w:line="520" w:lineRule="exact"/>
        <w:jc w:val="left"/>
        <w:textAlignment w:val="center"/>
        <w:outlineLvl w:val="1"/>
        <w:rPr>
          <w:rFonts w:ascii="楷体" w:hAnsi="楷体" w:eastAsia="楷体" w:cs="宋体"/>
          <w:b/>
          <w:spacing w:val="22"/>
          <w:sz w:val="32"/>
          <w:szCs w:val="32"/>
        </w:rPr>
      </w:pPr>
      <w:r>
        <w:rPr>
          <w:rFonts w:hint="eastAsia" w:ascii="楷体" w:hAnsi="楷体" w:eastAsia="楷体" w:cs="宋体"/>
          <w:b/>
          <w:spacing w:val="22"/>
          <w:sz w:val="32"/>
          <w:szCs w:val="32"/>
        </w:rPr>
        <w:t>联系方式</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（一）建设单位：中汽研汽车检验中心（武汉）有限公司</w:t>
      </w:r>
    </w:p>
    <w:p>
      <w:pPr>
        <w:kinsoku/>
        <w:wordWrap/>
        <w:overflowPunct/>
        <w:topLinePunct w:val="0"/>
        <w:bidi w:val="0"/>
        <w:snapToGrid w:val="0"/>
        <w:spacing w:after="0" w:line="520" w:lineRule="exact"/>
        <w:ind w:firstLine="560" w:firstLineChars="20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（二）地    址：湖北省武汉市武汉经济技术开发区沌阳大道55号</w:t>
      </w:r>
    </w:p>
    <w:p>
      <w:pPr>
        <w:pStyle w:val="2"/>
        <w:kinsoku/>
        <w:wordWrap/>
        <w:overflowPunct/>
        <w:topLinePunct w:val="0"/>
        <w:bidi w:val="0"/>
        <w:snapToGrid w:val="0"/>
        <w:spacing w:after="0" w:line="520" w:lineRule="exact"/>
        <w:ind w:firstLine="560"/>
        <w:rPr>
          <w:rFonts w:ascii="仿宋" w:hAnsi="仿宋" w:eastAsia="仿宋" w:cs="仿宋"/>
          <w:color w:val="000000" w:themeColor="text1"/>
          <w:sz w:val="28"/>
          <w14:textFill>
            <w14:solidFill>
              <w14:schemeClr w14:val="tx1"/>
            </w14:solidFill>
          </w14:textFill>
        </w:rPr>
      </w:pPr>
      <w:r>
        <w:rPr>
          <w:rFonts w:hint="eastAsia" w:ascii="仿宋" w:hAnsi="仿宋" w:eastAsia="仿宋" w:cs="仿宋"/>
          <w:color w:val="000000" w:themeColor="text1"/>
          <w:sz w:val="28"/>
          <w14:textFill>
            <w14:solidFill>
              <w14:schemeClr w14:val="tx1"/>
            </w14:solidFill>
          </w14:textFill>
        </w:rPr>
        <w:t>（三）联 系 人：李雪庸，18839159130</w:t>
      </w:r>
    </w:p>
    <w:p>
      <w:pPr>
        <w:pStyle w:val="2"/>
        <w:kinsoku/>
        <w:wordWrap/>
        <w:overflowPunct/>
        <w:topLinePunct w:val="0"/>
        <w:bidi w:val="0"/>
        <w:snapToGrid w:val="0"/>
        <w:spacing w:after="0" w:line="520" w:lineRule="exact"/>
        <w:ind w:firstLine="2800" w:firstLineChars="1000"/>
      </w:pPr>
      <w:r>
        <w:rPr>
          <w:rFonts w:hint="eastAsia" w:ascii="仿宋" w:hAnsi="仿宋" w:eastAsia="仿宋" w:cs="仿宋"/>
          <w:color w:val="000000" w:themeColor="text1"/>
          <w:sz w:val="28"/>
          <w14:textFill>
            <w14:solidFill>
              <w14:schemeClr w14:val="tx1"/>
            </w14:solidFill>
          </w14:textFill>
        </w:rPr>
        <w:t>焦文健，13419522003</w:t>
      </w:r>
    </w:p>
    <w:p>
      <w:pPr>
        <w:kinsoku/>
        <w:wordWrap/>
        <w:overflowPunct/>
        <w:topLinePunct w:val="0"/>
        <w:bidi w:val="0"/>
        <w:spacing w:after="0" w:line="520" w:lineRule="exact"/>
        <w:ind w:firstLine="1890" w:firstLineChars="900"/>
      </w:pPr>
    </w:p>
    <w:sectPr>
      <w:headerReference r:id="rId20" w:type="default"/>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altName w:val="Noto Sans Ethiopic"/>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Noto Sans Ethiopic"/>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仿宋简体">
    <w:altName w:val="方正仿宋_GBK"/>
    <w:panose1 w:val="02000000000000000000"/>
    <w:charset w:val="86"/>
    <w:family w:val="auto"/>
    <w:pitch w:val="default"/>
    <w:sig w:usb0="00000000" w:usb1="00000000" w:usb2="00000012" w:usb3="00000000" w:csb0="00040001" w:csb1="00000000"/>
  </w:font>
  <w:font w:name="方正仿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Times New Roman Regular">
    <w:altName w:val="Times New Roman"/>
    <w:panose1 w:val="02020503050405090304"/>
    <w:charset w:val="00"/>
    <w:family w:val="auto"/>
    <w:pitch w:val="default"/>
    <w:sig w:usb0="00000000" w:usb1="00000000" w:usb2="00000001" w:usb3="00000000" w:csb0="400001BF" w:csb1="DFF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Math">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文泉驿正黑">
    <w:panose1 w:val="02000603000000000000"/>
    <w:charset w:val="86"/>
    <w:family w:val="auto"/>
    <w:pitch w:val="default"/>
    <w:sig w:usb0="900002BF" w:usb1="2BDF7DFB" w:usb2="00000036" w:usb3="00000000" w:csb0="603E000D" w:csb1="D2D70000"/>
  </w:font>
  <w:font w:name="Noto Sans Ethiopic">
    <w:panose1 w:val="020B0502040504020204"/>
    <w:charset w:val="00"/>
    <w:family w:val="auto"/>
    <w:pitch w:val="default"/>
    <w:sig w:usb0="00000000" w:usb1="00000000" w:usb2="000008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BQAAAAIAIdO4kCzSVju0AAAAAUBAAAPAAAAAAAA&#10;AAEAIAAAADgAAABkcnMvZG93bnJldi54bWxQSwECFAAUAAAACACHTuJAa4X5+zECAABhBAAADgAA&#10;AAAAAAABACAAAAA1AQAAZHJzL2Uyb0RvYy54bWxQSwECFAAKAAAAAACHTuJAAAAAAAAAAAAAAAAA&#10;BAAAAAAAAAAAABAAAAAWAAAAZHJzL1BLAQIUAAoAAAAAAIdO4kAAAAAAAAAAAAAAAAAGAAAAAAAA&#10;AAAAEAAAAJIDAABfcmVscy9QSwUGAAAAAAYABgBZAQAA2AU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fldChar w:fldCharType="begin"/>
                          </w:r>
                          <w:r>
                            <w:rPr>
                              <w:rFonts w:hint="default" w:ascii="Times New Roman Regular" w:hAnsi="Times New Roman Regular" w:cs="Times New Roman Regular"/>
                              <w:sz w:val="21"/>
                              <w:szCs w:val="21"/>
                            </w:rPr>
                            <w:instrText xml:space="preserve"> PAGE  \* MERGEFORMAT </w:instrText>
                          </w:r>
                          <w:r>
                            <w:rPr>
                              <w:rFonts w:hint="default" w:ascii="Times New Roman Regular" w:hAnsi="Times New Roman Regular" w:cs="Times New Roman Regular"/>
                              <w:sz w:val="21"/>
                              <w:szCs w:val="21"/>
                            </w:rPr>
                            <w:fldChar w:fldCharType="separate"/>
                          </w:r>
                          <w:r>
                            <w:rPr>
                              <w:rFonts w:hint="default" w:ascii="Times New Roman Regular" w:hAnsi="Times New Roman Regular" w:cs="Times New Roman Regular"/>
                              <w:sz w:val="21"/>
                              <w:szCs w:val="21"/>
                            </w:rPr>
                            <w:t>1</w:t>
                          </w:r>
                          <w:r>
                            <w:rPr>
                              <w:rFonts w:hint="default" w:ascii="Times New Roman Regular" w:hAnsi="Times New Roman Regular" w:cs="Times New Roman Regula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">
              <v:fill on="f" focussize="0,0"/>
              <v:stroke on="f" weight="0.5pt"/>
              <v:imagedata o:title=""/>
              <o:lock v:ext="edit" aspectratio="f"/>
              <v:textbox inset="0mm,0mm,0mm,0mm" style="mso-fit-shape-to-text:t;">
                <w:txbxContent>
                  <w:p>
                    <w:pPr>
                      <w:pStyle w:val="10"/>
                      <w:rPr>
                        <w:rFonts w:hint="default" w:ascii="Times New Roman Regular" w:hAnsi="Times New Roman Regular" w:cs="Times New Roman Regular"/>
                        <w:sz w:val="21"/>
                        <w:szCs w:val="21"/>
                      </w:rPr>
                    </w:pPr>
                    <w:r>
                      <w:rPr>
                        <w:rFonts w:hint="default" w:ascii="Times New Roman Regular" w:hAnsi="Times New Roman Regular" w:cs="Times New Roman Regular"/>
                        <w:sz w:val="21"/>
                        <w:szCs w:val="21"/>
                      </w:rPr>
                      <w:fldChar w:fldCharType="begin"/>
                    </w:r>
                    <w:r>
                      <w:rPr>
                        <w:rFonts w:hint="default" w:ascii="Times New Roman Regular" w:hAnsi="Times New Roman Regular" w:cs="Times New Roman Regular"/>
                        <w:sz w:val="21"/>
                        <w:szCs w:val="21"/>
                      </w:rPr>
                      <w:instrText xml:space="preserve"> PAGE  \* MERGEFORMAT </w:instrText>
                    </w:r>
                    <w:r>
                      <w:rPr>
                        <w:rFonts w:hint="default" w:ascii="Times New Roman Regular" w:hAnsi="Times New Roman Regular" w:cs="Times New Roman Regular"/>
                        <w:sz w:val="21"/>
                        <w:szCs w:val="21"/>
                      </w:rPr>
                      <w:fldChar w:fldCharType="separate"/>
                    </w:r>
                    <w:r>
                      <w:rPr>
                        <w:rFonts w:hint="default" w:ascii="Times New Roman Regular" w:hAnsi="Times New Roman Regular" w:cs="Times New Roman Regular"/>
                        <w:sz w:val="21"/>
                        <w:szCs w:val="21"/>
                      </w:rPr>
                      <w:t>1</w:t>
                    </w:r>
                    <w:r>
                      <w:rPr>
                        <w:rFonts w:hint="default" w:ascii="Times New Roman Regular" w:hAnsi="Times New Roman Regular" w:cs="Times New Roman Regula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default" w:ascii="Times New Roman Regular" w:hAnsi="Times New Roman Regular" w:cs="Times New Roman Regular"/>
        <w:sz w:val="21"/>
        <w:szCs w:val="21"/>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default" w:ascii="Times New Roman Regular" w:hAnsi="Times New Roman Regular" w:cs="Times New Roman Regular"/>
                              <w:sz w:val="21"/>
                              <w:szCs w:val="21"/>
                            </w:rPr>
                            <w:fldChar w:fldCharType="begin"/>
                          </w:r>
                          <w:r>
                            <w:rPr>
                              <w:rFonts w:hint="default" w:ascii="Times New Roman Regular" w:hAnsi="Times New Roman Regular" w:cs="Times New Roman Regular"/>
                              <w:sz w:val="21"/>
                              <w:szCs w:val="21"/>
                            </w:rPr>
                            <w:instrText xml:space="preserve"> PAGE  \* MERGEFORMAT </w:instrText>
                          </w:r>
                          <w:r>
                            <w:rPr>
                              <w:rFonts w:hint="default" w:ascii="Times New Roman Regular" w:hAnsi="Times New Roman Regular" w:cs="Times New Roman Regular"/>
                              <w:sz w:val="21"/>
                              <w:szCs w:val="21"/>
                            </w:rPr>
                            <w:fldChar w:fldCharType="separate"/>
                          </w:r>
                          <w:r>
                            <w:rPr>
                              <w:rFonts w:hint="default" w:ascii="Times New Roman Regular" w:hAnsi="Times New Roman Regular" w:cs="Times New Roman Regular"/>
                              <w:sz w:val="21"/>
                              <w:szCs w:val="21"/>
                            </w:rPr>
                            <w:t>1</w:t>
                          </w:r>
                          <w:r>
                            <w:rPr>
                              <w:rFonts w:hint="default" w:ascii="Times New Roman Regular" w:hAnsi="Times New Roman Regular" w:cs="Times New Roman Regula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">
              <v:fill on="f" focussize="0,0"/>
              <v:stroke on="f" weight="0.5pt"/>
              <v:imagedata o:title=""/>
              <o:lock v:ext="edit" aspectratio="f"/>
              <v:textbox inset="0mm,0mm,0mm,0mm" style="mso-fit-shape-to-text:t;">
                <w:txbxContent>
                  <w:p>
                    <w:pPr>
                      <w:pStyle w:val="10"/>
                    </w:pPr>
                    <w:r>
                      <w:rPr>
                        <w:rFonts w:hint="default" w:ascii="Times New Roman Regular" w:hAnsi="Times New Roman Regular" w:cs="Times New Roman Regular"/>
                        <w:sz w:val="21"/>
                        <w:szCs w:val="21"/>
                      </w:rPr>
                      <w:fldChar w:fldCharType="begin"/>
                    </w:r>
                    <w:r>
                      <w:rPr>
                        <w:rFonts w:hint="default" w:ascii="Times New Roman Regular" w:hAnsi="Times New Roman Regular" w:cs="Times New Roman Regular"/>
                        <w:sz w:val="21"/>
                        <w:szCs w:val="21"/>
                      </w:rPr>
                      <w:instrText xml:space="preserve"> PAGE  \* MERGEFORMAT </w:instrText>
                    </w:r>
                    <w:r>
                      <w:rPr>
                        <w:rFonts w:hint="default" w:ascii="Times New Roman Regular" w:hAnsi="Times New Roman Regular" w:cs="Times New Roman Regular"/>
                        <w:sz w:val="21"/>
                        <w:szCs w:val="21"/>
                      </w:rPr>
                      <w:fldChar w:fldCharType="separate"/>
                    </w:r>
                    <w:r>
                      <w:rPr>
                        <w:rFonts w:hint="default" w:ascii="Times New Roman Regular" w:hAnsi="Times New Roman Regular" w:cs="Times New Roman Regular"/>
                        <w:sz w:val="21"/>
                        <w:szCs w:val="21"/>
                      </w:rPr>
                      <w:t>1</w:t>
                    </w:r>
                    <w:r>
                      <w:rPr>
                        <w:rFonts w:hint="default" w:ascii="Times New Roman Regular" w:hAnsi="Times New Roman Regular" w:cs="Times New Roman Regular"/>
                        <w:sz w:val="21"/>
                        <w:szCs w:val="21"/>
                      </w:rPr>
                      <w:fldChar w:fldCharType="end"/>
                    </w:r>
                  </w:p>
                </w:txbxContent>
              </v:textbox>
            </v:shape>
          </w:pict>
        </mc:Fallback>
      </mc:AlternateContent>
    </w:r>
    <w:r>
      <w:rPr>
        <w:rFonts w:hint="eastAsia"/>
        <w:lang w:eastAsia="zh-CN"/>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黑体" w:hAnsi="黑体" w:eastAsia="黑体" w:cs="黑体"/>
        <w:sz w:val="21"/>
        <w:szCs w:val="21"/>
      </w:rPr>
    </w:pPr>
    <w:r>
      <w:rPr>
        <w:rFonts w:hint="eastAsia" w:ascii="黑体" w:hAnsi="黑体" w:eastAsia="黑体" w:cs="黑体"/>
        <w:sz w:val="21"/>
        <w:szCs w:val="21"/>
      </w:rPr>
      <w:t>中央企业中试验证平台对外开放服务手册（2025年版）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黑体" w:hAnsi="黑体" w:eastAsia="黑体" w:cs="黑体"/>
        <w:sz w:val="21"/>
        <w:szCs w:val="21"/>
      </w:rPr>
    </w:pPr>
    <w:r>
      <w:rPr>
        <w:rFonts w:hint="eastAsia" w:ascii="黑体" w:hAnsi="黑体" w:eastAsia="黑体" w:cs="黑体"/>
        <w:sz w:val="21"/>
        <w:szCs w:val="21"/>
      </w:rPr>
      <w:t>中央企业中试验证平台对外开放服务手册（2025年版）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黑体" w:hAnsi="黑体" w:eastAsia="黑体" w:cs="黑体"/>
        <w:sz w:val="21"/>
        <w:szCs w:val="21"/>
      </w:rPr>
    </w:pPr>
    <w:r>
      <w:rPr>
        <w:rFonts w:hint="eastAsia" w:ascii="黑体" w:hAnsi="黑体" w:eastAsia="黑体" w:cs="黑体"/>
        <w:sz w:val="21"/>
        <w:szCs w:val="21"/>
      </w:rPr>
      <w:t>中央企业中试验证平台对外开放服务手册（2025年版）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ascii="黑体" w:hAnsi="黑体" w:eastAsia="黑体" w:cs="黑体"/>
        <w:sz w:val="21"/>
        <w:szCs w:val="21"/>
      </w:rPr>
      <w:t>中央企业中试验证平台对外开放服务手册（2025年版）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rFonts w:hint="eastAsia" w:ascii="黑体" w:hAnsi="黑体" w:eastAsia="黑体" w:cs="黑体"/>
        <w:sz w:val="21"/>
        <w:szCs w:val="21"/>
      </w:rPr>
      <w:t>中央企业中试验证平台对外开放服务手册（2025年版）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44A59C"/>
    <w:multiLevelType w:val="singleLevel"/>
    <w:tmpl w:val="8044A59C"/>
    <w:lvl w:ilvl="0" w:tentative="0">
      <w:start w:val="1"/>
      <w:numFmt w:val="decimal"/>
      <w:suff w:val="nothing"/>
      <w:lvlText w:val="%1．"/>
      <w:lvlJc w:val="left"/>
      <w:pPr>
        <w:ind w:left="0" w:firstLine="400"/>
      </w:pPr>
      <w:rPr>
        <w:rFonts w:hint="default"/>
      </w:rPr>
    </w:lvl>
  </w:abstractNum>
  <w:abstractNum w:abstractNumId="1">
    <w:nsid w:val="80481242"/>
    <w:multiLevelType w:val="singleLevel"/>
    <w:tmpl w:val="80481242"/>
    <w:lvl w:ilvl="0" w:tentative="0">
      <w:start w:val="1"/>
      <w:numFmt w:val="decimal"/>
      <w:suff w:val="nothing"/>
      <w:lvlText w:val="%1．"/>
      <w:lvlJc w:val="left"/>
      <w:pPr>
        <w:ind w:left="0" w:firstLine="400"/>
      </w:pPr>
      <w:rPr>
        <w:rFonts w:hint="default"/>
      </w:rPr>
    </w:lvl>
  </w:abstractNum>
  <w:abstractNum w:abstractNumId="2">
    <w:nsid w:val="80E31E17"/>
    <w:multiLevelType w:val="singleLevel"/>
    <w:tmpl w:val="80E31E17"/>
    <w:lvl w:ilvl="0" w:tentative="0">
      <w:start w:val="1"/>
      <w:numFmt w:val="chineseCounting"/>
      <w:suff w:val="nothing"/>
      <w:lvlText w:val="%1、"/>
      <w:lvlJc w:val="left"/>
      <w:rPr>
        <w:rFonts w:hint="eastAsia"/>
      </w:rPr>
    </w:lvl>
  </w:abstractNum>
  <w:abstractNum w:abstractNumId="3">
    <w:nsid w:val="810C6B0D"/>
    <w:multiLevelType w:val="singleLevel"/>
    <w:tmpl w:val="810C6B0D"/>
    <w:lvl w:ilvl="0" w:tentative="0">
      <w:start w:val="1"/>
      <w:numFmt w:val="chineseCounting"/>
      <w:suff w:val="nothing"/>
      <w:lvlText w:val="%1、"/>
      <w:lvlJc w:val="left"/>
      <w:pPr>
        <w:ind w:left="0" w:firstLine="420"/>
      </w:pPr>
      <w:rPr>
        <w:rFonts w:hint="eastAsia"/>
      </w:rPr>
    </w:lvl>
  </w:abstractNum>
  <w:abstractNum w:abstractNumId="4">
    <w:nsid w:val="81523241"/>
    <w:multiLevelType w:val="singleLevel"/>
    <w:tmpl w:val="81523241"/>
    <w:lvl w:ilvl="0" w:tentative="0">
      <w:start w:val="1"/>
      <w:numFmt w:val="decimal"/>
      <w:suff w:val="nothing"/>
      <w:lvlText w:val="%1．"/>
      <w:lvlJc w:val="left"/>
      <w:pPr>
        <w:ind w:left="0" w:firstLine="400"/>
      </w:pPr>
      <w:rPr>
        <w:rFonts w:hint="default"/>
      </w:rPr>
    </w:lvl>
  </w:abstractNum>
  <w:abstractNum w:abstractNumId="5">
    <w:nsid w:val="8246CFA1"/>
    <w:multiLevelType w:val="singleLevel"/>
    <w:tmpl w:val="8246CFA1"/>
    <w:lvl w:ilvl="0" w:tentative="0">
      <w:start w:val="1"/>
      <w:numFmt w:val="decimal"/>
      <w:suff w:val="nothing"/>
      <w:lvlText w:val="%1．"/>
      <w:lvlJc w:val="left"/>
      <w:pPr>
        <w:ind w:left="0" w:firstLine="400"/>
      </w:pPr>
      <w:rPr>
        <w:rFonts w:hint="default"/>
      </w:rPr>
    </w:lvl>
  </w:abstractNum>
  <w:abstractNum w:abstractNumId="6">
    <w:nsid w:val="82BD28FD"/>
    <w:multiLevelType w:val="singleLevel"/>
    <w:tmpl w:val="82BD28FD"/>
    <w:lvl w:ilvl="0" w:tentative="0">
      <w:start w:val="1"/>
      <w:numFmt w:val="chineseCounting"/>
      <w:suff w:val="nothing"/>
      <w:lvlText w:val="%1、"/>
      <w:lvlJc w:val="left"/>
      <w:rPr>
        <w:rFonts w:hint="eastAsia"/>
      </w:rPr>
    </w:lvl>
  </w:abstractNum>
  <w:abstractNum w:abstractNumId="7">
    <w:nsid w:val="82FB9164"/>
    <w:multiLevelType w:val="singleLevel"/>
    <w:tmpl w:val="82FB9164"/>
    <w:lvl w:ilvl="0" w:tentative="0">
      <w:start w:val="1"/>
      <w:numFmt w:val="decimal"/>
      <w:suff w:val="nothing"/>
      <w:lvlText w:val="%1．"/>
      <w:lvlJc w:val="left"/>
      <w:pPr>
        <w:ind w:left="0" w:firstLine="400"/>
      </w:pPr>
      <w:rPr>
        <w:rFonts w:hint="default"/>
      </w:rPr>
    </w:lvl>
  </w:abstractNum>
  <w:abstractNum w:abstractNumId="8">
    <w:nsid w:val="83D948E9"/>
    <w:multiLevelType w:val="singleLevel"/>
    <w:tmpl w:val="83D948E9"/>
    <w:lvl w:ilvl="0" w:tentative="0">
      <w:start w:val="1"/>
      <w:numFmt w:val="decimal"/>
      <w:suff w:val="nothing"/>
      <w:lvlText w:val="%1．"/>
      <w:lvlJc w:val="left"/>
      <w:pPr>
        <w:ind w:left="0" w:firstLine="400"/>
      </w:pPr>
      <w:rPr>
        <w:rFonts w:hint="default"/>
      </w:rPr>
    </w:lvl>
  </w:abstractNum>
  <w:abstractNum w:abstractNumId="9">
    <w:nsid w:val="84792056"/>
    <w:multiLevelType w:val="singleLevel"/>
    <w:tmpl w:val="84792056"/>
    <w:lvl w:ilvl="0" w:tentative="0">
      <w:start w:val="1"/>
      <w:numFmt w:val="decimal"/>
      <w:suff w:val="nothing"/>
      <w:lvlText w:val="%1．"/>
      <w:lvlJc w:val="left"/>
      <w:pPr>
        <w:ind w:left="0" w:firstLine="400"/>
      </w:pPr>
      <w:rPr>
        <w:rFonts w:hint="default"/>
      </w:rPr>
    </w:lvl>
  </w:abstractNum>
  <w:abstractNum w:abstractNumId="10">
    <w:nsid w:val="8491BF56"/>
    <w:multiLevelType w:val="singleLevel"/>
    <w:tmpl w:val="8491BF56"/>
    <w:lvl w:ilvl="0" w:tentative="0">
      <w:start w:val="1"/>
      <w:numFmt w:val="decimal"/>
      <w:suff w:val="nothing"/>
      <w:lvlText w:val="%1．"/>
      <w:lvlJc w:val="left"/>
      <w:pPr>
        <w:ind w:left="0" w:firstLine="400"/>
      </w:pPr>
      <w:rPr>
        <w:rFonts w:hint="default" w:ascii="仿宋" w:hAnsi="仿宋" w:eastAsia="仿宋" w:cs="仿宋"/>
      </w:rPr>
    </w:lvl>
  </w:abstractNum>
  <w:abstractNum w:abstractNumId="11">
    <w:nsid w:val="8509488A"/>
    <w:multiLevelType w:val="singleLevel"/>
    <w:tmpl w:val="8509488A"/>
    <w:lvl w:ilvl="0" w:tentative="0">
      <w:start w:val="1"/>
      <w:numFmt w:val="decimal"/>
      <w:suff w:val="nothing"/>
      <w:lvlText w:val="%1．"/>
      <w:lvlJc w:val="left"/>
      <w:pPr>
        <w:ind w:left="0" w:firstLine="400"/>
      </w:pPr>
      <w:rPr>
        <w:rFonts w:hint="default"/>
      </w:rPr>
    </w:lvl>
  </w:abstractNum>
  <w:abstractNum w:abstractNumId="12">
    <w:nsid w:val="851B8E96"/>
    <w:multiLevelType w:val="singleLevel"/>
    <w:tmpl w:val="851B8E96"/>
    <w:lvl w:ilvl="0" w:tentative="0">
      <w:start w:val="1"/>
      <w:numFmt w:val="decimal"/>
      <w:suff w:val="nothing"/>
      <w:lvlText w:val="%1．"/>
      <w:lvlJc w:val="left"/>
      <w:pPr>
        <w:ind w:left="0" w:firstLine="400"/>
      </w:pPr>
      <w:rPr>
        <w:rFonts w:hint="default"/>
      </w:rPr>
    </w:lvl>
  </w:abstractNum>
  <w:abstractNum w:abstractNumId="13">
    <w:nsid w:val="8559F55A"/>
    <w:multiLevelType w:val="singleLevel"/>
    <w:tmpl w:val="8559F55A"/>
    <w:lvl w:ilvl="0" w:tentative="0">
      <w:start w:val="1"/>
      <w:numFmt w:val="chineseCounting"/>
      <w:suff w:val="nothing"/>
      <w:lvlText w:val="%1、"/>
      <w:lvlJc w:val="left"/>
      <w:pPr>
        <w:ind w:left="0" w:firstLine="420"/>
      </w:pPr>
      <w:rPr>
        <w:rFonts w:hint="eastAsia"/>
      </w:rPr>
    </w:lvl>
  </w:abstractNum>
  <w:abstractNum w:abstractNumId="14">
    <w:nsid w:val="85930C2D"/>
    <w:multiLevelType w:val="singleLevel"/>
    <w:tmpl w:val="85930C2D"/>
    <w:lvl w:ilvl="0" w:tentative="0">
      <w:start w:val="1"/>
      <w:numFmt w:val="decimal"/>
      <w:suff w:val="nothing"/>
      <w:lvlText w:val="%1．"/>
      <w:lvlJc w:val="left"/>
      <w:pPr>
        <w:ind w:left="0" w:firstLine="400"/>
      </w:pPr>
      <w:rPr>
        <w:rFonts w:hint="default"/>
      </w:rPr>
    </w:lvl>
  </w:abstractNum>
  <w:abstractNum w:abstractNumId="15">
    <w:nsid w:val="86799AD6"/>
    <w:multiLevelType w:val="singleLevel"/>
    <w:tmpl w:val="86799AD6"/>
    <w:lvl w:ilvl="0" w:tentative="0">
      <w:start w:val="1"/>
      <w:numFmt w:val="decimal"/>
      <w:suff w:val="nothing"/>
      <w:lvlText w:val="%1．"/>
      <w:lvlJc w:val="left"/>
      <w:pPr>
        <w:ind w:left="0" w:firstLine="400"/>
      </w:pPr>
      <w:rPr>
        <w:rFonts w:hint="default"/>
      </w:rPr>
    </w:lvl>
  </w:abstractNum>
  <w:abstractNum w:abstractNumId="16">
    <w:nsid w:val="86A903E3"/>
    <w:multiLevelType w:val="singleLevel"/>
    <w:tmpl w:val="86A903E3"/>
    <w:lvl w:ilvl="0" w:tentative="0">
      <w:start w:val="1"/>
      <w:numFmt w:val="chineseCounting"/>
      <w:suff w:val="nothing"/>
      <w:lvlText w:val="%1、"/>
      <w:lvlJc w:val="left"/>
      <w:rPr>
        <w:rFonts w:hint="eastAsia"/>
      </w:rPr>
    </w:lvl>
  </w:abstractNum>
  <w:abstractNum w:abstractNumId="17">
    <w:nsid w:val="86CD70A5"/>
    <w:multiLevelType w:val="singleLevel"/>
    <w:tmpl w:val="86CD70A5"/>
    <w:lvl w:ilvl="0" w:tentative="0">
      <w:start w:val="1"/>
      <w:numFmt w:val="decimal"/>
      <w:suff w:val="nothing"/>
      <w:lvlText w:val="%1．"/>
      <w:lvlJc w:val="left"/>
      <w:pPr>
        <w:ind w:left="0" w:firstLine="400"/>
      </w:pPr>
      <w:rPr>
        <w:rFonts w:hint="default"/>
      </w:rPr>
    </w:lvl>
  </w:abstractNum>
  <w:abstractNum w:abstractNumId="18">
    <w:nsid w:val="86E4F5B7"/>
    <w:multiLevelType w:val="singleLevel"/>
    <w:tmpl w:val="86E4F5B7"/>
    <w:lvl w:ilvl="0" w:tentative="0">
      <w:start w:val="1"/>
      <w:numFmt w:val="decimal"/>
      <w:suff w:val="nothing"/>
      <w:lvlText w:val="%1．"/>
      <w:lvlJc w:val="left"/>
      <w:pPr>
        <w:ind w:left="0" w:firstLine="400"/>
      </w:pPr>
      <w:rPr>
        <w:rFonts w:hint="default"/>
      </w:rPr>
    </w:lvl>
  </w:abstractNum>
  <w:abstractNum w:abstractNumId="19">
    <w:nsid w:val="874A6D7A"/>
    <w:multiLevelType w:val="singleLevel"/>
    <w:tmpl w:val="874A6D7A"/>
    <w:lvl w:ilvl="0" w:tentative="0">
      <w:start w:val="1"/>
      <w:numFmt w:val="decimal"/>
      <w:suff w:val="nothing"/>
      <w:lvlText w:val="%1．"/>
      <w:lvlJc w:val="left"/>
      <w:pPr>
        <w:ind w:left="0" w:firstLine="400"/>
      </w:pPr>
      <w:rPr>
        <w:rFonts w:hint="default"/>
      </w:rPr>
    </w:lvl>
  </w:abstractNum>
  <w:abstractNum w:abstractNumId="20">
    <w:nsid w:val="8790174E"/>
    <w:multiLevelType w:val="singleLevel"/>
    <w:tmpl w:val="8790174E"/>
    <w:lvl w:ilvl="0" w:tentative="0">
      <w:start w:val="1"/>
      <w:numFmt w:val="decimal"/>
      <w:suff w:val="nothing"/>
      <w:lvlText w:val="%1．"/>
      <w:lvlJc w:val="left"/>
      <w:pPr>
        <w:ind w:left="0" w:firstLine="400"/>
      </w:pPr>
      <w:rPr>
        <w:rFonts w:hint="default"/>
      </w:rPr>
    </w:lvl>
  </w:abstractNum>
  <w:abstractNum w:abstractNumId="21">
    <w:nsid w:val="87C2C87F"/>
    <w:multiLevelType w:val="singleLevel"/>
    <w:tmpl w:val="87C2C87F"/>
    <w:lvl w:ilvl="0" w:tentative="0">
      <w:start w:val="1"/>
      <w:numFmt w:val="decimal"/>
      <w:suff w:val="nothing"/>
      <w:lvlText w:val="%1．"/>
      <w:lvlJc w:val="left"/>
      <w:pPr>
        <w:ind w:left="0" w:firstLine="400"/>
      </w:pPr>
      <w:rPr>
        <w:rFonts w:hint="default"/>
      </w:rPr>
    </w:lvl>
  </w:abstractNum>
  <w:abstractNum w:abstractNumId="22">
    <w:nsid w:val="8A01EC4E"/>
    <w:multiLevelType w:val="singleLevel"/>
    <w:tmpl w:val="8A01EC4E"/>
    <w:lvl w:ilvl="0" w:tentative="0">
      <w:start w:val="1"/>
      <w:numFmt w:val="decimal"/>
      <w:suff w:val="nothing"/>
      <w:lvlText w:val="%1．"/>
      <w:lvlJc w:val="left"/>
      <w:pPr>
        <w:ind w:left="0" w:firstLine="400"/>
      </w:pPr>
      <w:rPr>
        <w:rFonts w:hint="default" w:ascii="仿宋" w:hAnsi="仿宋" w:eastAsia="仿宋" w:cs="仿宋"/>
        <w:b w:val="0"/>
        <w:bCs w:val="0"/>
      </w:rPr>
    </w:lvl>
  </w:abstractNum>
  <w:abstractNum w:abstractNumId="23">
    <w:nsid w:val="8A2D73B8"/>
    <w:multiLevelType w:val="singleLevel"/>
    <w:tmpl w:val="8A2D73B8"/>
    <w:lvl w:ilvl="0" w:tentative="0">
      <w:start w:val="1"/>
      <w:numFmt w:val="decimal"/>
      <w:suff w:val="nothing"/>
      <w:lvlText w:val="%1．"/>
      <w:lvlJc w:val="left"/>
      <w:pPr>
        <w:ind w:left="0" w:firstLine="400"/>
      </w:pPr>
      <w:rPr>
        <w:rFonts w:hint="default"/>
      </w:rPr>
    </w:lvl>
  </w:abstractNum>
  <w:abstractNum w:abstractNumId="24">
    <w:nsid w:val="8AF7295C"/>
    <w:multiLevelType w:val="singleLevel"/>
    <w:tmpl w:val="8AF7295C"/>
    <w:lvl w:ilvl="0" w:tentative="0">
      <w:start w:val="1"/>
      <w:numFmt w:val="decimal"/>
      <w:suff w:val="nothing"/>
      <w:lvlText w:val="%1．"/>
      <w:lvlJc w:val="left"/>
      <w:pPr>
        <w:ind w:left="0" w:firstLine="400"/>
      </w:pPr>
      <w:rPr>
        <w:rFonts w:hint="default"/>
      </w:rPr>
    </w:lvl>
  </w:abstractNum>
  <w:abstractNum w:abstractNumId="25">
    <w:nsid w:val="8B826A7F"/>
    <w:multiLevelType w:val="singleLevel"/>
    <w:tmpl w:val="8B826A7F"/>
    <w:lvl w:ilvl="0" w:tentative="0">
      <w:start w:val="1"/>
      <w:numFmt w:val="chineseCounting"/>
      <w:suff w:val="nothing"/>
      <w:lvlText w:val="%1、"/>
      <w:lvlJc w:val="left"/>
      <w:rPr>
        <w:rFonts w:hint="eastAsia"/>
      </w:rPr>
    </w:lvl>
  </w:abstractNum>
  <w:abstractNum w:abstractNumId="26">
    <w:nsid w:val="8D7AF50D"/>
    <w:multiLevelType w:val="singleLevel"/>
    <w:tmpl w:val="8D7AF50D"/>
    <w:lvl w:ilvl="0" w:tentative="0">
      <w:start w:val="1"/>
      <w:numFmt w:val="chineseCounting"/>
      <w:suff w:val="nothing"/>
      <w:lvlText w:val="%1、"/>
      <w:lvlJc w:val="left"/>
      <w:rPr>
        <w:rFonts w:hint="eastAsia"/>
      </w:rPr>
    </w:lvl>
  </w:abstractNum>
  <w:abstractNum w:abstractNumId="27">
    <w:nsid w:val="8E4F6DBA"/>
    <w:multiLevelType w:val="singleLevel"/>
    <w:tmpl w:val="8E4F6DBA"/>
    <w:lvl w:ilvl="0" w:tentative="0">
      <w:start w:val="1"/>
      <w:numFmt w:val="decimal"/>
      <w:suff w:val="nothing"/>
      <w:lvlText w:val="%1．"/>
      <w:lvlJc w:val="left"/>
      <w:pPr>
        <w:ind w:left="0" w:firstLine="400"/>
      </w:pPr>
      <w:rPr>
        <w:rFonts w:hint="default"/>
      </w:rPr>
    </w:lvl>
  </w:abstractNum>
  <w:abstractNum w:abstractNumId="28">
    <w:nsid w:val="8E7EEB68"/>
    <w:multiLevelType w:val="singleLevel"/>
    <w:tmpl w:val="8E7EEB68"/>
    <w:lvl w:ilvl="0" w:tentative="0">
      <w:start w:val="1"/>
      <w:numFmt w:val="decimal"/>
      <w:suff w:val="nothing"/>
      <w:lvlText w:val="%1．"/>
      <w:lvlJc w:val="left"/>
      <w:pPr>
        <w:ind w:left="0" w:firstLine="400"/>
      </w:pPr>
      <w:rPr>
        <w:rFonts w:hint="default"/>
      </w:rPr>
    </w:lvl>
  </w:abstractNum>
  <w:abstractNum w:abstractNumId="29">
    <w:nsid w:val="8F98F578"/>
    <w:multiLevelType w:val="singleLevel"/>
    <w:tmpl w:val="8F98F578"/>
    <w:lvl w:ilvl="0" w:tentative="0">
      <w:start w:val="1"/>
      <w:numFmt w:val="decimal"/>
      <w:suff w:val="nothing"/>
      <w:lvlText w:val="%1．"/>
      <w:lvlJc w:val="left"/>
      <w:pPr>
        <w:ind w:left="0" w:firstLine="400"/>
      </w:pPr>
      <w:rPr>
        <w:rFonts w:hint="default"/>
      </w:rPr>
    </w:lvl>
  </w:abstractNum>
  <w:abstractNum w:abstractNumId="30">
    <w:nsid w:val="903DC2D8"/>
    <w:multiLevelType w:val="singleLevel"/>
    <w:tmpl w:val="903DC2D8"/>
    <w:lvl w:ilvl="0" w:tentative="0">
      <w:start w:val="1"/>
      <w:numFmt w:val="decimal"/>
      <w:suff w:val="nothing"/>
      <w:lvlText w:val="%1．"/>
      <w:lvlJc w:val="left"/>
      <w:pPr>
        <w:ind w:left="0" w:firstLine="400"/>
      </w:pPr>
      <w:rPr>
        <w:rFonts w:hint="default"/>
      </w:rPr>
    </w:lvl>
  </w:abstractNum>
  <w:abstractNum w:abstractNumId="31">
    <w:nsid w:val="90595959"/>
    <w:multiLevelType w:val="singleLevel"/>
    <w:tmpl w:val="90595959"/>
    <w:lvl w:ilvl="0" w:tentative="0">
      <w:start w:val="1"/>
      <w:numFmt w:val="decimal"/>
      <w:suff w:val="nothing"/>
      <w:lvlText w:val="%1．"/>
      <w:lvlJc w:val="left"/>
      <w:pPr>
        <w:ind w:left="0" w:firstLine="400"/>
      </w:pPr>
      <w:rPr>
        <w:rFonts w:hint="default"/>
      </w:rPr>
    </w:lvl>
  </w:abstractNum>
  <w:abstractNum w:abstractNumId="32">
    <w:nsid w:val="90634827"/>
    <w:multiLevelType w:val="singleLevel"/>
    <w:tmpl w:val="90634827"/>
    <w:lvl w:ilvl="0" w:tentative="0">
      <w:start w:val="1"/>
      <w:numFmt w:val="decimal"/>
      <w:suff w:val="nothing"/>
      <w:lvlText w:val="%1．"/>
      <w:lvlJc w:val="left"/>
      <w:pPr>
        <w:ind w:left="0" w:firstLine="400"/>
      </w:pPr>
      <w:rPr>
        <w:rFonts w:hint="default"/>
      </w:rPr>
    </w:lvl>
  </w:abstractNum>
  <w:abstractNum w:abstractNumId="33">
    <w:nsid w:val="906DEA3F"/>
    <w:multiLevelType w:val="singleLevel"/>
    <w:tmpl w:val="906DEA3F"/>
    <w:lvl w:ilvl="0" w:tentative="0">
      <w:start w:val="1"/>
      <w:numFmt w:val="decimal"/>
      <w:suff w:val="nothing"/>
      <w:lvlText w:val="%1．"/>
      <w:lvlJc w:val="left"/>
      <w:pPr>
        <w:ind w:left="0" w:firstLine="400"/>
      </w:pPr>
      <w:rPr>
        <w:rFonts w:hint="default"/>
      </w:rPr>
    </w:lvl>
  </w:abstractNum>
  <w:abstractNum w:abstractNumId="34">
    <w:nsid w:val="90896C5F"/>
    <w:multiLevelType w:val="singleLevel"/>
    <w:tmpl w:val="90896C5F"/>
    <w:lvl w:ilvl="0" w:tentative="0">
      <w:start w:val="1"/>
      <w:numFmt w:val="decimal"/>
      <w:suff w:val="nothing"/>
      <w:lvlText w:val="%1．"/>
      <w:lvlJc w:val="left"/>
      <w:pPr>
        <w:ind w:left="0" w:firstLine="400"/>
      </w:pPr>
      <w:rPr>
        <w:rFonts w:hint="default"/>
      </w:rPr>
    </w:lvl>
  </w:abstractNum>
  <w:abstractNum w:abstractNumId="35">
    <w:nsid w:val="90AAC28C"/>
    <w:multiLevelType w:val="singleLevel"/>
    <w:tmpl w:val="90AAC28C"/>
    <w:lvl w:ilvl="0" w:tentative="0">
      <w:start w:val="1"/>
      <w:numFmt w:val="chineseCounting"/>
      <w:suff w:val="nothing"/>
      <w:lvlText w:val="%1、"/>
      <w:lvlJc w:val="left"/>
      <w:rPr>
        <w:rFonts w:hint="eastAsia"/>
      </w:rPr>
    </w:lvl>
  </w:abstractNum>
  <w:abstractNum w:abstractNumId="36">
    <w:nsid w:val="90E2E464"/>
    <w:multiLevelType w:val="singleLevel"/>
    <w:tmpl w:val="90E2E464"/>
    <w:lvl w:ilvl="0" w:tentative="0">
      <w:start w:val="1"/>
      <w:numFmt w:val="chineseCounting"/>
      <w:suff w:val="nothing"/>
      <w:lvlText w:val="%1、"/>
      <w:lvlJc w:val="left"/>
      <w:pPr>
        <w:ind w:left="0" w:firstLine="0"/>
      </w:pPr>
      <w:rPr>
        <w:rFonts w:hint="eastAsia"/>
      </w:rPr>
    </w:lvl>
  </w:abstractNum>
  <w:abstractNum w:abstractNumId="37">
    <w:nsid w:val="92861590"/>
    <w:multiLevelType w:val="singleLevel"/>
    <w:tmpl w:val="92861590"/>
    <w:lvl w:ilvl="0" w:tentative="0">
      <w:start w:val="1"/>
      <w:numFmt w:val="decimal"/>
      <w:suff w:val="nothing"/>
      <w:lvlText w:val="%1．"/>
      <w:lvlJc w:val="left"/>
      <w:pPr>
        <w:ind w:left="0" w:firstLine="400"/>
      </w:pPr>
      <w:rPr>
        <w:rFonts w:hint="default"/>
      </w:rPr>
    </w:lvl>
  </w:abstractNum>
  <w:abstractNum w:abstractNumId="38">
    <w:nsid w:val="92BFBAF3"/>
    <w:multiLevelType w:val="singleLevel"/>
    <w:tmpl w:val="92BFBAF3"/>
    <w:lvl w:ilvl="0" w:tentative="0">
      <w:start w:val="1"/>
      <w:numFmt w:val="decimal"/>
      <w:suff w:val="nothing"/>
      <w:lvlText w:val="%1．"/>
      <w:lvlJc w:val="left"/>
      <w:pPr>
        <w:ind w:left="0" w:firstLine="400"/>
      </w:pPr>
      <w:rPr>
        <w:rFonts w:hint="default"/>
      </w:rPr>
    </w:lvl>
  </w:abstractNum>
  <w:abstractNum w:abstractNumId="39">
    <w:nsid w:val="93164678"/>
    <w:multiLevelType w:val="singleLevel"/>
    <w:tmpl w:val="93164678"/>
    <w:lvl w:ilvl="0" w:tentative="0">
      <w:start w:val="1"/>
      <w:numFmt w:val="decimal"/>
      <w:suff w:val="nothing"/>
      <w:lvlText w:val="%1．"/>
      <w:lvlJc w:val="left"/>
      <w:pPr>
        <w:ind w:left="0" w:firstLine="400"/>
      </w:pPr>
      <w:rPr>
        <w:rFonts w:hint="default"/>
      </w:rPr>
    </w:lvl>
  </w:abstractNum>
  <w:abstractNum w:abstractNumId="40">
    <w:nsid w:val="932EE7F0"/>
    <w:multiLevelType w:val="singleLevel"/>
    <w:tmpl w:val="932EE7F0"/>
    <w:lvl w:ilvl="0" w:tentative="0">
      <w:start w:val="1"/>
      <w:numFmt w:val="decimal"/>
      <w:suff w:val="nothing"/>
      <w:lvlText w:val="%1．"/>
      <w:lvlJc w:val="left"/>
      <w:pPr>
        <w:ind w:left="0" w:firstLine="400"/>
      </w:pPr>
      <w:rPr>
        <w:rFonts w:hint="default"/>
      </w:rPr>
    </w:lvl>
  </w:abstractNum>
  <w:abstractNum w:abstractNumId="41">
    <w:nsid w:val="93A11EE9"/>
    <w:multiLevelType w:val="singleLevel"/>
    <w:tmpl w:val="93A11EE9"/>
    <w:lvl w:ilvl="0" w:tentative="0">
      <w:start w:val="1"/>
      <w:numFmt w:val="decimal"/>
      <w:suff w:val="nothing"/>
      <w:lvlText w:val="%1．"/>
      <w:lvlJc w:val="left"/>
      <w:pPr>
        <w:ind w:left="0" w:firstLine="400"/>
      </w:pPr>
      <w:rPr>
        <w:rFonts w:hint="default"/>
      </w:rPr>
    </w:lvl>
  </w:abstractNum>
  <w:abstractNum w:abstractNumId="42">
    <w:nsid w:val="94243956"/>
    <w:multiLevelType w:val="singleLevel"/>
    <w:tmpl w:val="94243956"/>
    <w:lvl w:ilvl="0" w:tentative="0">
      <w:start w:val="1"/>
      <w:numFmt w:val="decimal"/>
      <w:suff w:val="nothing"/>
      <w:lvlText w:val="%1．"/>
      <w:lvlJc w:val="left"/>
      <w:pPr>
        <w:ind w:left="0" w:firstLine="400"/>
      </w:pPr>
      <w:rPr>
        <w:rFonts w:hint="default"/>
      </w:rPr>
    </w:lvl>
  </w:abstractNum>
  <w:abstractNum w:abstractNumId="43">
    <w:nsid w:val="942D390D"/>
    <w:multiLevelType w:val="singleLevel"/>
    <w:tmpl w:val="942D390D"/>
    <w:lvl w:ilvl="0" w:tentative="0">
      <w:start w:val="1"/>
      <w:numFmt w:val="decimal"/>
      <w:suff w:val="nothing"/>
      <w:lvlText w:val="%1．"/>
      <w:lvlJc w:val="left"/>
      <w:pPr>
        <w:ind w:left="0" w:firstLine="400"/>
      </w:pPr>
      <w:rPr>
        <w:rFonts w:hint="default"/>
      </w:rPr>
    </w:lvl>
  </w:abstractNum>
  <w:abstractNum w:abstractNumId="44">
    <w:nsid w:val="9450EDF9"/>
    <w:multiLevelType w:val="singleLevel"/>
    <w:tmpl w:val="9450EDF9"/>
    <w:lvl w:ilvl="0" w:tentative="0">
      <w:start w:val="1"/>
      <w:numFmt w:val="chineseCounting"/>
      <w:suff w:val="nothing"/>
      <w:lvlText w:val="%1、"/>
      <w:lvlJc w:val="left"/>
      <w:rPr>
        <w:rFonts w:hint="eastAsia"/>
      </w:rPr>
    </w:lvl>
  </w:abstractNum>
  <w:abstractNum w:abstractNumId="45">
    <w:nsid w:val="946AC7D1"/>
    <w:multiLevelType w:val="singleLevel"/>
    <w:tmpl w:val="946AC7D1"/>
    <w:lvl w:ilvl="0" w:tentative="0">
      <w:start w:val="1"/>
      <w:numFmt w:val="decimal"/>
      <w:suff w:val="nothing"/>
      <w:lvlText w:val="%1．"/>
      <w:lvlJc w:val="left"/>
      <w:pPr>
        <w:ind w:left="0" w:firstLine="400"/>
      </w:pPr>
      <w:rPr>
        <w:rFonts w:hint="default"/>
      </w:rPr>
    </w:lvl>
  </w:abstractNum>
  <w:abstractNum w:abstractNumId="46">
    <w:nsid w:val="94B98637"/>
    <w:multiLevelType w:val="singleLevel"/>
    <w:tmpl w:val="94B98637"/>
    <w:lvl w:ilvl="0" w:tentative="0">
      <w:start w:val="1"/>
      <w:numFmt w:val="decimal"/>
      <w:suff w:val="nothing"/>
      <w:lvlText w:val="%1．"/>
      <w:lvlJc w:val="left"/>
      <w:pPr>
        <w:ind w:left="0" w:firstLine="400"/>
      </w:pPr>
      <w:rPr>
        <w:rFonts w:hint="default"/>
      </w:rPr>
    </w:lvl>
  </w:abstractNum>
  <w:abstractNum w:abstractNumId="47">
    <w:nsid w:val="959BA404"/>
    <w:multiLevelType w:val="singleLevel"/>
    <w:tmpl w:val="959BA404"/>
    <w:lvl w:ilvl="0" w:tentative="0">
      <w:start w:val="1"/>
      <w:numFmt w:val="decimal"/>
      <w:suff w:val="nothing"/>
      <w:lvlText w:val="%1．"/>
      <w:lvlJc w:val="left"/>
      <w:pPr>
        <w:ind w:left="0" w:firstLine="400"/>
      </w:pPr>
      <w:rPr>
        <w:rFonts w:hint="default"/>
        <w:color w:val="000000" w:themeColor="text1"/>
        <w14:textFill>
          <w14:solidFill>
            <w14:schemeClr w14:val="tx1"/>
          </w14:solidFill>
        </w14:textFill>
      </w:rPr>
    </w:lvl>
  </w:abstractNum>
  <w:abstractNum w:abstractNumId="48">
    <w:nsid w:val="95A7B585"/>
    <w:multiLevelType w:val="singleLevel"/>
    <w:tmpl w:val="95A7B585"/>
    <w:lvl w:ilvl="0" w:tentative="0">
      <w:start w:val="1"/>
      <w:numFmt w:val="chineseCounting"/>
      <w:suff w:val="nothing"/>
      <w:lvlText w:val="%1、"/>
      <w:lvlJc w:val="left"/>
      <w:rPr>
        <w:rFonts w:hint="eastAsia"/>
      </w:rPr>
    </w:lvl>
  </w:abstractNum>
  <w:abstractNum w:abstractNumId="49">
    <w:nsid w:val="95FB2E9F"/>
    <w:multiLevelType w:val="singleLevel"/>
    <w:tmpl w:val="95FB2E9F"/>
    <w:lvl w:ilvl="0" w:tentative="0">
      <w:start w:val="1"/>
      <w:numFmt w:val="decimal"/>
      <w:suff w:val="nothing"/>
      <w:lvlText w:val="%1．"/>
      <w:lvlJc w:val="left"/>
      <w:pPr>
        <w:ind w:left="0" w:firstLine="400"/>
      </w:pPr>
      <w:rPr>
        <w:rFonts w:hint="default"/>
      </w:rPr>
    </w:lvl>
  </w:abstractNum>
  <w:abstractNum w:abstractNumId="50">
    <w:nsid w:val="96F516FD"/>
    <w:multiLevelType w:val="singleLevel"/>
    <w:tmpl w:val="96F516FD"/>
    <w:lvl w:ilvl="0" w:tentative="0">
      <w:start w:val="1"/>
      <w:numFmt w:val="decimal"/>
      <w:suff w:val="nothing"/>
      <w:lvlText w:val="%1．"/>
      <w:lvlJc w:val="left"/>
      <w:pPr>
        <w:ind w:left="0" w:firstLine="400"/>
      </w:pPr>
      <w:rPr>
        <w:rFonts w:hint="default"/>
      </w:rPr>
    </w:lvl>
  </w:abstractNum>
  <w:abstractNum w:abstractNumId="51">
    <w:nsid w:val="97A71C0C"/>
    <w:multiLevelType w:val="singleLevel"/>
    <w:tmpl w:val="97A71C0C"/>
    <w:lvl w:ilvl="0" w:tentative="0">
      <w:start w:val="1"/>
      <w:numFmt w:val="decimal"/>
      <w:suff w:val="nothing"/>
      <w:lvlText w:val="%1．"/>
      <w:lvlJc w:val="left"/>
      <w:pPr>
        <w:ind w:left="0" w:firstLine="400"/>
      </w:pPr>
      <w:rPr>
        <w:rFonts w:hint="default" w:ascii="仿宋" w:hAnsi="仿宋" w:eastAsia="仿宋" w:cs="仿宋"/>
        <w:sz w:val="28"/>
        <w:szCs w:val="28"/>
      </w:rPr>
    </w:lvl>
  </w:abstractNum>
  <w:abstractNum w:abstractNumId="52">
    <w:nsid w:val="9890F728"/>
    <w:multiLevelType w:val="singleLevel"/>
    <w:tmpl w:val="9890F728"/>
    <w:lvl w:ilvl="0" w:tentative="0">
      <w:start w:val="1"/>
      <w:numFmt w:val="decimal"/>
      <w:suff w:val="nothing"/>
      <w:lvlText w:val="%1．"/>
      <w:lvlJc w:val="left"/>
      <w:pPr>
        <w:ind w:left="0" w:firstLine="400"/>
      </w:pPr>
      <w:rPr>
        <w:rFonts w:hint="default"/>
      </w:rPr>
    </w:lvl>
  </w:abstractNum>
  <w:abstractNum w:abstractNumId="53">
    <w:nsid w:val="98962648"/>
    <w:multiLevelType w:val="singleLevel"/>
    <w:tmpl w:val="98962648"/>
    <w:lvl w:ilvl="0" w:tentative="0">
      <w:start w:val="1"/>
      <w:numFmt w:val="decimal"/>
      <w:suff w:val="nothing"/>
      <w:lvlText w:val="%1．"/>
      <w:lvlJc w:val="left"/>
      <w:pPr>
        <w:ind w:left="0" w:firstLine="400"/>
      </w:pPr>
      <w:rPr>
        <w:rFonts w:hint="default"/>
      </w:rPr>
    </w:lvl>
  </w:abstractNum>
  <w:abstractNum w:abstractNumId="54">
    <w:nsid w:val="98F2B43F"/>
    <w:multiLevelType w:val="singleLevel"/>
    <w:tmpl w:val="98F2B43F"/>
    <w:lvl w:ilvl="0" w:tentative="0">
      <w:start w:val="1"/>
      <w:numFmt w:val="decimal"/>
      <w:suff w:val="nothing"/>
      <w:lvlText w:val="%1．"/>
      <w:lvlJc w:val="left"/>
      <w:pPr>
        <w:ind w:left="0" w:firstLine="400"/>
      </w:pPr>
      <w:rPr>
        <w:rFonts w:hint="default"/>
      </w:rPr>
    </w:lvl>
  </w:abstractNum>
  <w:abstractNum w:abstractNumId="55">
    <w:nsid w:val="9B14E536"/>
    <w:multiLevelType w:val="singleLevel"/>
    <w:tmpl w:val="9B14E536"/>
    <w:lvl w:ilvl="0" w:tentative="0">
      <w:start w:val="1"/>
      <w:numFmt w:val="decimal"/>
      <w:suff w:val="nothing"/>
      <w:lvlText w:val="%1．"/>
      <w:lvlJc w:val="left"/>
      <w:pPr>
        <w:ind w:left="0" w:firstLine="400"/>
      </w:pPr>
      <w:rPr>
        <w:rFonts w:hint="default"/>
      </w:rPr>
    </w:lvl>
  </w:abstractNum>
  <w:abstractNum w:abstractNumId="56">
    <w:nsid w:val="9B2B8111"/>
    <w:multiLevelType w:val="singleLevel"/>
    <w:tmpl w:val="9B2B8111"/>
    <w:lvl w:ilvl="0" w:tentative="0">
      <w:start w:val="1"/>
      <w:numFmt w:val="decimal"/>
      <w:suff w:val="nothing"/>
      <w:lvlText w:val="%1．"/>
      <w:lvlJc w:val="left"/>
      <w:pPr>
        <w:ind w:left="0" w:firstLine="400"/>
      </w:pPr>
      <w:rPr>
        <w:rFonts w:hint="default"/>
      </w:rPr>
    </w:lvl>
  </w:abstractNum>
  <w:abstractNum w:abstractNumId="57">
    <w:nsid w:val="9B420C64"/>
    <w:multiLevelType w:val="singleLevel"/>
    <w:tmpl w:val="9B420C64"/>
    <w:lvl w:ilvl="0" w:tentative="0">
      <w:start w:val="1"/>
      <w:numFmt w:val="decimal"/>
      <w:suff w:val="nothing"/>
      <w:lvlText w:val="%1．"/>
      <w:lvlJc w:val="left"/>
      <w:pPr>
        <w:ind w:left="0" w:firstLine="400"/>
      </w:pPr>
      <w:rPr>
        <w:rFonts w:hint="default"/>
      </w:rPr>
    </w:lvl>
  </w:abstractNum>
  <w:abstractNum w:abstractNumId="58">
    <w:nsid w:val="9BCE8DF4"/>
    <w:multiLevelType w:val="singleLevel"/>
    <w:tmpl w:val="9BCE8DF4"/>
    <w:lvl w:ilvl="0" w:tentative="0">
      <w:start w:val="1"/>
      <w:numFmt w:val="decimal"/>
      <w:suff w:val="nothing"/>
      <w:lvlText w:val="%1．"/>
      <w:lvlJc w:val="left"/>
      <w:pPr>
        <w:ind w:left="0" w:firstLine="400"/>
      </w:pPr>
      <w:rPr>
        <w:rFonts w:hint="default"/>
      </w:rPr>
    </w:lvl>
  </w:abstractNum>
  <w:abstractNum w:abstractNumId="59">
    <w:nsid w:val="9BDDF999"/>
    <w:multiLevelType w:val="singleLevel"/>
    <w:tmpl w:val="9BDDF999"/>
    <w:lvl w:ilvl="0" w:tentative="0">
      <w:start w:val="1"/>
      <w:numFmt w:val="chineseCounting"/>
      <w:suff w:val="nothing"/>
      <w:lvlText w:val="%1、"/>
      <w:lvlJc w:val="left"/>
      <w:rPr>
        <w:rFonts w:hint="eastAsia"/>
      </w:rPr>
    </w:lvl>
  </w:abstractNum>
  <w:abstractNum w:abstractNumId="60">
    <w:nsid w:val="9C106662"/>
    <w:multiLevelType w:val="singleLevel"/>
    <w:tmpl w:val="9C106662"/>
    <w:lvl w:ilvl="0" w:tentative="0">
      <w:start w:val="1"/>
      <w:numFmt w:val="decimal"/>
      <w:suff w:val="nothing"/>
      <w:lvlText w:val="%1．"/>
      <w:lvlJc w:val="left"/>
      <w:pPr>
        <w:ind w:left="0" w:firstLine="400"/>
      </w:pPr>
      <w:rPr>
        <w:rFonts w:hint="default"/>
      </w:rPr>
    </w:lvl>
  </w:abstractNum>
  <w:abstractNum w:abstractNumId="61">
    <w:nsid w:val="9C49963C"/>
    <w:multiLevelType w:val="singleLevel"/>
    <w:tmpl w:val="9C49963C"/>
    <w:lvl w:ilvl="0" w:tentative="0">
      <w:start w:val="1"/>
      <w:numFmt w:val="decimal"/>
      <w:suff w:val="nothing"/>
      <w:lvlText w:val="%1．"/>
      <w:lvlJc w:val="left"/>
      <w:pPr>
        <w:ind w:left="0" w:firstLine="400"/>
      </w:pPr>
      <w:rPr>
        <w:rFonts w:hint="default"/>
      </w:rPr>
    </w:lvl>
  </w:abstractNum>
  <w:abstractNum w:abstractNumId="62">
    <w:nsid w:val="9CAAC0FE"/>
    <w:multiLevelType w:val="singleLevel"/>
    <w:tmpl w:val="9CAAC0FE"/>
    <w:lvl w:ilvl="0" w:tentative="0">
      <w:start w:val="1"/>
      <w:numFmt w:val="decimal"/>
      <w:suff w:val="nothing"/>
      <w:lvlText w:val="%1．"/>
      <w:lvlJc w:val="left"/>
      <w:pPr>
        <w:ind w:left="0" w:firstLine="400"/>
      </w:pPr>
      <w:rPr>
        <w:rFonts w:hint="default"/>
        <w:b w:val="0"/>
        <w:bCs w:val="0"/>
      </w:rPr>
    </w:lvl>
  </w:abstractNum>
  <w:abstractNum w:abstractNumId="63">
    <w:nsid w:val="9D400C84"/>
    <w:multiLevelType w:val="singleLevel"/>
    <w:tmpl w:val="9D400C84"/>
    <w:lvl w:ilvl="0" w:tentative="0">
      <w:start w:val="1"/>
      <w:numFmt w:val="decimal"/>
      <w:suff w:val="nothing"/>
      <w:lvlText w:val="%1．"/>
      <w:lvlJc w:val="left"/>
      <w:pPr>
        <w:ind w:left="0" w:firstLine="400"/>
      </w:pPr>
      <w:rPr>
        <w:rFonts w:hint="default"/>
      </w:rPr>
    </w:lvl>
  </w:abstractNum>
  <w:abstractNum w:abstractNumId="64">
    <w:nsid w:val="9DDDBEEB"/>
    <w:multiLevelType w:val="singleLevel"/>
    <w:tmpl w:val="9DDDBEEB"/>
    <w:lvl w:ilvl="0" w:tentative="0">
      <w:start w:val="1"/>
      <w:numFmt w:val="decimal"/>
      <w:suff w:val="nothing"/>
      <w:lvlText w:val="%1．"/>
      <w:lvlJc w:val="left"/>
      <w:pPr>
        <w:ind w:left="0" w:firstLine="400"/>
      </w:pPr>
      <w:rPr>
        <w:rFonts w:hint="default"/>
      </w:rPr>
    </w:lvl>
  </w:abstractNum>
  <w:abstractNum w:abstractNumId="65">
    <w:nsid w:val="9E0C52D8"/>
    <w:multiLevelType w:val="singleLevel"/>
    <w:tmpl w:val="9E0C52D8"/>
    <w:lvl w:ilvl="0" w:tentative="0">
      <w:start w:val="1"/>
      <w:numFmt w:val="chineseCounting"/>
      <w:suff w:val="nothing"/>
      <w:lvlText w:val="%1、"/>
      <w:lvlJc w:val="left"/>
      <w:rPr>
        <w:rFonts w:hint="eastAsia"/>
      </w:rPr>
    </w:lvl>
  </w:abstractNum>
  <w:abstractNum w:abstractNumId="66">
    <w:nsid w:val="9E499434"/>
    <w:multiLevelType w:val="singleLevel"/>
    <w:tmpl w:val="9E499434"/>
    <w:lvl w:ilvl="0" w:tentative="0">
      <w:start w:val="1"/>
      <w:numFmt w:val="decimal"/>
      <w:suff w:val="nothing"/>
      <w:lvlText w:val="%1．"/>
      <w:lvlJc w:val="left"/>
      <w:pPr>
        <w:ind w:left="0" w:firstLine="400"/>
      </w:pPr>
      <w:rPr>
        <w:rFonts w:hint="default"/>
      </w:rPr>
    </w:lvl>
  </w:abstractNum>
  <w:abstractNum w:abstractNumId="67">
    <w:nsid w:val="9E5A9410"/>
    <w:multiLevelType w:val="singleLevel"/>
    <w:tmpl w:val="9E5A9410"/>
    <w:lvl w:ilvl="0" w:tentative="0">
      <w:start w:val="1"/>
      <w:numFmt w:val="decimal"/>
      <w:suff w:val="nothing"/>
      <w:lvlText w:val="%1．"/>
      <w:lvlJc w:val="left"/>
      <w:pPr>
        <w:ind w:left="0" w:firstLine="400"/>
      </w:pPr>
      <w:rPr>
        <w:rFonts w:hint="default"/>
      </w:rPr>
    </w:lvl>
  </w:abstractNum>
  <w:abstractNum w:abstractNumId="68">
    <w:nsid w:val="9E6B9449"/>
    <w:multiLevelType w:val="singleLevel"/>
    <w:tmpl w:val="9E6B9449"/>
    <w:lvl w:ilvl="0" w:tentative="0">
      <w:start w:val="1"/>
      <w:numFmt w:val="decimal"/>
      <w:suff w:val="nothing"/>
      <w:lvlText w:val="%1．"/>
      <w:lvlJc w:val="left"/>
      <w:pPr>
        <w:ind w:left="0" w:firstLine="400"/>
      </w:pPr>
      <w:rPr>
        <w:rFonts w:hint="default"/>
      </w:rPr>
    </w:lvl>
  </w:abstractNum>
  <w:abstractNum w:abstractNumId="69">
    <w:nsid w:val="9F6A0FDA"/>
    <w:multiLevelType w:val="singleLevel"/>
    <w:tmpl w:val="9F6A0FDA"/>
    <w:lvl w:ilvl="0" w:tentative="0">
      <w:start w:val="1"/>
      <w:numFmt w:val="decimal"/>
      <w:suff w:val="nothing"/>
      <w:lvlText w:val="%1．"/>
      <w:lvlJc w:val="left"/>
      <w:pPr>
        <w:ind w:left="0" w:firstLine="400"/>
      </w:pPr>
      <w:rPr>
        <w:rFonts w:hint="default"/>
      </w:rPr>
    </w:lvl>
  </w:abstractNum>
  <w:abstractNum w:abstractNumId="70">
    <w:nsid w:val="9FBBF7F7"/>
    <w:multiLevelType w:val="singleLevel"/>
    <w:tmpl w:val="9FBBF7F7"/>
    <w:lvl w:ilvl="0" w:tentative="0">
      <w:start w:val="1"/>
      <w:numFmt w:val="decimal"/>
      <w:suff w:val="nothing"/>
      <w:lvlText w:val="%1．"/>
      <w:lvlJc w:val="left"/>
      <w:pPr>
        <w:ind w:left="0" w:firstLine="400"/>
      </w:pPr>
      <w:rPr>
        <w:rFonts w:hint="default"/>
      </w:rPr>
    </w:lvl>
  </w:abstractNum>
  <w:abstractNum w:abstractNumId="71">
    <w:nsid w:val="9FCCFAFB"/>
    <w:multiLevelType w:val="singleLevel"/>
    <w:tmpl w:val="9FCCFAFB"/>
    <w:lvl w:ilvl="0" w:tentative="0">
      <w:start w:val="1"/>
      <w:numFmt w:val="decimal"/>
      <w:suff w:val="nothing"/>
      <w:lvlText w:val="%1．"/>
      <w:lvlJc w:val="left"/>
      <w:pPr>
        <w:ind w:left="0" w:firstLine="400"/>
      </w:pPr>
      <w:rPr>
        <w:rFonts w:hint="default"/>
      </w:rPr>
    </w:lvl>
  </w:abstractNum>
  <w:abstractNum w:abstractNumId="72">
    <w:nsid w:val="A07C91E0"/>
    <w:multiLevelType w:val="singleLevel"/>
    <w:tmpl w:val="A07C91E0"/>
    <w:lvl w:ilvl="0" w:tentative="0">
      <w:start w:val="1"/>
      <w:numFmt w:val="decimal"/>
      <w:suff w:val="nothing"/>
      <w:lvlText w:val="%1．"/>
      <w:lvlJc w:val="left"/>
      <w:pPr>
        <w:ind w:left="0" w:firstLine="400"/>
      </w:pPr>
      <w:rPr>
        <w:rFonts w:hint="default"/>
      </w:rPr>
    </w:lvl>
  </w:abstractNum>
  <w:abstractNum w:abstractNumId="73">
    <w:nsid w:val="A0B85E9E"/>
    <w:multiLevelType w:val="singleLevel"/>
    <w:tmpl w:val="A0B85E9E"/>
    <w:lvl w:ilvl="0" w:tentative="0">
      <w:start w:val="1"/>
      <w:numFmt w:val="chineseCounting"/>
      <w:suff w:val="nothing"/>
      <w:lvlText w:val="%1、"/>
      <w:lvlJc w:val="left"/>
      <w:rPr>
        <w:rFonts w:hint="eastAsia"/>
      </w:rPr>
    </w:lvl>
  </w:abstractNum>
  <w:abstractNum w:abstractNumId="74">
    <w:nsid w:val="A14670DD"/>
    <w:multiLevelType w:val="singleLevel"/>
    <w:tmpl w:val="A14670DD"/>
    <w:lvl w:ilvl="0" w:tentative="0">
      <w:start w:val="1"/>
      <w:numFmt w:val="decimal"/>
      <w:suff w:val="nothing"/>
      <w:lvlText w:val="%1．"/>
      <w:lvlJc w:val="left"/>
      <w:pPr>
        <w:ind w:left="0" w:firstLine="400"/>
      </w:pPr>
      <w:rPr>
        <w:rFonts w:hint="default"/>
      </w:rPr>
    </w:lvl>
  </w:abstractNum>
  <w:abstractNum w:abstractNumId="75">
    <w:nsid w:val="A1F15FB7"/>
    <w:multiLevelType w:val="singleLevel"/>
    <w:tmpl w:val="A1F15FB7"/>
    <w:lvl w:ilvl="0" w:tentative="0">
      <w:start w:val="1"/>
      <w:numFmt w:val="chineseCounting"/>
      <w:suff w:val="nothing"/>
      <w:lvlText w:val="%1、"/>
      <w:lvlJc w:val="left"/>
      <w:pPr>
        <w:ind w:left="0" w:firstLine="420"/>
      </w:pPr>
      <w:rPr>
        <w:rFonts w:hint="eastAsia"/>
      </w:rPr>
    </w:lvl>
  </w:abstractNum>
  <w:abstractNum w:abstractNumId="76">
    <w:nsid w:val="A1FCA2A9"/>
    <w:multiLevelType w:val="singleLevel"/>
    <w:tmpl w:val="A1FCA2A9"/>
    <w:lvl w:ilvl="0" w:tentative="0">
      <w:start w:val="1"/>
      <w:numFmt w:val="decimal"/>
      <w:suff w:val="nothing"/>
      <w:lvlText w:val="%1．"/>
      <w:lvlJc w:val="left"/>
      <w:pPr>
        <w:ind w:left="0" w:firstLine="400"/>
      </w:pPr>
      <w:rPr>
        <w:rFonts w:hint="default"/>
      </w:rPr>
    </w:lvl>
  </w:abstractNum>
  <w:abstractNum w:abstractNumId="77">
    <w:nsid w:val="A263E87F"/>
    <w:multiLevelType w:val="singleLevel"/>
    <w:tmpl w:val="A263E87F"/>
    <w:lvl w:ilvl="0" w:tentative="0">
      <w:start w:val="1"/>
      <w:numFmt w:val="decimal"/>
      <w:suff w:val="nothing"/>
      <w:lvlText w:val="%1．"/>
      <w:lvlJc w:val="left"/>
      <w:pPr>
        <w:ind w:left="0" w:firstLine="400"/>
      </w:pPr>
      <w:rPr>
        <w:rFonts w:hint="default"/>
      </w:rPr>
    </w:lvl>
  </w:abstractNum>
  <w:abstractNum w:abstractNumId="78">
    <w:nsid w:val="A2C05757"/>
    <w:multiLevelType w:val="singleLevel"/>
    <w:tmpl w:val="A2C05757"/>
    <w:lvl w:ilvl="0" w:tentative="0">
      <w:start w:val="1"/>
      <w:numFmt w:val="chineseCounting"/>
      <w:suff w:val="nothing"/>
      <w:lvlText w:val="%1、"/>
      <w:lvlJc w:val="left"/>
      <w:rPr>
        <w:rFonts w:hint="eastAsia"/>
      </w:rPr>
    </w:lvl>
  </w:abstractNum>
  <w:abstractNum w:abstractNumId="79">
    <w:nsid w:val="A2C13545"/>
    <w:multiLevelType w:val="singleLevel"/>
    <w:tmpl w:val="A2C13545"/>
    <w:lvl w:ilvl="0" w:tentative="0">
      <w:start w:val="1"/>
      <w:numFmt w:val="chineseCounting"/>
      <w:suff w:val="nothing"/>
      <w:lvlText w:val="%1、"/>
      <w:lvlJc w:val="left"/>
      <w:rPr>
        <w:rFonts w:hint="eastAsia"/>
      </w:rPr>
    </w:lvl>
  </w:abstractNum>
  <w:abstractNum w:abstractNumId="80">
    <w:nsid w:val="A2F3C7BF"/>
    <w:multiLevelType w:val="singleLevel"/>
    <w:tmpl w:val="A2F3C7BF"/>
    <w:lvl w:ilvl="0" w:tentative="0">
      <w:start w:val="1"/>
      <w:numFmt w:val="decimal"/>
      <w:suff w:val="nothing"/>
      <w:lvlText w:val="%1．"/>
      <w:lvlJc w:val="left"/>
      <w:pPr>
        <w:ind w:left="0" w:firstLine="400"/>
      </w:pPr>
      <w:rPr>
        <w:rFonts w:hint="default"/>
      </w:rPr>
    </w:lvl>
  </w:abstractNum>
  <w:abstractNum w:abstractNumId="81">
    <w:nsid w:val="A3CBDFE9"/>
    <w:multiLevelType w:val="singleLevel"/>
    <w:tmpl w:val="A3CBDFE9"/>
    <w:lvl w:ilvl="0" w:tentative="0">
      <w:start w:val="1"/>
      <w:numFmt w:val="decimal"/>
      <w:suff w:val="nothing"/>
      <w:lvlText w:val="%1．"/>
      <w:lvlJc w:val="left"/>
      <w:pPr>
        <w:ind w:left="0" w:firstLine="400"/>
      </w:pPr>
      <w:rPr>
        <w:rFonts w:hint="default"/>
      </w:rPr>
    </w:lvl>
  </w:abstractNum>
  <w:abstractNum w:abstractNumId="82">
    <w:nsid w:val="A4CBC340"/>
    <w:multiLevelType w:val="singleLevel"/>
    <w:tmpl w:val="A4CBC340"/>
    <w:lvl w:ilvl="0" w:tentative="0">
      <w:start w:val="1"/>
      <w:numFmt w:val="decimal"/>
      <w:suff w:val="nothing"/>
      <w:lvlText w:val="%1．"/>
      <w:lvlJc w:val="left"/>
      <w:pPr>
        <w:ind w:left="0" w:firstLine="400"/>
      </w:pPr>
      <w:rPr>
        <w:rFonts w:hint="default"/>
      </w:rPr>
    </w:lvl>
  </w:abstractNum>
  <w:abstractNum w:abstractNumId="83">
    <w:nsid w:val="A520AA0E"/>
    <w:multiLevelType w:val="singleLevel"/>
    <w:tmpl w:val="A520AA0E"/>
    <w:lvl w:ilvl="0" w:tentative="0">
      <w:start w:val="1"/>
      <w:numFmt w:val="decimal"/>
      <w:suff w:val="nothing"/>
      <w:lvlText w:val="%1．"/>
      <w:lvlJc w:val="left"/>
      <w:pPr>
        <w:ind w:left="0" w:firstLine="400"/>
      </w:pPr>
      <w:rPr>
        <w:rFonts w:hint="default"/>
      </w:rPr>
    </w:lvl>
  </w:abstractNum>
  <w:abstractNum w:abstractNumId="84">
    <w:nsid w:val="A5F70D7A"/>
    <w:multiLevelType w:val="singleLevel"/>
    <w:tmpl w:val="A5F70D7A"/>
    <w:lvl w:ilvl="0" w:tentative="0">
      <w:start w:val="1"/>
      <w:numFmt w:val="decimal"/>
      <w:suff w:val="nothing"/>
      <w:lvlText w:val="%1．"/>
      <w:lvlJc w:val="left"/>
      <w:pPr>
        <w:ind w:left="0" w:firstLine="400"/>
      </w:pPr>
      <w:rPr>
        <w:rFonts w:hint="default"/>
      </w:rPr>
    </w:lvl>
  </w:abstractNum>
  <w:abstractNum w:abstractNumId="85">
    <w:nsid w:val="A622D046"/>
    <w:multiLevelType w:val="singleLevel"/>
    <w:tmpl w:val="A622D046"/>
    <w:lvl w:ilvl="0" w:tentative="0">
      <w:start w:val="1"/>
      <w:numFmt w:val="decimal"/>
      <w:suff w:val="nothing"/>
      <w:lvlText w:val="%1．"/>
      <w:lvlJc w:val="left"/>
      <w:pPr>
        <w:ind w:left="0" w:firstLine="400"/>
      </w:pPr>
      <w:rPr>
        <w:rFonts w:hint="default"/>
      </w:rPr>
    </w:lvl>
  </w:abstractNum>
  <w:abstractNum w:abstractNumId="86">
    <w:nsid w:val="A681DEA7"/>
    <w:multiLevelType w:val="singleLevel"/>
    <w:tmpl w:val="A681DEA7"/>
    <w:lvl w:ilvl="0" w:tentative="0">
      <w:start w:val="1"/>
      <w:numFmt w:val="decimal"/>
      <w:suff w:val="nothing"/>
      <w:lvlText w:val="%1．"/>
      <w:lvlJc w:val="left"/>
      <w:pPr>
        <w:ind w:left="0" w:firstLine="400"/>
      </w:pPr>
      <w:rPr>
        <w:rFonts w:hint="default"/>
      </w:rPr>
    </w:lvl>
  </w:abstractNum>
  <w:abstractNum w:abstractNumId="87">
    <w:nsid w:val="A6A904CB"/>
    <w:multiLevelType w:val="singleLevel"/>
    <w:tmpl w:val="A6A904CB"/>
    <w:lvl w:ilvl="0" w:tentative="0">
      <w:start w:val="1"/>
      <w:numFmt w:val="decimal"/>
      <w:suff w:val="nothing"/>
      <w:lvlText w:val="%1．"/>
      <w:lvlJc w:val="left"/>
      <w:pPr>
        <w:ind w:left="0" w:firstLine="400"/>
      </w:pPr>
      <w:rPr>
        <w:rFonts w:hint="default"/>
      </w:rPr>
    </w:lvl>
  </w:abstractNum>
  <w:abstractNum w:abstractNumId="88">
    <w:nsid w:val="A6AC1DF0"/>
    <w:multiLevelType w:val="singleLevel"/>
    <w:tmpl w:val="A6AC1DF0"/>
    <w:lvl w:ilvl="0" w:tentative="0">
      <w:start w:val="1"/>
      <w:numFmt w:val="chineseCounting"/>
      <w:suff w:val="nothing"/>
      <w:lvlText w:val="%1、"/>
      <w:lvlJc w:val="left"/>
      <w:rPr>
        <w:rFonts w:hint="eastAsia"/>
      </w:rPr>
    </w:lvl>
  </w:abstractNum>
  <w:abstractNum w:abstractNumId="89">
    <w:nsid w:val="A6F2EC4C"/>
    <w:multiLevelType w:val="singleLevel"/>
    <w:tmpl w:val="A6F2EC4C"/>
    <w:lvl w:ilvl="0" w:tentative="0">
      <w:start w:val="1"/>
      <w:numFmt w:val="chineseCounting"/>
      <w:suff w:val="nothing"/>
      <w:lvlText w:val="%1、"/>
      <w:lvlJc w:val="left"/>
      <w:rPr>
        <w:rFonts w:hint="eastAsia"/>
      </w:rPr>
    </w:lvl>
  </w:abstractNum>
  <w:abstractNum w:abstractNumId="90">
    <w:nsid w:val="A7111F9F"/>
    <w:multiLevelType w:val="singleLevel"/>
    <w:tmpl w:val="A7111F9F"/>
    <w:lvl w:ilvl="0" w:tentative="0">
      <w:start w:val="1"/>
      <w:numFmt w:val="chineseCounting"/>
      <w:suff w:val="nothing"/>
      <w:lvlText w:val="%1、"/>
      <w:lvlJc w:val="left"/>
      <w:rPr>
        <w:rFonts w:hint="eastAsia"/>
      </w:rPr>
    </w:lvl>
  </w:abstractNum>
  <w:abstractNum w:abstractNumId="91">
    <w:nsid w:val="A75DE689"/>
    <w:multiLevelType w:val="singleLevel"/>
    <w:tmpl w:val="A75DE689"/>
    <w:lvl w:ilvl="0" w:tentative="0">
      <w:start w:val="1"/>
      <w:numFmt w:val="decimal"/>
      <w:suff w:val="nothing"/>
      <w:lvlText w:val="%1．"/>
      <w:lvlJc w:val="left"/>
      <w:pPr>
        <w:ind w:left="0" w:firstLine="400"/>
      </w:pPr>
      <w:rPr>
        <w:rFonts w:hint="default"/>
      </w:rPr>
    </w:lvl>
  </w:abstractNum>
  <w:abstractNum w:abstractNumId="92">
    <w:nsid w:val="A872189E"/>
    <w:multiLevelType w:val="singleLevel"/>
    <w:tmpl w:val="A872189E"/>
    <w:lvl w:ilvl="0" w:tentative="0">
      <w:start w:val="1"/>
      <w:numFmt w:val="decimal"/>
      <w:suff w:val="nothing"/>
      <w:lvlText w:val="%1．"/>
      <w:lvlJc w:val="left"/>
      <w:pPr>
        <w:ind w:left="0" w:firstLine="400"/>
      </w:pPr>
      <w:rPr>
        <w:rFonts w:hint="default" w:ascii="仿宋" w:hAnsi="仿宋" w:eastAsia="仿宋" w:cs="仿宋"/>
        <w:sz w:val="28"/>
        <w:szCs w:val="28"/>
      </w:rPr>
    </w:lvl>
  </w:abstractNum>
  <w:abstractNum w:abstractNumId="93">
    <w:nsid w:val="A8A4C053"/>
    <w:multiLevelType w:val="singleLevel"/>
    <w:tmpl w:val="A8A4C053"/>
    <w:lvl w:ilvl="0" w:tentative="0">
      <w:start w:val="1"/>
      <w:numFmt w:val="decimal"/>
      <w:suff w:val="nothing"/>
      <w:lvlText w:val="%1．"/>
      <w:lvlJc w:val="left"/>
      <w:pPr>
        <w:ind w:left="0" w:firstLine="400"/>
      </w:pPr>
      <w:rPr>
        <w:rFonts w:hint="default"/>
      </w:rPr>
    </w:lvl>
  </w:abstractNum>
  <w:abstractNum w:abstractNumId="94">
    <w:nsid w:val="A9060D57"/>
    <w:multiLevelType w:val="singleLevel"/>
    <w:tmpl w:val="A9060D57"/>
    <w:lvl w:ilvl="0" w:tentative="0">
      <w:start w:val="1"/>
      <w:numFmt w:val="chineseCounting"/>
      <w:suff w:val="nothing"/>
      <w:lvlText w:val="（%1）"/>
      <w:lvlJc w:val="left"/>
      <w:rPr>
        <w:rFonts w:hint="eastAsia"/>
      </w:rPr>
    </w:lvl>
  </w:abstractNum>
  <w:abstractNum w:abstractNumId="95">
    <w:nsid w:val="A92A109C"/>
    <w:multiLevelType w:val="singleLevel"/>
    <w:tmpl w:val="A92A109C"/>
    <w:lvl w:ilvl="0" w:tentative="0">
      <w:start w:val="1"/>
      <w:numFmt w:val="decimal"/>
      <w:suff w:val="nothing"/>
      <w:lvlText w:val="%1．"/>
      <w:lvlJc w:val="left"/>
      <w:pPr>
        <w:ind w:left="0" w:firstLine="400"/>
      </w:pPr>
      <w:rPr>
        <w:rFonts w:hint="default"/>
      </w:rPr>
    </w:lvl>
  </w:abstractNum>
  <w:abstractNum w:abstractNumId="96">
    <w:nsid w:val="AA2F03DB"/>
    <w:multiLevelType w:val="singleLevel"/>
    <w:tmpl w:val="AA2F03DB"/>
    <w:lvl w:ilvl="0" w:tentative="0">
      <w:start w:val="1"/>
      <w:numFmt w:val="decimal"/>
      <w:suff w:val="nothing"/>
      <w:lvlText w:val="%1．"/>
      <w:lvlJc w:val="left"/>
      <w:pPr>
        <w:ind w:left="0" w:firstLine="400"/>
      </w:pPr>
      <w:rPr>
        <w:rFonts w:hint="default"/>
      </w:rPr>
    </w:lvl>
  </w:abstractNum>
  <w:abstractNum w:abstractNumId="97">
    <w:nsid w:val="AA39FB63"/>
    <w:multiLevelType w:val="singleLevel"/>
    <w:tmpl w:val="AA39FB63"/>
    <w:lvl w:ilvl="0" w:tentative="0">
      <w:start w:val="1"/>
      <w:numFmt w:val="decimal"/>
      <w:suff w:val="nothing"/>
      <w:lvlText w:val="%1．"/>
      <w:lvlJc w:val="left"/>
      <w:pPr>
        <w:ind w:left="0" w:firstLine="400"/>
      </w:pPr>
      <w:rPr>
        <w:rFonts w:hint="default"/>
      </w:rPr>
    </w:lvl>
  </w:abstractNum>
  <w:abstractNum w:abstractNumId="98">
    <w:nsid w:val="AA77CECB"/>
    <w:multiLevelType w:val="singleLevel"/>
    <w:tmpl w:val="AA77CECB"/>
    <w:lvl w:ilvl="0" w:tentative="0">
      <w:start w:val="1"/>
      <w:numFmt w:val="decimal"/>
      <w:suff w:val="nothing"/>
      <w:lvlText w:val="%1．"/>
      <w:lvlJc w:val="left"/>
      <w:pPr>
        <w:ind w:left="0" w:firstLine="400"/>
      </w:pPr>
      <w:rPr>
        <w:rFonts w:hint="default"/>
      </w:rPr>
    </w:lvl>
  </w:abstractNum>
  <w:abstractNum w:abstractNumId="99">
    <w:nsid w:val="AA81F7F0"/>
    <w:multiLevelType w:val="singleLevel"/>
    <w:tmpl w:val="AA81F7F0"/>
    <w:lvl w:ilvl="0" w:tentative="0">
      <w:start w:val="1"/>
      <w:numFmt w:val="decimal"/>
      <w:suff w:val="nothing"/>
      <w:lvlText w:val="%1．"/>
      <w:lvlJc w:val="left"/>
      <w:pPr>
        <w:ind w:left="0" w:firstLine="400"/>
      </w:pPr>
      <w:rPr>
        <w:rFonts w:hint="default"/>
      </w:rPr>
    </w:lvl>
  </w:abstractNum>
  <w:abstractNum w:abstractNumId="100">
    <w:nsid w:val="ACB1CE90"/>
    <w:multiLevelType w:val="singleLevel"/>
    <w:tmpl w:val="ACB1CE90"/>
    <w:lvl w:ilvl="0" w:tentative="0">
      <w:start w:val="1"/>
      <w:numFmt w:val="decimal"/>
      <w:suff w:val="nothing"/>
      <w:lvlText w:val="%1．"/>
      <w:lvlJc w:val="left"/>
      <w:pPr>
        <w:ind w:left="0" w:firstLine="400"/>
      </w:pPr>
      <w:rPr>
        <w:rFonts w:hint="default"/>
      </w:rPr>
    </w:lvl>
  </w:abstractNum>
  <w:abstractNum w:abstractNumId="101">
    <w:nsid w:val="ACFAB0D9"/>
    <w:multiLevelType w:val="singleLevel"/>
    <w:tmpl w:val="ACFAB0D9"/>
    <w:lvl w:ilvl="0" w:tentative="0">
      <w:start w:val="1"/>
      <w:numFmt w:val="chineseCounting"/>
      <w:suff w:val="nothing"/>
      <w:lvlText w:val="%1、"/>
      <w:lvlJc w:val="left"/>
      <w:rPr>
        <w:rFonts w:hint="eastAsia"/>
      </w:rPr>
    </w:lvl>
  </w:abstractNum>
  <w:abstractNum w:abstractNumId="102">
    <w:nsid w:val="AD844A4B"/>
    <w:multiLevelType w:val="singleLevel"/>
    <w:tmpl w:val="AD844A4B"/>
    <w:lvl w:ilvl="0" w:tentative="0">
      <w:start w:val="1"/>
      <w:numFmt w:val="decimal"/>
      <w:suff w:val="nothing"/>
      <w:lvlText w:val="%1．"/>
      <w:lvlJc w:val="left"/>
      <w:pPr>
        <w:ind w:left="0" w:firstLine="400"/>
      </w:pPr>
      <w:rPr>
        <w:rFonts w:hint="default"/>
      </w:rPr>
    </w:lvl>
  </w:abstractNum>
  <w:abstractNum w:abstractNumId="103">
    <w:nsid w:val="AEAAC18C"/>
    <w:multiLevelType w:val="singleLevel"/>
    <w:tmpl w:val="AEAAC18C"/>
    <w:lvl w:ilvl="0" w:tentative="0">
      <w:start w:val="1"/>
      <w:numFmt w:val="decimal"/>
      <w:suff w:val="nothing"/>
      <w:lvlText w:val="%1．"/>
      <w:lvlJc w:val="left"/>
      <w:pPr>
        <w:ind w:left="0" w:firstLine="400"/>
      </w:pPr>
      <w:rPr>
        <w:rFonts w:hint="default"/>
      </w:rPr>
    </w:lvl>
  </w:abstractNum>
  <w:abstractNum w:abstractNumId="104">
    <w:nsid w:val="AEC1197F"/>
    <w:multiLevelType w:val="singleLevel"/>
    <w:tmpl w:val="AEC1197F"/>
    <w:lvl w:ilvl="0" w:tentative="0">
      <w:start w:val="1"/>
      <w:numFmt w:val="decimal"/>
      <w:suff w:val="nothing"/>
      <w:lvlText w:val="%1．"/>
      <w:lvlJc w:val="left"/>
      <w:pPr>
        <w:ind w:left="0" w:firstLine="400"/>
      </w:pPr>
      <w:rPr>
        <w:rFonts w:hint="default"/>
      </w:rPr>
    </w:lvl>
  </w:abstractNum>
  <w:abstractNum w:abstractNumId="105">
    <w:nsid w:val="AEDFFF10"/>
    <w:multiLevelType w:val="singleLevel"/>
    <w:tmpl w:val="AEDFFF10"/>
    <w:lvl w:ilvl="0" w:tentative="0">
      <w:start w:val="1"/>
      <w:numFmt w:val="decimal"/>
      <w:suff w:val="nothing"/>
      <w:lvlText w:val="%1．"/>
      <w:lvlJc w:val="left"/>
      <w:pPr>
        <w:ind w:left="0" w:firstLine="400"/>
      </w:pPr>
      <w:rPr>
        <w:rFonts w:hint="default"/>
        <w:vertAlign w:val="baseline"/>
      </w:rPr>
    </w:lvl>
  </w:abstractNum>
  <w:abstractNum w:abstractNumId="106">
    <w:nsid w:val="AF27045F"/>
    <w:multiLevelType w:val="singleLevel"/>
    <w:tmpl w:val="AF27045F"/>
    <w:lvl w:ilvl="0" w:tentative="0">
      <w:start w:val="1"/>
      <w:numFmt w:val="chineseCounting"/>
      <w:suff w:val="nothing"/>
      <w:lvlText w:val="%1、"/>
      <w:lvlJc w:val="left"/>
      <w:rPr>
        <w:rFonts w:hint="eastAsia"/>
      </w:rPr>
    </w:lvl>
  </w:abstractNum>
  <w:abstractNum w:abstractNumId="107">
    <w:nsid w:val="AFE0D2ED"/>
    <w:multiLevelType w:val="singleLevel"/>
    <w:tmpl w:val="AFE0D2ED"/>
    <w:lvl w:ilvl="0" w:tentative="0">
      <w:start w:val="1"/>
      <w:numFmt w:val="decimal"/>
      <w:suff w:val="nothing"/>
      <w:lvlText w:val="%1．"/>
      <w:lvlJc w:val="left"/>
      <w:pPr>
        <w:ind w:left="0" w:firstLine="400"/>
      </w:pPr>
      <w:rPr>
        <w:rFonts w:hint="default"/>
      </w:rPr>
    </w:lvl>
  </w:abstractNum>
  <w:abstractNum w:abstractNumId="108">
    <w:nsid w:val="B0117E52"/>
    <w:multiLevelType w:val="singleLevel"/>
    <w:tmpl w:val="B0117E52"/>
    <w:lvl w:ilvl="0" w:tentative="0">
      <w:start w:val="1"/>
      <w:numFmt w:val="decimal"/>
      <w:suff w:val="nothing"/>
      <w:lvlText w:val="%1．"/>
      <w:lvlJc w:val="left"/>
      <w:pPr>
        <w:ind w:left="0" w:firstLine="400"/>
      </w:pPr>
      <w:rPr>
        <w:rFonts w:hint="default"/>
      </w:rPr>
    </w:lvl>
  </w:abstractNum>
  <w:abstractNum w:abstractNumId="109">
    <w:nsid w:val="B1EDBF12"/>
    <w:multiLevelType w:val="singleLevel"/>
    <w:tmpl w:val="B1EDBF12"/>
    <w:lvl w:ilvl="0" w:tentative="0">
      <w:start w:val="1"/>
      <w:numFmt w:val="decimal"/>
      <w:suff w:val="nothing"/>
      <w:lvlText w:val="%1．"/>
      <w:lvlJc w:val="left"/>
      <w:pPr>
        <w:ind w:left="0" w:firstLine="400"/>
      </w:pPr>
      <w:rPr>
        <w:rFonts w:hint="default"/>
      </w:rPr>
    </w:lvl>
  </w:abstractNum>
  <w:abstractNum w:abstractNumId="110">
    <w:nsid w:val="B27904F9"/>
    <w:multiLevelType w:val="singleLevel"/>
    <w:tmpl w:val="B27904F9"/>
    <w:lvl w:ilvl="0" w:tentative="0">
      <w:start w:val="1"/>
      <w:numFmt w:val="decimal"/>
      <w:suff w:val="nothing"/>
      <w:lvlText w:val="%1．"/>
      <w:lvlJc w:val="left"/>
      <w:pPr>
        <w:ind w:left="0" w:firstLine="400"/>
      </w:pPr>
      <w:rPr>
        <w:rFonts w:hint="default"/>
      </w:rPr>
    </w:lvl>
  </w:abstractNum>
  <w:abstractNum w:abstractNumId="111">
    <w:nsid w:val="B3983037"/>
    <w:multiLevelType w:val="singleLevel"/>
    <w:tmpl w:val="B3983037"/>
    <w:lvl w:ilvl="0" w:tentative="0">
      <w:start w:val="1"/>
      <w:numFmt w:val="decimal"/>
      <w:suff w:val="nothing"/>
      <w:lvlText w:val="%1．"/>
      <w:lvlJc w:val="left"/>
      <w:pPr>
        <w:ind w:left="0" w:firstLine="400"/>
      </w:pPr>
      <w:rPr>
        <w:rFonts w:hint="default"/>
      </w:rPr>
    </w:lvl>
  </w:abstractNum>
  <w:abstractNum w:abstractNumId="112">
    <w:nsid w:val="B481EAA1"/>
    <w:multiLevelType w:val="singleLevel"/>
    <w:tmpl w:val="B481EAA1"/>
    <w:lvl w:ilvl="0" w:tentative="0">
      <w:start w:val="1"/>
      <w:numFmt w:val="decimal"/>
      <w:suff w:val="nothing"/>
      <w:lvlText w:val="%1．"/>
      <w:lvlJc w:val="left"/>
      <w:pPr>
        <w:ind w:left="0" w:firstLine="400"/>
      </w:pPr>
      <w:rPr>
        <w:rFonts w:hint="default"/>
      </w:rPr>
    </w:lvl>
  </w:abstractNum>
  <w:abstractNum w:abstractNumId="113">
    <w:nsid w:val="B4A53292"/>
    <w:multiLevelType w:val="singleLevel"/>
    <w:tmpl w:val="B4A53292"/>
    <w:lvl w:ilvl="0" w:tentative="0">
      <w:start w:val="1"/>
      <w:numFmt w:val="decimal"/>
      <w:suff w:val="nothing"/>
      <w:lvlText w:val="%1．"/>
      <w:lvlJc w:val="left"/>
      <w:pPr>
        <w:ind w:left="0" w:firstLine="400"/>
      </w:pPr>
      <w:rPr>
        <w:rFonts w:hint="default"/>
      </w:rPr>
    </w:lvl>
  </w:abstractNum>
  <w:abstractNum w:abstractNumId="114">
    <w:nsid w:val="B5757F38"/>
    <w:multiLevelType w:val="singleLevel"/>
    <w:tmpl w:val="B5757F38"/>
    <w:lvl w:ilvl="0" w:tentative="0">
      <w:start w:val="1"/>
      <w:numFmt w:val="decimal"/>
      <w:suff w:val="nothing"/>
      <w:lvlText w:val="%1．"/>
      <w:lvlJc w:val="left"/>
      <w:pPr>
        <w:ind w:left="0" w:firstLine="400"/>
      </w:pPr>
      <w:rPr>
        <w:rFonts w:hint="default"/>
      </w:rPr>
    </w:lvl>
  </w:abstractNum>
  <w:abstractNum w:abstractNumId="115">
    <w:nsid w:val="B5B28E02"/>
    <w:multiLevelType w:val="singleLevel"/>
    <w:tmpl w:val="B5B28E02"/>
    <w:lvl w:ilvl="0" w:tentative="0">
      <w:start w:val="1"/>
      <w:numFmt w:val="decimal"/>
      <w:suff w:val="nothing"/>
      <w:lvlText w:val="%1．"/>
      <w:lvlJc w:val="left"/>
      <w:pPr>
        <w:ind w:left="0" w:firstLine="400"/>
      </w:pPr>
      <w:rPr>
        <w:rFonts w:hint="default"/>
      </w:rPr>
    </w:lvl>
  </w:abstractNum>
  <w:abstractNum w:abstractNumId="116">
    <w:nsid w:val="B5DE8628"/>
    <w:multiLevelType w:val="singleLevel"/>
    <w:tmpl w:val="B5DE8628"/>
    <w:lvl w:ilvl="0" w:tentative="0">
      <w:start w:val="1"/>
      <w:numFmt w:val="decimal"/>
      <w:suff w:val="nothing"/>
      <w:lvlText w:val="%1．"/>
      <w:lvlJc w:val="left"/>
      <w:pPr>
        <w:ind w:left="0" w:firstLine="400"/>
      </w:pPr>
      <w:rPr>
        <w:rFonts w:hint="default"/>
      </w:rPr>
    </w:lvl>
  </w:abstractNum>
  <w:abstractNum w:abstractNumId="117">
    <w:nsid w:val="B604B003"/>
    <w:multiLevelType w:val="singleLevel"/>
    <w:tmpl w:val="B604B003"/>
    <w:lvl w:ilvl="0" w:tentative="0">
      <w:start w:val="1"/>
      <w:numFmt w:val="decimal"/>
      <w:suff w:val="nothing"/>
      <w:lvlText w:val="%1．"/>
      <w:lvlJc w:val="left"/>
      <w:pPr>
        <w:ind w:left="0" w:firstLine="400"/>
      </w:pPr>
      <w:rPr>
        <w:rFonts w:hint="default"/>
      </w:rPr>
    </w:lvl>
  </w:abstractNum>
  <w:abstractNum w:abstractNumId="118">
    <w:nsid w:val="B6D54AEE"/>
    <w:multiLevelType w:val="singleLevel"/>
    <w:tmpl w:val="B6D54AEE"/>
    <w:lvl w:ilvl="0" w:tentative="0">
      <w:start w:val="1"/>
      <w:numFmt w:val="decimal"/>
      <w:suff w:val="nothing"/>
      <w:lvlText w:val="%1．"/>
      <w:lvlJc w:val="left"/>
      <w:pPr>
        <w:ind w:left="0" w:firstLine="400"/>
      </w:pPr>
      <w:rPr>
        <w:rFonts w:hint="default"/>
      </w:rPr>
    </w:lvl>
  </w:abstractNum>
  <w:abstractNum w:abstractNumId="119">
    <w:nsid w:val="B75A72D0"/>
    <w:multiLevelType w:val="singleLevel"/>
    <w:tmpl w:val="B75A72D0"/>
    <w:lvl w:ilvl="0" w:tentative="0">
      <w:start w:val="1"/>
      <w:numFmt w:val="decimal"/>
      <w:suff w:val="nothing"/>
      <w:lvlText w:val="%1．"/>
      <w:lvlJc w:val="left"/>
      <w:pPr>
        <w:ind w:left="0" w:firstLine="400"/>
      </w:pPr>
      <w:rPr>
        <w:rFonts w:hint="default"/>
      </w:rPr>
    </w:lvl>
  </w:abstractNum>
  <w:abstractNum w:abstractNumId="120">
    <w:nsid w:val="B7AA289E"/>
    <w:multiLevelType w:val="singleLevel"/>
    <w:tmpl w:val="B7AA289E"/>
    <w:lvl w:ilvl="0" w:tentative="0">
      <w:start w:val="1"/>
      <w:numFmt w:val="chineseCounting"/>
      <w:suff w:val="nothing"/>
      <w:lvlText w:val="%1、"/>
      <w:lvlJc w:val="left"/>
      <w:rPr>
        <w:rFonts w:hint="eastAsia"/>
      </w:rPr>
    </w:lvl>
  </w:abstractNum>
  <w:abstractNum w:abstractNumId="121">
    <w:nsid w:val="B7C52BC9"/>
    <w:multiLevelType w:val="singleLevel"/>
    <w:tmpl w:val="B7C52BC9"/>
    <w:lvl w:ilvl="0" w:tentative="0">
      <w:start w:val="1"/>
      <w:numFmt w:val="decimal"/>
      <w:suff w:val="nothing"/>
      <w:lvlText w:val="%1．"/>
      <w:lvlJc w:val="left"/>
      <w:pPr>
        <w:ind w:left="0" w:firstLine="400"/>
      </w:pPr>
      <w:rPr>
        <w:rFonts w:hint="default"/>
      </w:rPr>
    </w:lvl>
  </w:abstractNum>
  <w:abstractNum w:abstractNumId="122">
    <w:nsid w:val="B7CF9F32"/>
    <w:multiLevelType w:val="singleLevel"/>
    <w:tmpl w:val="B7CF9F32"/>
    <w:lvl w:ilvl="0" w:tentative="0">
      <w:start w:val="1"/>
      <w:numFmt w:val="decimal"/>
      <w:suff w:val="nothing"/>
      <w:lvlText w:val="%1．"/>
      <w:lvlJc w:val="left"/>
      <w:pPr>
        <w:ind w:left="0" w:firstLine="400"/>
      </w:pPr>
      <w:rPr>
        <w:rFonts w:hint="default"/>
      </w:rPr>
    </w:lvl>
  </w:abstractNum>
  <w:abstractNum w:abstractNumId="123">
    <w:nsid w:val="B7D60B5E"/>
    <w:multiLevelType w:val="singleLevel"/>
    <w:tmpl w:val="B7D60B5E"/>
    <w:lvl w:ilvl="0" w:tentative="0">
      <w:start w:val="1"/>
      <w:numFmt w:val="decimal"/>
      <w:suff w:val="nothing"/>
      <w:lvlText w:val="%1．"/>
      <w:lvlJc w:val="left"/>
      <w:pPr>
        <w:ind w:left="0" w:firstLine="400"/>
      </w:pPr>
      <w:rPr>
        <w:rFonts w:hint="default"/>
      </w:rPr>
    </w:lvl>
  </w:abstractNum>
  <w:abstractNum w:abstractNumId="124">
    <w:nsid w:val="B825A84D"/>
    <w:multiLevelType w:val="singleLevel"/>
    <w:tmpl w:val="B825A84D"/>
    <w:lvl w:ilvl="0" w:tentative="0">
      <w:start w:val="1"/>
      <w:numFmt w:val="decimal"/>
      <w:suff w:val="nothing"/>
      <w:lvlText w:val="%1．"/>
      <w:lvlJc w:val="left"/>
      <w:pPr>
        <w:ind w:left="0" w:firstLine="400"/>
      </w:pPr>
      <w:rPr>
        <w:rFonts w:hint="default"/>
      </w:rPr>
    </w:lvl>
  </w:abstractNum>
  <w:abstractNum w:abstractNumId="125">
    <w:nsid w:val="B890A5E6"/>
    <w:multiLevelType w:val="singleLevel"/>
    <w:tmpl w:val="B890A5E6"/>
    <w:lvl w:ilvl="0" w:tentative="0">
      <w:start w:val="1"/>
      <w:numFmt w:val="chineseCounting"/>
      <w:suff w:val="nothing"/>
      <w:lvlText w:val="%1、"/>
      <w:lvlJc w:val="left"/>
      <w:rPr>
        <w:rFonts w:hint="eastAsia"/>
      </w:rPr>
    </w:lvl>
  </w:abstractNum>
  <w:abstractNum w:abstractNumId="126">
    <w:nsid w:val="B8AB7A26"/>
    <w:multiLevelType w:val="singleLevel"/>
    <w:tmpl w:val="B8AB7A26"/>
    <w:lvl w:ilvl="0" w:tentative="0">
      <w:start w:val="1"/>
      <w:numFmt w:val="decimal"/>
      <w:suff w:val="nothing"/>
      <w:lvlText w:val="%1．"/>
      <w:lvlJc w:val="left"/>
      <w:pPr>
        <w:ind w:left="0" w:firstLine="400"/>
      </w:pPr>
      <w:rPr>
        <w:rFonts w:hint="default"/>
      </w:rPr>
    </w:lvl>
  </w:abstractNum>
  <w:abstractNum w:abstractNumId="127">
    <w:nsid w:val="B8B6084A"/>
    <w:multiLevelType w:val="singleLevel"/>
    <w:tmpl w:val="B8B6084A"/>
    <w:lvl w:ilvl="0" w:tentative="0">
      <w:start w:val="1"/>
      <w:numFmt w:val="decimal"/>
      <w:suff w:val="nothing"/>
      <w:lvlText w:val="%1．"/>
      <w:lvlJc w:val="left"/>
      <w:pPr>
        <w:ind w:left="0" w:firstLine="400"/>
      </w:pPr>
      <w:rPr>
        <w:rFonts w:hint="default"/>
      </w:rPr>
    </w:lvl>
  </w:abstractNum>
  <w:abstractNum w:abstractNumId="128">
    <w:nsid w:val="BABA9F1B"/>
    <w:multiLevelType w:val="singleLevel"/>
    <w:tmpl w:val="BABA9F1B"/>
    <w:lvl w:ilvl="0" w:tentative="0">
      <w:start w:val="1"/>
      <w:numFmt w:val="decimal"/>
      <w:suff w:val="nothing"/>
      <w:lvlText w:val="%1．"/>
      <w:lvlJc w:val="left"/>
      <w:pPr>
        <w:ind w:left="0" w:firstLine="400"/>
      </w:pPr>
      <w:rPr>
        <w:rFonts w:hint="default"/>
      </w:rPr>
    </w:lvl>
  </w:abstractNum>
  <w:abstractNum w:abstractNumId="129">
    <w:nsid w:val="BB0B0201"/>
    <w:multiLevelType w:val="singleLevel"/>
    <w:tmpl w:val="BB0B0201"/>
    <w:lvl w:ilvl="0" w:tentative="0">
      <w:start w:val="1"/>
      <w:numFmt w:val="chineseCounting"/>
      <w:suff w:val="nothing"/>
      <w:lvlText w:val="%1、"/>
      <w:lvlJc w:val="left"/>
      <w:rPr>
        <w:rFonts w:hint="eastAsia"/>
      </w:rPr>
    </w:lvl>
  </w:abstractNum>
  <w:abstractNum w:abstractNumId="130">
    <w:nsid w:val="BB11F4D4"/>
    <w:multiLevelType w:val="singleLevel"/>
    <w:tmpl w:val="BB11F4D4"/>
    <w:lvl w:ilvl="0" w:tentative="0">
      <w:start w:val="1"/>
      <w:numFmt w:val="chineseCounting"/>
      <w:suff w:val="nothing"/>
      <w:lvlText w:val="%1、"/>
      <w:lvlJc w:val="left"/>
      <w:rPr>
        <w:rFonts w:hint="eastAsia"/>
      </w:rPr>
    </w:lvl>
  </w:abstractNum>
  <w:abstractNum w:abstractNumId="131">
    <w:nsid w:val="BB1E0D1B"/>
    <w:multiLevelType w:val="singleLevel"/>
    <w:tmpl w:val="BB1E0D1B"/>
    <w:lvl w:ilvl="0" w:tentative="0">
      <w:start w:val="1"/>
      <w:numFmt w:val="decimal"/>
      <w:suff w:val="nothing"/>
      <w:lvlText w:val="%1．"/>
      <w:lvlJc w:val="left"/>
      <w:pPr>
        <w:ind w:left="0" w:firstLine="400"/>
      </w:pPr>
      <w:rPr>
        <w:rFonts w:hint="default"/>
      </w:rPr>
    </w:lvl>
  </w:abstractNum>
  <w:abstractNum w:abstractNumId="132">
    <w:nsid w:val="BB3A4356"/>
    <w:multiLevelType w:val="singleLevel"/>
    <w:tmpl w:val="BB3A4356"/>
    <w:lvl w:ilvl="0" w:tentative="0">
      <w:start w:val="1"/>
      <w:numFmt w:val="decimal"/>
      <w:suff w:val="nothing"/>
      <w:lvlText w:val="%1．"/>
      <w:lvlJc w:val="left"/>
      <w:pPr>
        <w:ind w:left="0" w:firstLine="400"/>
      </w:pPr>
      <w:rPr>
        <w:rFonts w:hint="default"/>
      </w:rPr>
    </w:lvl>
  </w:abstractNum>
  <w:abstractNum w:abstractNumId="133">
    <w:nsid w:val="BB701D7D"/>
    <w:multiLevelType w:val="singleLevel"/>
    <w:tmpl w:val="BB701D7D"/>
    <w:lvl w:ilvl="0" w:tentative="0">
      <w:start w:val="1"/>
      <w:numFmt w:val="decimal"/>
      <w:suff w:val="nothing"/>
      <w:lvlText w:val="%1．"/>
      <w:lvlJc w:val="left"/>
      <w:pPr>
        <w:ind w:left="0" w:firstLine="400"/>
      </w:pPr>
      <w:rPr>
        <w:rFonts w:hint="default"/>
      </w:rPr>
    </w:lvl>
  </w:abstractNum>
  <w:abstractNum w:abstractNumId="134">
    <w:nsid w:val="BCC0CB00"/>
    <w:multiLevelType w:val="singleLevel"/>
    <w:tmpl w:val="BCC0CB00"/>
    <w:lvl w:ilvl="0" w:tentative="0">
      <w:start w:val="1"/>
      <w:numFmt w:val="decimal"/>
      <w:suff w:val="nothing"/>
      <w:lvlText w:val="%1．"/>
      <w:lvlJc w:val="left"/>
      <w:pPr>
        <w:ind w:left="0" w:firstLine="400"/>
      </w:pPr>
      <w:rPr>
        <w:rFonts w:hint="default"/>
      </w:rPr>
    </w:lvl>
  </w:abstractNum>
  <w:abstractNum w:abstractNumId="135">
    <w:nsid w:val="BD290312"/>
    <w:multiLevelType w:val="singleLevel"/>
    <w:tmpl w:val="BD290312"/>
    <w:lvl w:ilvl="0" w:tentative="0">
      <w:start w:val="1"/>
      <w:numFmt w:val="decimal"/>
      <w:suff w:val="nothing"/>
      <w:lvlText w:val="%1．"/>
      <w:lvlJc w:val="left"/>
      <w:pPr>
        <w:ind w:left="0" w:firstLine="400"/>
      </w:pPr>
      <w:rPr>
        <w:rFonts w:hint="default"/>
      </w:rPr>
    </w:lvl>
  </w:abstractNum>
  <w:abstractNum w:abstractNumId="136">
    <w:nsid w:val="BD736372"/>
    <w:multiLevelType w:val="singleLevel"/>
    <w:tmpl w:val="BD736372"/>
    <w:lvl w:ilvl="0" w:tentative="0">
      <w:start w:val="1"/>
      <w:numFmt w:val="decimal"/>
      <w:suff w:val="nothing"/>
      <w:lvlText w:val="%1．"/>
      <w:lvlJc w:val="left"/>
      <w:pPr>
        <w:ind w:left="0" w:firstLine="400"/>
      </w:pPr>
      <w:rPr>
        <w:rFonts w:hint="default"/>
      </w:rPr>
    </w:lvl>
  </w:abstractNum>
  <w:abstractNum w:abstractNumId="137">
    <w:nsid w:val="BE6C130B"/>
    <w:multiLevelType w:val="singleLevel"/>
    <w:tmpl w:val="BE6C130B"/>
    <w:lvl w:ilvl="0" w:tentative="0">
      <w:start w:val="1"/>
      <w:numFmt w:val="decimal"/>
      <w:suff w:val="nothing"/>
      <w:lvlText w:val="%1．"/>
      <w:lvlJc w:val="left"/>
      <w:pPr>
        <w:ind w:left="0" w:firstLine="400"/>
      </w:pPr>
      <w:rPr>
        <w:rFonts w:hint="default"/>
      </w:rPr>
    </w:lvl>
  </w:abstractNum>
  <w:abstractNum w:abstractNumId="138">
    <w:nsid w:val="BF385D41"/>
    <w:multiLevelType w:val="singleLevel"/>
    <w:tmpl w:val="BF385D41"/>
    <w:lvl w:ilvl="0" w:tentative="0">
      <w:start w:val="1"/>
      <w:numFmt w:val="decimal"/>
      <w:suff w:val="nothing"/>
      <w:lvlText w:val="%1．"/>
      <w:lvlJc w:val="left"/>
      <w:pPr>
        <w:ind w:left="0" w:firstLine="400"/>
      </w:pPr>
      <w:rPr>
        <w:rFonts w:hint="default"/>
      </w:rPr>
    </w:lvl>
  </w:abstractNum>
  <w:abstractNum w:abstractNumId="139">
    <w:nsid w:val="BF3E9853"/>
    <w:multiLevelType w:val="singleLevel"/>
    <w:tmpl w:val="BF3E9853"/>
    <w:lvl w:ilvl="0" w:tentative="0">
      <w:start w:val="1"/>
      <w:numFmt w:val="decimal"/>
      <w:suff w:val="nothing"/>
      <w:lvlText w:val="%1．"/>
      <w:lvlJc w:val="left"/>
      <w:pPr>
        <w:ind w:left="0" w:firstLine="400"/>
      </w:pPr>
      <w:rPr>
        <w:rFonts w:hint="default"/>
      </w:rPr>
    </w:lvl>
  </w:abstractNum>
  <w:abstractNum w:abstractNumId="140">
    <w:nsid w:val="BF6217E7"/>
    <w:multiLevelType w:val="singleLevel"/>
    <w:tmpl w:val="BF6217E7"/>
    <w:lvl w:ilvl="0" w:tentative="0">
      <w:start w:val="1"/>
      <w:numFmt w:val="decimal"/>
      <w:suff w:val="nothing"/>
      <w:lvlText w:val="%1．"/>
      <w:lvlJc w:val="left"/>
      <w:pPr>
        <w:ind w:left="0" w:firstLine="400"/>
      </w:pPr>
      <w:rPr>
        <w:rFonts w:hint="default"/>
      </w:rPr>
    </w:lvl>
  </w:abstractNum>
  <w:abstractNum w:abstractNumId="141">
    <w:nsid w:val="BF9C20CD"/>
    <w:multiLevelType w:val="singleLevel"/>
    <w:tmpl w:val="BF9C20CD"/>
    <w:lvl w:ilvl="0" w:tentative="0">
      <w:start w:val="1"/>
      <w:numFmt w:val="decimal"/>
      <w:suff w:val="nothing"/>
      <w:lvlText w:val="%1．"/>
      <w:lvlJc w:val="left"/>
      <w:pPr>
        <w:ind w:left="0" w:firstLine="400"/>
      </w:pPr>
      <w:rPr>
        <w:rFonts w:hint="default"/>
      </w:rPr>
    </w:lvl>
  </w:abstractNum>
  <w:abstractNum w:abstractNumId="142">
    <w:nsid w:val="BFF847E0"/>
    <w:multiLevelType w:val="singleLevel"/>
    <w:tmpl w:val="BFF847E0"/>
    <w:lvl w:ilvl="0" w:tentative="0">
      <w:start w:val="1"/>
      <w:numFmt w:val="decimal"/>
      <w:suff w:val="nothing"/>
      <w:lvlText w:val="%1．"/>
      <w:lvlJc w:val="left"/>
      <w:pPr>
        <w:ind w:left="0" w:firstLine="400"/>
      </w:pPr>
      <w:rPr>
        <w:rFonts w:hint="default"/>
      </w:rPr>
    </w:lvl>
  </w:abstractNum>
  <w:abstractNum w:abstractNumId="143">
    <w:nsid w:val="C2255289"/>
    <w:multiLevelType w:val="singleLevel"/>
    <w:tmpl w:val="C2255289"/>
    <w:lvl w:ilvl="0" w:tentative="0">
      <w:start w:val="1"/>
      <w:numFmt w:val="chineseCounting"/>
      <w:suff w:val="nothing"/>
      <w:lvlText w:val="%1、"/>
      <w:lvlJc w:val="left"/>
      <w:rPr>
        <w:rFonts w:hint="eastAsia"/>
      </w:rPr>
    </w:lvl>
  </w:abstractNum>
  <w:abstractNum w:abstractNumId="144">
    <w:nsid w:val="C25F2D17"/>
    <w:multiLevelType w:val="singleLevel"/>
    <w:tmpl w:val="C25F2D17"/>
    <w:lvl w:ilvl="0" w:tentative="0">
      <w:start w:val="1"/>
      <w:numFmt w:val="decimal"/>
      <w:suff w:val="nothing"/>
      <w:lvlText w:val="%1．"/>
      <w:lvlJc w:val="left"/>
      <w:pPr>
        <w:ind w:left="0" w:firstLine="400"/>
      </w:pPr>
      <w:rPr>
        <w:rFonts w:hint="default"/>
      </w:rPr>
    </w:lvl>
  </w:abstractNum>
  <w:abstractNum w:abstractNumId="145">
    <w:nsid w:val="C283D7D0"/>
    <w:multiLevelType w:val="singleLevel"/>
    <w:tmpl w:val="C283D7D0"/>
    <w:lvl w:ilvl="0" w:tentative="0">
      <w:start w:val="1"/>
      <w:numFmt w:val="decimal"/>
      <w:suff w:val="nothing"/>
      <w:lvlText w:val="%1．"/>
      <w:lvlJc w:val="left"/>
      <w:pPr>
        <w:ind w:left="0" w:firstLine="400"/>
      </w:pPr>
      <w:rPr>
        <w:rFonts w:hint="default" w:ascii="仿宋" w:hAnsi="仿宋" w:eastAsia="仿宋" w:cs="仿宋"/>
      </w:rPr>
    </w:lvl>
  </w:abstractNum>
  <w:abstractNum w:abstractNumId="146">
    <w:nsid w:val="C2A8B9F9"/>
    <w:multiLevelType w:val="singleLevel"/>
    <w:tmpl w:val="C2A8B9F9"/>
    <w:lvl w:ilvl="0" w:tentative="0">
      <w:start w:val="1"/>
      <w:numFmt w:val="decimal"/>
      <w:suff w:val="nothing"/>
      <w:lvlText w:val="%1．"/>
      <w:lvlJc w:val="left"/>
      <w:pPr>
        <w:ind w:left="0" w:firstLine="400"/>
      </w:pPr>
      <w:rPr>
        <w:rFonts w:hint="default"/>
      </w:rPr>
    </w:lvl>
  </w:abstractNum>
  <w:abstractNum w:abstractNumId="147">
    <w:nsid w:val="C3229426"/>
    <w:multiLevelType w:val="singleLevel"/>
    <w:tmpl w:val="C3229426"/>
    <w:lvl w:ilvl="0" w:tentative="0">
      <w:start w:val="1"/>
      <w:numFmt w:val="chineseCounting"/>
      <w:suff w:val="nothing"/>
      <w:lvlText w:val="%1、"/>
      <w:lvlJc w:val="left"/>
      <w:rPr>
        <w:rFonts w:hint="eastAsia"/>
      </w:rPr>
    </w:lvl>
  </w:abstractNum>
  <w:abstractNum w:abstractNumId="148">
    <w:nsid w:val="C3567F4A"/>
    <w:multiLevelType w:val="singleLevel"/>
    <w:tmpl w:val="C3567F4A"/>
    <w:lvl w:ilvl="0" w:tentative="0">
      <w:start w:val="1"/>
      <w:numFmt w:val="decimal"/>
      <w:suff w:val="nothing"/>
      <w:lvlText w:val="%1．"/>
      <w:lvlJc w:val="left"/>
      <w:pPr>
        <w:ind w:left="0" w:firstLine="400"/>
      </w:pPr>
      <w:rPr>
        <w:rFonts w:hint="default"/>
      </w:rPr>
    </w:lvl>
  </w:abstractNum>
  <w:abstractNum w:abstractNumId="149">
    <w:nsid w:val="C41F284A"/>
    <w:multiLevelType w:val="singleLevel"/>
    <w:tmpl w:val="C41F284A"/>
    <w:lvl w:ilvl="0" w:tentative="0">
      <w:start w:val="1"/>
      <w:numFmt w:val="decimal"/>
      <w:suff w:val="nothing"/>
      <w:lvlText w:val="%1．"/>
      <w:lvlJc w:val="left"/>
      <w:pPr>
        <w:ind w:left="0" w:firstLine="400"/>
      </w:pPr>
      <w:rPr>
        <w:rFonts w:hint="default"/>
      </w:rPr>
    </w:lvl>
  </w:abstractNum>
  <w:abstractNum w:abstractNumId="150">
    <w:nsid w:val="C4393B33"/>
    <w:multiLevelType w:val="singleLevel"/>
    <w:tmpl w:val="C4393B33"/>
    <w:lvl w:ilvl="0" w:tentative="0">
      <w:start w:val="1"/>
      <w:numFmt w:val="decimal"/>
      <w:suff w:val="nothing"/>
      <w:lvlText w:val="%1．"/>
      <w:lvlJc w:val="left"/>
      <w:pPr>
        <w:ind w:left="0" w:firstLine="400"/>
      </w:pPr>
      <w:rPr>
        <w:rFonts w:hint="default"/>
      </w:rPr>
    </w:lvl>
  </w:abstractNum>
  <w:abstractNum w:abstractNumId="151">
    <w:nsid w:val="C4758628"/>
    <w:multiLevelType w:val="singleLevel"/>
    <w:tmpl w:val="C4758628"/>
    <w:lvl w:ilvl="0" w:tentative="0">
      <w:start w:val="1"/>
      <w:numFmt w:val="chineseCounting"/>
      <w:suff w:val="nothing"/>
      <w:lvlText w:val="%1、"/>
      <w:lvlJc w:val="left"/>
      <w:rPr>
        <w:rFonts w:hint="eastAsia"/>
      </w:rPr>
    </w:lvl>
  </w:abstractNum>
  <w:abstractNum w:abstractNumId="152">
    <w:nsid w:val="C60E3C41"/>
    <w:multiLevelType w:val="singleLevel"/>
    <w:tmpl w:val="C60E3C41"/>
    <w:lvl w:ilvl="0" w:tentative="0">
      <w:start w:val="1"/>
      <w:numFmt w:val="decimal"/>
      <w:suff w:val="nothing"/>
      <w:lvlText w:val="%1．"/>
      <w:lvlJc w:val="left"/>
      <w:pPr>
        <w:ind w:left="0" w:firstLine="400"/>
      </w:pPr>
      <w:rPr>
        <w:rFonts w:hint="default"/>
      </w:rPr>
    </w:lvl>
  </w:abstractNum>
  <w:abstractNum w:abstractNumId="153">
    <w:nsid w:val="C665DED1"/>
    <w:multiLevelType w:val="singleLevel"/>
    <w:tmpl w:val="C665DED1"/>
    <w:lvl w:ilvl="0" w:tentative="0">
      <w:start w:val="1"/>
      <w:numFmt w:val="decimal"/>
      <w:suff w:val="nothing"/>
      <w:lvlText w:val="%1．"/>
      <w:lvlJc w:val="left"/>
      <w:pPr>
        <w:ind w:left="0" w:firstLine="400"/>
      </w:pPr>
      <w:rPr>
        <w:rFonts w:hint="default" w:ascii="仿宋" w:hAnsi="仿宋" w:eastAsia="仿宋" w:cs="仿宋"/>
      </w:rPr>
    </w:lvl>
  </w:abstractNum>
  <w:abstractNum w:abstractNumId="154">
    <w:nsid w:val="C6E47D45"/>
    <w:multiLevelType w:val="singleLevel"/>
    <w:tmpl w:val="C6E47D45"/>
    <w:lvl w:ilvl="0" w:tentative="0">
      <w:start w:val="1"/>
      <w:numFmt w:val="chineseCounting"/>
      <w:suff w:val="nothing"/>
      <w:lvlText w:val="%1、"/>
      <w:lvlJc w:val="left"/>
      <w:rPr>
        <w:rFonts w:hint="eastAsia"/>
      </w:rPr>
    </w:lvl>
  </w:abstractNum>
  <w:abstractNum w:abstractNumId="155">
    <w:nsid w:val="C7442055"/>
    <w:multiLevelType w:val="singleLevel"/>
    <w:tmpl w:val="C7442055"/>
    <w:lvl w:ilvl="0" w:tentative="0">
      <w:start w:val="1"/>
      <w:numFmt w:val="chineseCounting"/>
      <w:suff w:val="nothing"/>
      <w:lvlText w:val="%1、"/>
      <w:lvlJc w:val="left"/>
      <w:rPr>
        <w:rFonts w:hint="eastAsia"/>
      </w:rPr>
    </w:lvl>
  </w:abstractNum>
  <w:abstractNum w:abstractNumId="156">
    <w:nsid w:val="C77BA88A"/>
    <w:multiLevelType w:val="singleLevel"/>
    <w:tmpl w:val="C77BA88A"/>
    <w:lvl w:ilvl="0" w:tentative="0">
      <w:start w:val="1"/>
      <w:numFmt w:val="chineseCounting"/>
      <w:suff w:val="nothing"/>
      <w:lvlText w:val="%1、"/>
      <w:lvlJc w:val="left"/>
      <w:rPr>
        <w:rFonts w:hint="eastAsia"/>
      </w:rPr>
    </w:lvl>
  </w:abstractNum>
  <w:abstractNum w:abstractNumId="157">
    <w:nsid w:val="C8725680"/>
    <w:multiLevelType w:val="singleLevel"/>
    <w:tmpl w:val="C8725680"/>
    <w:lvl w:ilvl="0" w:tentative="0">
      <w:start w:val="1"/>
      <w:numFmt w:val="decimal"/>
      <w:suff w:val="nothing"/>
      <w:lvlText w:val="%1．"/>
      <w:lvlJc w:val="left"/>
      <w:pPr>
        <w:ind w:left="0" w:firstLine="400"/>
      </w:pPr>
      <w:rPr>
        <w:rFonts w:hint="default"/>
      </w:rPr>
    </w:lvl>
  </w:abstractNum>
  <w:abstractNum w:abstractNumId="158">
    <w:nsid w:val="C8CD7B44"/>
    <w:multiLevelType w:val="singleLevel"/>
    <w:tmpl w:val="C8CD7B44"/>
    <w:lvl w:ilvl="0" w:tentative="0">
      <w:start w:val="1"/>
      <w:numFmt w:val="decimal"/>
      <w:suff w:val="nothing"/>
      <w:lvlText w:val="%1．"/>
      <w:lvlJc w:val="left"/>
      <w:pPr>
        <w:ind w:left="0" w:firstLine="400"/>
      </w:pPr>
      <w:rPr>
        <w:rFonts w:hint="default"/>
      </w:rPr>
    </w:lvl>
  </w:abstractNum>
  <w:abstractNum w:abstractNumId="159">
    <w:nsid w:val="C8D89614"/>
    <w:multiLevelType w:val="singleLevel"/>
    <w:tmpl w:val="C8D89614"/>
    <w:lvl w:ilvl="0" w:tentative="0">
      <w:start w:val="1"/>
      <w:numFmt w:val="chineseCounting"/>
      <w:suff w:val="nothing"/>
      <w:lvlText w:val="%1、"/>
      <w:lvlJc w:val="left"/>
      <w:rPr>
        <w:rFonts w:hint="eastAsia"/>
      </w:rPr>
    </w:lvl>
  </w:abstractNum>
  <w:abstractNum w:abstractNumId="160">
    <w:nsid w:val="C8F07AB7"/>
    <w:multiLevelType w:val="singleLevel"/>
    <w:tmpl w:val="C8F07AB7"/>
    <w:lvl w:ilvl="0" w:tentative="0">
      <w:start w:val="1"/>
      <w:numFmt w:val="chineseCounting"/>
      <w:suff w:val="nothing"/>
      <w:lvlText w:val="%1、"/>
      <w:lvlJc w:val="left"/>
      <w:rPr>
        <w:rFonts w:hint="eastAsia"/>
      </w:rPr>
    </w:lvl>
  </w:abstractNum>
  <w:abstractNum w:abstractNumId="161">
    <w:nsid w:val="C98CC30F"/>
    <w:multiLevelType w:val="singleLevel"/>
    <w:tmpl w:val="C98CC30F"/>
    <w:lvl w:ilvl="0" w:tentative="0">
      <w:start w:val="1"/>
      <w:numFmt w:val="decimal"/>
      <w:suff w:val="nothing"/>
      <w:lvlText w:val="%1．"/>
      <w:lvlJc w:val="left"/>
      <w:pPr>
        <w:ind w:left="0" w:firstLine="400"/>
      </w:pPr>
      <w:rPr>
        <w:rFonts w:hint="default"/>
      </w:rPr>
    </w:lvl>
  </w:abstractNum>
  <w:abstractNum w:abstractNumId="162">
    <w:nsid w:val="C9B81E00"/>
    <w:multiLevelType w:val="singleLevel"/>
    <w:tmpl w:val="C9B81E00"/>
    <w:lvl w:ilvl="0" w:tentative="0">
      <w:start w:val="1"/>
      <w:numFmt w:val="decimal"/>
      <w:suff w:val="nothing"/>
      <w:lvlText w:val="%1．"/>
      <w:lvlJc w:val="left"/>
      <w:pPr>
        <w:ind w:left="0" w:firstLine="400"/>
      </w:pPr>
      <w:rPr>
        <w:rFonts w:hint="default"/>
      </w:rPr>
    </w:lvl>
  </w:abstractNum>
  <w:abstractNum w:abstractNumId="163">
    <w:nsid w:val="CA1A3948"/>
    <w:multiLevelType w:val="singleLevel"/>
    <w:tmpl w:val="CA1A3948"/>
    <w:lvl w:ilvl="0" w:tentative="0">
      <w:start w:val="1"/>
      <w:numFmt w:val="decimal"/>
      <w:suff w:val="nothing"/>
      <w:lvlText w:val="%1．"/>
      <w:lvlJc w:val="left"/>
      <w:pPr>
        <w:ind w:left="0" w:firstLine="400"/>
      </w:pPr>
      <w:rPr>
        <w:rFonts w:hint="default"/>
      </w:rPr>
    </w:lvl>
  </w:abstractNum>
  <w:abstractNum w:abstractNumId="164">
    <w:nsid w:val="CC18B5A7"/>
    <w:multiLevelType w:val="singleLevel"/>
    <w:tmpl w:val="CC18B5A7"/>
    <w:lvl w:ilvl="0" w:tentative="0">
      <w:start w:val="1"/>
      <w:numFmt w:val="decimal"/>
      <w:suff w:val="nothing"/>
      <w:lvlText w:val="%1．"/>
      <w:lvlJc w:val="left"/>
      <w:pPr>
        <w:ind w:left="0" w:firstLine="400"/>
      </w:pPr>
      <w:rPr>
        <w:rFonts w:hint="default"/>
      </w:rPr>
    </w:lvl>
  </w:abstractNum>
  <w:abstractNum w:abstractNumId="165">
    <w:nsid w:val="CC23D3D9"/>
    <w:multiLevelType w:val="singleLevel"/>
    <w:tmpl w:val="CC23D3D9"/>
    <w:lvl w:ilvl="0" w:tentative="0">
      <w:start w:val="1"/>
      <w:numFmt w:val="decimal"/>
      <w:suff w:val="nothing"/>
      <w:lvlText w:val="%1．"/>
      <w:lvlJc w:val="left"/>
      <w:pPr>
        <w:ind w:left="0" w:firstLine="400"/>
      </w:pPr>
      <w:rPr>
        <w:rFonts w:hint="default"/>
      </w:rPr>
    </w:lvl>
  </w:abstractNum>
  <w:abstractNum w:abstractNumId="166">
    <w:nsid w:val="CC98E5A5"/>
    <w:multiLevelType w:val="singleLevel"/>
    <w:tmpl w:val="CC98E5A5"/>
    <w:lvl w:ilvl="0" w:tentative="0">
      <w:start w:val="1"/>
      <w:numFmt w:val="chineseCounting"/>
      <w:suff w:val="nothing"/>
      <w:lvlText w:val="%1、"/>
      <w:lvlJc w:val="left"/>
      <w:rPr>
        <w:rFonts w:hint="eastAsia"/>
      </w:rPr>
    </w:lvl>
  </w:abstractNum>
  <w:abstractNum w:abstractNumId="167">
    <w:nsid w:val="CCF7127E"/>
    <w:multiLevelType w:val="singleLevel"/>
    <w:tmpl w:val="CCF7127E"/>
    <w:lvl w:ilvl="0" w:tentative="0">
      <w:start w:val="1"/>
      <w:numFmt w:val="chineseCounting"/>
      <w:suff w:val="nothing"/>
      <w:lvlText w:val="%1、"/>
      <w:lvlJc w:val="left"/>
      <w:rPr>
        <w:rFonts w:hint="eastAsia"/>
      </w:rPr>
    </w:lvl>
  </w:abstractNum>
  <w:abstractNum w:abstractNumId="168">
    <w:nsid w:val="CDF8F0E3"/>
    <w:multiLevelType w:val="singleLevel"/>
    <w:tmpl w:val="CDF8F0E3"/>
    <w:lvl w:ilvl="0" w:tentative="0">
      <w:start w:val="1"/>
      <w:numFmt w:val="decimal"/>
      <w:suff w:val="nothing"/>
      <w:lvlText w:val="%1．"/>
      <w:lvlJc w:val="left"/>
      <w:pPr>
        <w:ind w:left="0" w:firstLine="400"/>
      </w:pPr>
      <w:rPr>
        <w:rFonts w:hint="default"/>
      </w:rPr>
    </w:lvl>
  </w:abstractNum>
  <w:abstractNum w:abstractNumId="169">
    <w:nsid w:val="CE640FFB"/>
    <w:multiLevelType w:val="singleLevel"/>
    <w:tmpl w:val="CE640FFB"/>
    <w:lvl w:ilvl="0" w:tentative="0">
      <w:start w:val="1"/>
      <w:numFmt w:val="chineseCounting"/>
      <w:suff w:val="nothing"/>
      <w:lvlText w:val="%1、"/>
      <w:lvlJc w:val="left"/>
      <w:rPr>
        <w:rFonts w:hint="eastAsia"/>
      </w:rPr>
    </w:lvl>
  </w:abstractNum>
  <w:abstractNum w:abstractNumId="170">
    <w:nsid w:val="CE75E3F7"/>
    <w:multiLevelType w:val="singleLevel"/>
    <w:tmpl w:val="CE75E3F7"/>
    <w:lvl w:ilvl="0" w:tentative="0">
      <w:start w:val="1"/>
      <w:numFmt w:val="chineseCounting"/>
      <w:suff w:val="nothing"/>
      <w:lvlText w:val="（%1）"/>
      <w:lvlJc w:val="left"/>
      <w:rPr>
        <w:rFonts w:hint="eastAsia"/>
      </w:rPr>
    </w:lvl>
  </w:abstractNum>
  <w:abstractNum w:abstractNumId="171">
    <w:nsid w:val="CF393325"/>
    <w:multiLevelType w:val="singleLevel"/>
    <w:tmpl w:val="CF393325"/>
    <w:lvl w:ilvl="0" w:tentative="0">
      <w:start w:val="1"/>
      <w:numFmt w:val="decimal"/>
      <w:suff w:val="nothing"/>
      <w:lvlText w:val="%1．"/>
      <w:lvlJc w:val="left"/>
      <w:pPr>
        <w:ind w:left="0" w:firstLine="400"/>
      </w:pPr>
      <w:rPr>
        <w:rFonts w:hint="default"/>
      </w:rPr>
    </w:lvl>
  </w:abstractNum>
  <w:abstractNum w:abstractNumId="172">
    <w:nsid w:val="CFD9F659"/>
    <w:multiLevelType w:val="singleLevel"/>
    <w:tmpl w:val="CFD9F659"/>
    <w:lvl w:ilvl="0" w:tentative="0">
      <w:start w:val="1"/>
      <w:numFmt w:val="chineseCounting"/>
      <w:suff w:val="nothing"/>
      <w:lvlText w:val="%1、"/>
      <w:lvlJc w:val="left"/>
      <w:rPr>
        <w:rFonts w:hint="eastAsia"/>
      </w:rPr>
    </w:lvl>
  </w:abstractNum>
  <w:abstractNum w:abstractNumId="173">
    <w:nsid w:val="D015B4B7"/>
    <w:multiLevelType w:val="singleLevel"/>
    <w:tmpl w:val="D015B4B7"/>
    <w:lvl w:ilvl="0" w:tentative="0">
      <w:start w:val="1"/>
      <w:numFmt w:val="chineseCounting"/>
      <w:suff w:val="nothing"/>
      <w:lvlText w:val="（%1）"/>
      <w:lvlJc w:val="left"/>
      <w:rPr>
        <w:rFonts w:hint="eastAsia"/>
      </w:rPr>
    </w:lvl>
  </w:abstractNum>
  <w:abstractNum w:abstractNumId="174">
    <w:nsid w:val="D11D1466"/>
    <w:multiLevelType w:val="singleLevel"/>
    <w:tmpl w:val="D11D1466"/>
    <w:lvl w:ilvl="0" w:tentative="0">
      <w:start w:val="1"/>
      <w:numFmt w:val="decimal"/>
      <w:suff w:val="nothing"/>
      <w:lvlText w:val="%1．"/>
      <w:lvlJc w:val="left"/>
      <w:pPr>
        <w:ind w:left="0" w:firstLine="400"/>
      </w:pPr>
      <w:rPr>
        <w:rFonts w:hint="default"/>
      </w:rPr>
    </w:lvl>
  </w:abstractNum>
  <w:abstractNum w:abstractNumId="175">
    <w:nsid w:val="D1381C1C"/>
    <w:multiLevelType w:val="singleLevel"/>
    <w:tmpl w:val="D1381C1C"/>
    <w:lvl w:ilvl="0" w:tentative="0">
      <w:start w:val="1"/>
      <w:numFmt w:val="decimal"/>
      <w:suff w:val="nothing"/>
      <w:lvlText w:val="%1．"/>
      <w:lvlJc w:val="left"/>
      <w:pPr>
        <w:ind w:left="0" w:firstLine="400"/>
      </w:pPr>
      <w:rPr>
        <w:rFonts w:hint="default"/>
      </w:rPr>
    </w:lvl>
  </w:abstractNum>
  <w:abstractNum w:abstractNumId="176">
    <w:nsid w:val="D14DBEFB"/>
    <w:multiLevelType w:val="singleLevel"/>
    <w:tmpl w:val="D14DBEFB"/>
    <w:lvl w:ilvl="0" w:tentative="0">
      <w:start w:val="1"/>
      <w:numFmt w:val="decimal"/>
      <w:suff w:val="nothing"/>
      <w:lvlText w:val="%1．"/>
      <w:lvlJc w:val="left"/>
      <w:pPr>
        <w:ind w:left="0" w:firstLine="400"/>
      </w:pPr>
      <w:rPr>
        <w:rFonts w:hint="default"/>
      </w:rPr>
    </w:lvl>
  </w:abstractNum>
  <w:abstractNum w:abstractNumId="177">
    <w:nsid w:val="D24EC540"/>
    <w:multiLevelType w:val="singleLevel"/>
    <w:tmpl w:val="D24EC540"/>
    <w:lvl w:ilvl="0" w:tentative="0">
      <w:start w:val="1"/>
      <w:numFmt w:val="decimal"/>
      <w:suff w:val="nothing"/>
      <w:lvlText w:val="%1．"/>
      <w:lvlJc w:val="left"/>
      <w:pPr>
        <w:ind w:left="0" w:firstLine="400"/>
      </w:pPr>
      <w:rPr>
        <w:rFonts w:hint="default"/>
      </w:rPr>
    </w:lvl>
  </w:abstractNum>
  <w:abstractNum w:abstractNumId="178">
    <w:nsid w:val="D252EE4E"/>
    <w:multiLevelType w:val="singleLevel"/>
    <w:tmpl w:val="D252EE4E"/>
    <w:lvl w:ilvl="0" w:tentative="0">
      <w:start w:val="1"/>
      <w:numFmt w:val="chineseCounting"/>
      <w:suff w:val="nothing"/>
      <w:lvlText w:val="%1、"/>
      <w:lvlJc w:val="left"/>
      <w:rPr>
        <w:rFonts w:hint="eastAsia"/>
      </w:rPr>
    </w:lvl>
  </w:abstractNum>
  <w:abstractNum w:abstractNumId="179">
    <w:nsid w:val="D28227BD"/>
    <w:multiLevelType w:val="singleLevel"/>
    <w:tmpl w:val="D28227BD"/>
    <w:lvl w:ilvl="0" w:tentative="0">
      <w:start w:val="1"/>
      <w:numFmt w:val="decimal"/>
      <w:suff w:val="nothing"/>
      <w:lvlText w:val="%1．"/>
      <w:lvlJc w:val="left"/>
      <w:pPr>
        <w:ind w:left="0" w:firstLine="400"/>
      </w:pPr>
      <w:rPr>
        <w:rFonts w:hint="default"/>
      </w:rPr>
    </w:lvl>
  </w:abstractNum>
  <w:abstractNum w:abstractNumId="180">
    <w:nsid w:val="D2B37D73"/>
    <w:multiLevelType w:val="singleLevel"/>
    <w:tmpl w:val="D2B37D73"/>
    <w:lvl w:ilvl="0" w:tentative="0">
      <w:start w:val="1"/>
      <w:numFmt w:val="decimal"/>
      <w:suff w:val="nothing"/>
      <w:lvlText w:val="%1．"/>
      <w:lvlJc w:val="left"/>
      <w:pPr>
        <w:ind w:left="0" w:firstLine="400"/>
      </w:pPr>
      <w:rPr>
        <w:rFonts w:hint="default"/>
      </w:rPr>
    </w:lvl>
  </w:abstractNum>
  <w:abstractNum w:abstractNumId="181">
    <w:nsid w:val="D2CD56E2"/>
    <w:multiLevelType w:val="singleLevel"/>
    <w:tmpl w:val="D2CD56E2"/>
    <w:lvl w:ilvl="0" w:tentative="0">
      <w:start w:val="1"/>
      <w:numFmt w:val="decimal"/>
      <w:suff w:val="nothing"/>
      <w:lvlText w:val="%1．"/>
      <w:lvlJc w:val="left"/>
      <w:pPr>
        <w:ind w:left="0" w:firstLine="400"/>
      </w:pPr>
      <w:rPr>
        <w:rFonts w:hint="default"/>
      </w:rPr>
    </w:lvl>
  </w:abstractNum>
  <w:abstractNum w:abstractNumId="182">
    <w:nsid w:val="D343DCF5"/>
    <w:multiLevelType w:val="singleLevel"/>
    <w:tmpl w:val="D343DCF5"/>
    <w:lvl w:ilvl="0" w:tentative="0">
      <w:start w:val="1"/>
      <w:numFmt w:val="decimal"/>
      <w:suff w:val="nothing"/>
      <w:lvlText w:val="%1．"/>
      <w:lvlJc w:val="left"/>
      <w:pPr>
        <w:ind w:left="0" w:firstLine="400"/>
      </w:pPr>
      <w:rPr>
        <w:rFonts w:hint="default"/>
      </w:rPr>
    </w:lvl>
  </w:abstractNum>
  <w:abstractNum w:abstractNumId="183">
    <w:nsid w:val="D3B69BD8"/>
    <w:multiLevelType w:val="singleLevel"/>
    <w:tmpl w:val="D3B69BD8"/>
    <w:lvl w:ilvl="0" w:tentative="0">
      <w:start w:val="1"/>
      <w:numFmt w:val="decimal"/>
      <w:suff w:val="nothing"/>
      <w:lvlText w:val="%1．"/>
      <w:lvlJc w:val="left"/>
      <w:pPr>
        <w:ind w:left="0" w:firstLine="400"/>
      </w:pPr>
      <w:rPr>
        <w:rFonts w:hint="default"/>
      </w:rPr>
    </w:lvl>
  </w:abstractNum>
  <w:abstractNum w:abstractNumId="184">
    <w:nsid w:val="D4EB92F4"/>
    <w:multiLevelType w:val="singleLevel"/>
    <w:tmpl w:val="D4EB92F4"/>
    <w:lvl w:ilvl="0" w:tentative="0">
      <w:start w:val="1"/>
      <w:numFmt w:val="decimal"/>
      <w:suff w:val="nothing"/>
      <w:lvlText w:val="%1．"/>
      <w:lvlJc w:val="left"/>
      <w:pPr>
        <w:ind w:left="0" w:firstLine="400"/>
      </w:pPr>
      <w:rPr>
        <w:rFonts w:hint="default"/>
      </w:rPr>
    </w:lvl>
  </w:abstractNum>
  <w:abstractNum w:abstractNumId="185">
    <w:nsid w:val="D52C5A22"/>
    <w:multiLevelType w:val="singleLevel"/>
    <w:tmpl w:val="D52C5A22"/>
    <w:lvl w:ilvl="0" w:tentative="0">
      <w:start w:val="1"/>
      <w:numFmt w:val="chineseCounting"/>
      <w:suff w:val="nothing"/>
      <w:lvlText w:val="%1、"/>
      <w:lvlJc w:val="left"/>
      <w:rPr>
        <w:rFonts w:hint="eastAsia"/>
      </w:rPr>
    </w:lvl>
  </w:abstractNum>
  <w:abstractNum w:abstractNumId="186">
    <w:nsid w:val="D56C75F7"/>
    <w:multiLevelType w:val="singleLevel"/>
    <w:tmpl w:val="D56C75F7"/>
    <w:lvl w:ilvl="0" w:tentative="0">
      <w:start w:val="1"/>
      <w:numFmt w:val="decimal"/>
      <w:suff w:val="nothing"/>
      <w:lvlText w:val="%1．"/>
      <w:lvlJc w:val="left"/>
      <w:pPr>
        <w:ind w:left="0" w:firstLine="400"/>
      </w:pPr>
      <w:rPr>
        <w:rFonts w:hint="default"/>
      </w:rPr>
    </w:lvl>
  </w:abstractNum>
  <w:abstractNum w:abstractNumId="187">
    <w:nsid w:val="D5D766EB"/>
    <w:multiLevelType w:val="singleLevel"/>
    <w:tmpl w:val="D5D766EB"/>
    <w:lvl w:ilvl="0" w:tentative="0">
      <w:start w:val="1"/>
      <w:numFmt w:val="decimal"/>
      <w:suff w:val="nothing"/>
      <w:lvlText w:val="%1．"/>
      <w:lvlJc w:val="left"/>
      <w:pPr>
        <w:ind w:left="0" w:firstLine="400"/>
      </w:pPr>
      <w:rPr>
        <w:rFonts w:hint="default"/>
      </w:rPr>
    </w:lvl>
  </w:abstractNum>
  <w:abstractNum w:abstractNumId="188">
    <w:nsid w:val="D6279E7C"/>
    <w:multiLevelType w:val="singleLevel"/>
    <w:tmpl w:val="D6279E7C"/>
    <w:lvl w:ilvl="0" w:tentative="0">
      <w:start w:val="1"/>
      <w:numFmt w:val="decimal"/>
      <w:suff w:val="nothing"/>
      <w:lvlText w:val="%1．"/>
      <w:lvlJc w:val="left"/>
      <w:pPr>
        <w:ind w:left="0" w:firstLine="400"/>
      </w:pPr>
      <w:rPr>
        <w:rFonts w:hint="default"/>
      </w:rPr>
    </w:lvl>
  </w:abstractNum>
  <w:abstractNum w:abstractNumId="189">
    <w:nsid w:val="D63E0933"/>
    <w:multiLevelType w:val="singleLevel"/>
    <w:tmpl w:val="D63E0933"/>
    <w:lvl w:ilvl="0" w:tentative="0">
      <w:start w:val="1"/>
      <w:numFmt w:val="decimal"/>
      <w:suff w:val="nothing"/>
      <w:lvlText w:val="%1．"/>
      <w:lvlJc w:val="left"/>
      <w:pPr>
        <w:ind w:left="0" w:firstLine="400"/>
      </w:pPr>
      <w:rPr>
        <w:rFonts w:hint="default"/>
      </w:rPr>
    </w:lvl>
  </w:abstractNum>
  <w:abstractNum w:abstractNumId="190">
    <w:nsid w:val="D68EF276"/>
    <w:multiLevelType w:val="singleLevel"/>
    <w:tmpl w:val="D68EF276"/>
    <w:lvl w:ilvl="0" w:tentative="0">
      <w:start w:val="1"/>
      <w:numFmt w:val="decimal"/>
      <w:suff w:val="nothing"/>
      <w:lvlText w:val="%1．"/>
      <w:lvlJc w:val="left"/>
      <w:pPr>
        <w:ind w:left="0" w:firstLine="400"/>
      </w:pPr>
      <w:rPr>
        <w:rFonts w:hint="default"/>
      </w:rPr>
    </w:lvl>
  </w:abstractNum>
  <w:abstractNum w:abstractNumId="191">
    <w:nsid w:val="D77C6F21"/>
    <w:multiLevelType w:val="singleLevel"/>
    <w:tmpl w:val="D77C6F21"/>
    <w:lvl w:ilvl="0" w:tentative="0">
      <w:start w:val="1"/>
      <w:numFmt w:val="chineseCounting"/>
      <w:suff w:val="nothing"/>
      <w:lvlText w:val="%1、"/>
      <w:lvlJc w:val="left"/>
      <w:rPr>
        <w:rFonts w:hint="eastAsia"/>
      </w:rPr>
    </w:lvl>
  </w:abstractNum>
  <w:abstractNum w:abstractNumId="192">
    <w:nsid w:val="D7F485DF"/>
    <w:multiLevelType w:val="singleLevel"/>
    <w:tmpl w:val="D7F485DF"/>
    <w:lvl w:ilvl="0" w:tentative="0">
      <w:start w:val="1"/>
      <w:numFmt w:val="decimal"/>
      <w:suff w:val="nothing"/>
      <w:lvlText w:val="%1．"/>
      <w:lvlJc w:val="left"/>
      <w:pPr>
        <w:ind w:left="0" w:firstLine="400"/>
      </w:pPr>
      <w:rPr>
        <w:rFonts w:hint="default"/>
      </w:rPr>
    </w:lvl>
  </w:abstractNum>
  <w:abstractNum w:abstractNumId="193">
    <w:nsid w:val="D7F5F5E8"/>
    <w:multiLevelType w:val="singleLevel"/>
    <w:tmpl w:val="D7F5F5E8"/>
    <w:lvl w:ilvl="0" w:tentative="0">
      <w:start w:val="1"/>
      <w:numFmt w:val="decimal"/>
      <w:suff w:val="nothing"/>
      <w:lvlText w:val="%1．"/>
      <w:lvlJc w:val="left"/>
      <w:pPr>
        <w:ind w:left="0" w:firstLine="400"/>
      </w:pPr>
      <w:rPr>
        <w:rFonts w:hint="default" w:ascii="仿宋" w:hAnsi="仿宋" w:eastAsia="仿宋" w:cs="仿宋"/>
        <w:b w:val="0"/>
        <w:bCs w:val="0"/>
      </w:rPr>
    </w:lvl>
  </w:abstractNum>
  <w:abstractNum w:abstractNumId="194">
    <w:nsid w:val="D8903852"/>
    <w:multiLevelType w:val="singleLevel"/>
    <w:tmpl w:val="D8903852"/>
    <w:lvl w:ilvl="0" w:tentative="0">
      <w:start w:val="1"/>
      <w:numFmt w:val="decimal"/>
      <w:suff w:val="nothing"/>
      <w:lvlText w:val="%1．"/>
      <w:lvlJc w:val="left"/>
      <w:pPr>
        <w:ind w:left="0" w:firstLine="400"/>
      </w:pPr>
      <w:rPr>
        <w:rFonts w:hint="default"/>
      </w:rPr>
    </w:lvl>
  </w:abstractNum>
  <w:abstractNum w:abstractNumId="195">
    <w:nsid w:val="D9157472"/>
    <w:multiLevelType w:val="singleLevel"/>
    <w:tmpl w:val="D9157472"/>
    <w:lvl w:ilvl="0" w:tentative="0">
      <w:start w:val="1"/>
      <w:numFmt w:val="decimal"/>
      <w:suff w:val="nothing"/>
      <w:lvlText w:val="%1．"/>
      <w:lvlJc w:val="left"/>
      <w:pPr>
        <w:ind w:left="0" w:firstLine="400"/>
      </w:pPr>
      <w:rPr>
        <w:rFonts w:hint="default"/>
      </w:rPr>
    </w:lvl>
  </w:abstractNum>
  <w:abstractNum w:abstractNumId="196">
    <w:nsid w:val="D9BAE1D8"/>
    <w:multiLevelType w:val="singleLevel"/>
    <w:tmpl w:val="D9BAE1D8"/>
    <w:lvl w:ilvl="0" w:tentative="0">
      <w:start w:val="1"/>
      <w:numFmt w:val="decimal"/>
      <w:suff w:val="nothing"/>
      <w:lvlText w:val="%1．"/>
      <w:lvlJc w:val="left"/>
      <w:pPr>
        <w:ind w:left="0" w:firstLine="400"/>
      </w:pPr>
      <w:rPr>
        <w:rFonts w:hint="default"/>
      </w:rPr>
    </w:lvl>
  </w:abstractNum>
  <w:abstractNum w:abstractNumId="197">
    <w:nsid w:val="D9C5F3D2"/>
    <w:multiLevelType w:val="singleLevel"/>
    <w:tmpl w:val="D9C5F3D2"/>
    <w:lvl w:ilvl="0" w:tentative="0">
      <w:start w:val="1"/>
      <w:numFmt w:val="chineseCounting"/>
      <w:suff w:val="nothing"/>
      <w:lvlText w:val="%1、"/>
      <w:lvlJc w:val="left"/>
      <w:rPr>
        <w:rFonts w:hint="eastAsia"/>
      </w:rPr>
    </w:lvl>
  </w:abstractNum>
  <w:abstractNum w:abstractNumId="198">
    <w:nsid w:val="DB395FA1"/>
    <w:multiLevelType w:val="singleLevel"/>
    <w:tmpl w:val="DB395FA1"/>
    <w:lvl w:ilvl="0" w:tentative="0">
      <w:start w:val="1"/>
      <w:numFmt w:val="decimal"/>
      <w:suff w:val="nothing"/>
      <w:lvlText w:val="%1．"/>
      <w:lvlJc w:val="left"/>
      <w:pPr>
        <w:ind w:left="0" w:firstLine="400"/>
      </w:pPr>
      <w:rPr>
        <w:rFonts w:hint="default"/>
      </w:rPr>
    </w:lvl>
  </w:abstractNum>
  <w:abstractNum w:abstractNumId="199">
    <w:nsid w:val="DB58FF6D"/>
    <w:multiLevelType w:val="singleLevel"/>
    <w:tmpl w:val="DB58FF6D"/>
    <w:lvl w:ilvl="0" w:tentative="0">
      <w:start w:val="1"/>
      <w:numFmt w:val="decimal"/>
      <w:suff w:val="nothing"/>
      <w:lvlText w:val="%1．"/>
      <w:lvlJc w:val="left"/>
      <w:pPr>
        <w:ind w:left="0" w:firstLine="400"/>
      </w:pPr>
      <w:rPr>
        <w:rFonts w:hint="default"/>
      </w:rPr>
    </w:lvl>
  </w:abstractNum>
  <w:abstractNum w:abstractNumId="200">
    <w:nsid w:val="DBF72A7B"/>
    <w:multiLevelType w:val="singleLevel"/>
    <w:tmpl w:val="DBF72A7B"/>
    <w:lvl w:ilvl="0" w:tentative="0">
      <w:start w:val="1"/>
      <w:numFmt w:val="decimal"/>
      <w:suff w:val="nothing"/>
      <w:lvlText w:val="%1．"/>
      <w:lvlJc w:val="left"/>
      <w:pPr>
        <w:ind w:left="0" w:firstLine="400"/>
      </w:pPr>
      <w:rPr>
        <w:rFonts w:hint="default"/>
      </w:rPr>
    </w:lvl>
  </w:abstractNum>
  <w:abstractNum w:abstractNumId="201">
    <w:nsid w:val="DBFF3DF9"/>
    <w:multiLevelType w:val="singleLevel"/>
    <w:tmpl w:val="DBFF3DF9"/>
    <w:lvl w:ilvl="0" w:tentative="0">
      <w:start w:val="1"/>
      <w:numFmt w:val="decimal"/>
      <w:suff w:val="nothing"/>
      <w:lvlText w:val="%1．"/>
      <w:lvlJc w:val="left"/>
      <w:pPr>
        <w:ind w:left="0" w:firstLine="400"/>
      </w:pPr>
      <w:rPr>
        <w:rFonts w:hint="default"/>
      </w:rPr>
    </w:lvl>
  </w:abstractNum>
  <w:abstractNum w:abstractNumId="202">
    <w:nsid w:val="DC3465D0"/>
    <w:multiLevelType w:val="singleLevel"/>
    <w:tmpl w:val="DC3465D0"/>
    <w:lvl w:ilvl="0" w:tentative="0">
      <w:start w:val="1"/>
      <w:numFmt w:val="decimal"/>
      <w:suff w:val="nothing"/>
      <w:lvlText w:val="%1．"/>
      <w:lvlJc w:val="left"/>
      <w:pPr>
        <w:ind w:left="0" w:firstLine="400"/>
      </w:pPr>
      <w:rPr>
        <w:rFonts w:hint="default"/>
      </w:rPr>
    </w:lvl>
  </w:abstractNum>
  <w:abstractNum w:abstractNumId="203">
    <w:nsid w:val="DC912761"/>
    <w:multiLevelType w:val="singleLevel"/>
    <w:tmpl w:val="DC912761"/>
    <w:lvl w:ilvl="0" w:tentative="0">
      <w:start w:val="1"/>
      <w:numFmt w:val="decimal"/>
      <w:suff w:val="nothing"/>
      <w:lvlText w:val="%1．"/>
      <w:lvlJc w:val="left"/>
      <w:pPr>
        <w:ind w:left="0" w:firstLine="400"/>
      </w:pPr>
      <w:rPr>
        <w:rFonts w:hint="default" w:ascii="仿宋" w:hAnsi="仿宋" w:eastAsia="仿宋" w:cs="仿宋"/>
      </w:rPr>
    </w:lvl>
  </w:abstractNum>
  <w:abstractNum w:abstractNumId="204">
    <w:nsid w:val="DCFE3579"/>
    <w:multiLevelType w:val="singleLevel"/>
    <w:tmpl w:val="DCFE3579"/>
    <w:lvl w:ilvl="0" w:tentative="0">
      <w:start w:val="1"/>
      <w:numFmt w:val="decimal"/>
      <w:suff w:val="nothing"/>
      <w:lvlText w:val="%1．"/>
      <w:lvlJc w:val="left"/>
      <w:pPr>
        <w:ind w:left="0" w:firstLine="400"/>
      </w:pPr>
      <w:rPr>
        <w:rFonts w:hint="default"/>
        <w:color w:val="000000" w:themeColor="text1"/>
        <w14:textFill>
          <w14:solidFill>
            <w14:schemeClr w14:val="tx1"/>
          </w14:solidFill>
        </w14:textFill>
      </w:rPr>
    </w:lvl>
  </w:abstractNum>
  <w:abstractNum w:abstractNumId="205">
    <w:nsid w:val="DDECB09A"/>
    <w:multiLevelType w:val="singleLevel"/>
    <w:tmpl w:val="DDECB09A"/>
    <w:lvl w:ilvl="0" w:tentative="0">
      <w:start w:val="1"/>
      <w:numFmt w:val="decimal"/>
      <w:suff w:val="nothing"/>
      <w:lvlText w:val="%1．"/>
      <w:lvlJc w:val="left"/>
      <w:pPr>
        <w:ind w:left="0" w:firstLine="400"/>
      </w:pPr>
      <w:rPr>
        <w:rFonts w:hint="default"/>
      </w:rPr>
    </w:lvl>
  </w:abstractNum>
  <w:abstractNum w:abstractNumId="206">
    <w:nsid w:val="DED6254E"/>
    <w:multiLevelType w:val="singleLevel"/>
    <w:tmpl w:val="DED6254E"/>
    <w:lvl w:ilvl="0" w:tentative="0">
      <w:start w:val="1"/>
      <w:numFmt w:val="decimal"/>
      <w:suff w:val="nothing"/>
      <w:lvlText w:val="%1．"/>
      <w:lvlJc w:val="left"/>
      <w:pPr>
        <w:ind w:left="0" w:firstLine="400"/>
      </w:pPr>
      <w:rPr>
        <w:rFonts w:hint="default"/>
      </w:rPr>
    </w:lvl>
  </w:abstractNum>
  <w:abstractNum w:abstractNumId="207">
    <w:nsid w:val="DF545004"/>
    <w:multiLevelType w:val="singleLevel"/>
    <w:tmpl w:val="DF545004"/>
    <w:lvl w:ilvl="0" w:tentative="0">
      <w:start w:val="1"/>
      <w:numFmt w:val="decimal"/>
      <w:suff w:val="nothing"/>
      <w:lvlText w:val="%1．"/>
      <w:lvlJc w:val="left"/>
      <w:pPr>
        <w:ind w:left="0" w:firstLine="400"/>
      </w:pPr>
      <w:rPr>
        <w:rFonts w:hint="default"/>
      </w:rPr>
    </w:lvl>
  </w:abstractNum>
  <w:abstractNum w:abstractNumId="208">
    <w:nsid w:val="DF825B6D"/>
    <w:multiLevelType w:val="singleLevel"/>
    <w:tmpl w:val="DF825B6D"/>
    <w:lvl w:ilvl="0" w:tentative="0">
      <w:start w:val="1"/>
      <w:numFmt w:val="decimal"/>
      <w:suff w:val="nothing"/>
      <w:lvlText w:val="%1．"/>
      <w:lvlJc w:val="left"/>
      <w:pPr>
        <w:ind w:left="0" w:firstLine="400"/>
      </w:pPr>
      <w:rPr>
        <w:rFonts w:hint="default" w:ascii="仿宋" w:hAnsi="仿宋" w:eastAsia="仿宋" w:cs="仿宋"/>
        <w:b w:val="0"/>
        <w:bCs w:val="0"/>
      </w:rPr>
    </w:lvl>
  </w:abstractNum>
  <w:abstractNum w:abstractNumId="209">
    <w:nsid w:val="DFF6C78A"/>
    <w:multiLevelType w:val="singleLevel"/>
    <w:tmpl w:val="DFF6C78A"/>
    <w:lvl w:ilvl="0" w:tentative="0">
      <w:start w:val="1"/>
      <w:numFmt w:val="decimal"/>
      <w:suff w:val="nothing"/>
      <w:lvlText w:val="%1．"/>
      <w:lvlJc w:val="left"/>
      <w:pPr>
        <w:ind w:left="0" w:firstLine="400"/>
      </w:pPr>
      <w:rPr>
        <w:rFonts w:hint="default"/>
      </w:rPr>
    </w:lvl>
  </w:abstractNum>
  <w:abstractNum w:abstractNumId="210">
    <w:nsid w:val="DFFD8CD2"/>
    <w:multiLevelType w:val="singleLevel"/>
    <w:tmpl w:val="DFFD8CD2"/>
    <w:lvl w:ilvl="0" w:tentative="0">
      <w:start w:val="1"/>
      <w:numFmt w:val="decimal"/>
      <w:suff w:val="nothing"/>
      <w:lvlText w:val="%1．"/>
      <w:lvlJc w:val="left"/>
      <w:pPr>
        <w:ind w:left="0" w:firstLine="400"/>
      </w:pPr>
      <w:rPr>
        <w:rFonts w:hint="default"/>
      </w:rPr>
    </w:lvl>
  </w:abstractNum>
  <w:abstractNum w:abstractNumId="211">
    <w:nsid w:val="E007237B"/>
    <w:multiLevelType w:val="singleLevel"/>
    <w:tmpl w:val="E007237B"/>
    <w:lvl w:ilvl="0" w:tentative="0">
      <w:start w:val="1"/>
      <w:numFmt w:val="decimal"/>
      <w:suff w:val="nothing"/>
      <w:lvlText w:val="%1．"/>
      <w:lvlJc w:val="left"/>
      <w:pPr>
        <w:ind w:left="0" w:firstLine="400"/>
      </w:pPr>
      <w:rPr>
        <w:rFonts w:hint="default"/>
      </w:rPr>
    </w:lvl>
  </w:abstractNum>
  <w:abstractNum w:abstractNumId="212">
    <w:nsid w:val="E10C6517"/>
    <w:multiLevelType w:val="singleLevel"/>
    <w:tmpl w:val="E10C6517"/>
    <w:lvl w:ilvl="0" w:tentative="0">
      <w:start w:val="1"/>
      <w:numFmt w:val="chineseCounting"/>
      <w:suff w:val="nothing"/>
      <w:lvlText w:val="%1、"/>
      <w:lvlJc w:val="left"/>
      <w:rPr>
        <w:rFonts w:hint="eastAsia"/>
      </w:rPr>
    </w:lvl>
  </w:abstractNum>
  <w:abstractNum w:abstractNumId="213">
    <w:nsid w:val="E1E4CF90"/>
    <w:multiLevelType w:val="singleLevel"/>
    <w:tmpl w:val="E1E4CF90"/>
    <w:lvl w:ilvl="0" w:tentative="0">
      <w:start w:val="1"/>
      <w:numFmt w:val="decimal"/>
      <w:suff w:val="nothing"/>
      <w:lvlText w:val="%1．"/>
      <w:lvlJc w:val="left"/>
      <w:pPr>
        <w:ind w:left="0" w:firstLine="400"/>
      </w:pPr>
      <w:rPr>
        <w:rFonts w:hint="default"/>
      </w:rPr>
    </w:lvl>
  </w:abstractNum>
  <w:abstractNum w:abstractNumId="214">
    <w:nsid w:val="E2279AAE"/>
    <w:multiLevelType w:val="singleLevel"/>
    <w:tmpl w:val="E2279AAE"/>
    <w:lvl w:ilvl="0" w:tentative="0">
      <w:start w:val="1"/>
      <w:numFmt w:val="decimal"/>
      <w:suff w:val="nothing"/>
      <w:lvlText w:val="%1．"/>
      <w:lvlJc w:val="left"/>
      <w:pPr>
        <w:ind w:left="0" w:firstLine="400"/>
      </w:pPr>
      <w:rPr>
        <w:rFonts w:hint="default"/>
      </w:rPr>
    </w:lvl>
  </w:abstractNum>
  <w:abstractNum w:abstractNumId="215">
    <w:nsid w:val="E287E3DD"/>
    <w:multiLevelType w:val="singleLevel"/>
    <w:tmpl w:val="E287E3DD"/>
    <w:lvl w:ilvl="0" w:tentative="0">
      <w:start w:val="1"/>
      <w:numFmt w:val="decimal"/>
      <w:suff w:val="nothing"/>
      <w:lvlText w:val="%1．"/>
      <w:lvlJc w:val="left"/>
      <w:pPr>
        <w:ind w:left="0" w:firstLine="400"/>
      </w:pPr>
      <w:rPr>
        <w:rFonts w:hint="default"/>
      </w:rPr>
    </w:lvl>
  </w:abstractNum>
  <w:abstractNum w:abstractNumId="216">
    <w:nsid w:val="E3F5A09F"/>
    <w:multiLevelType w:val="singleLevel"/>
    <w:tmpl w:val="E3F5A09F"/>
    <w:lvl w:ilvl="0" w:tentative="0">
      <w:start w:val="1"/>
      <w:numFmt w:val="decimal"/>
      <w:suff w:val="nothing"/>
      <w:lvlText w:val="%1．"/>
      <w:lvlJc w:val="left"/>
      <w:pPr>
        <w:ind w:left="0" w:firstLine="400"/>
      </w:pPr>
      <w:rPr>
        <w:rFonts w:hint="default"/>
      </w:rPr>
    </w:lvl>
  </w:abstractNum>
  <w:abstractNum w:abstractNumId="217">
    <w:nsid w:val="E461A6E5"/>
    <w:multiLevelType w:val="singleLevel"/>
    <w:tmpl w:val="E461A6E5"/>
    <w:lvl w:ilvl="0" w:tentative="0">
      <w:start w:val="1"/>
      <w:numFmt w:val="decimal"/>
      <w:suff w:val="nothing"/>
      <w:lvlText w:val="%1．"/>
      <w:lvlJc w:val="left"/>
      <w:pPr>
        <w:ind w:left="0" w:firstLine="400"/>
      </w:pPr>
      <w:rPr>
        <w:rFonts w:hint="default"/>
      </w:rPr>
    </w:lvl>
  </w:abstractNum>
  <w:abstractNum w:abstractNumId="218">
    <w:nsid w:val="E5128E15"/>
    <w:multiLevelType w:val="singleLevel"/>
    <w:tmpl w:val="E5128E15"/>
    <w:lvl w:ilvl="0" w:tentative="0">
      <w:start w:val="1"/>
      <w:numFmt w:val="chineseCounting"/>
      <w:suff w:val="nothing"/>
      <w:lvlText w:val="%1、"/>
      <w:lvlJc w:val="left"/>
      <w:rPr>
        <w:rFonts w:hint="eastAsia"/>
      </w:rPr>
    </w:lvl>
  </w:abstractNum>
  <w:abstractNum w:abstractNumId="219">
    <w:nsid w:val="E5CCEFC1"/>
    <w:multiLevelType w:val="singleLevel"/>
    <w:tmpl w:val="E5CCEFC1"/>
    <w:lvl w:ilvl="0" w:tentative="0">
      <w:start w:val="1"/>
      <w:numFmt w:val="chineseCounting"/>
      <w:suff w:val="nothing"/>
      <w:lvlText w:val="%1、"/>
      <w:lvlJc w:val="left"/>
      <w:rPr>
        <w:rFonts w:hint="eastAsia"/>
      </w:rPr>
    </w:lvl>
  </w:abstractNum>
  <w:abstractNum w:abstractNumId="220">
    <w:nsid w:val="E630C241"/>
    <w:multiLevelType w:val="singleLevel"/>
    <w:tmpl w:val="E630C241"/>
    <w:lvl w:ilvl="0" w:tentative="0">
      <w:start w:val="1"/>
      <w:numFmt w:val="decimal"/>
      <w:suff w:val="nothing"/>
      <w:lvlText w:val="%1．"/>
      <w:lvlJc w:val="left"/>
      <w:pPr>
        <w:ind w:left="0" w:firstLine="400"/>
      </w:pPr>
      <w:rPr>
        <w:rFonts w:hint="default"/>
        <w:color w:val="auto"/>
      </w:rPr>
    </w:lvl>
  </w:abstractNum>
  <w:abstractNum w:abstractNumId="221">
    <w:nsid w:val="E73D59C9"/>
    <w:multiLevelType w:val="singleLevel"/>
    <w:tmpl w:val="E73D59C9"/>
    <w:lvl w:ilvl="0" w:tentative="0">
      <w:start w:val="1"/>
      <w:numFmt w:val="decimal"/>
      <w:suff w:val="nothing"/>
      <w:lvlText w:val="%1．"/>
      <w:lvlJc w:val="left"/>
      <w:pPr>
        <w:ind w:left="0" w:firstLine="400"/>
      </w:pPr>
      <w:rPr>
        <w:rFonts w:hint="default"/>
        <w:b w:val="0"/>
        <w:bCs w:val="0"/>
      </w:rPr>
    </w:lvl>
  </w:abstractNum>
  <w:abstractNum w:abstractNumId="222">
    <w:nsid w:val="E870570E"/>
    <w:multiLevelType w:val="singleLevel"/>
    <w:tmpl w:val="E870570E"/>
    <w:lvl w:ilvl="0" w:tentative="0">
      <w:start w:val="1"/>
      <w:numFmt w:val="decimal"/>
      <w:suff w:val="nothing"/>
      <w:lvlText w:val="%1．"/>
      <w:lvlJc w:val="left"/>
      <w:pPr>
        <w:ind w:left="0" w:firstLine="400"/>
      </w:pPr>
      <w:rPr>
        <w:rFonts w:hint="default"/>
      </w:rPr>
    </w:lvl>
  </w:abstractNum>
  <w:abstractNum w:abstractNumId="223">
    <w:nsid w:val="E9A70BA0"/>
    <w:multiLevelType w:val="singleLevel"/>
    <w:tmpl w:val="E9A70BA0"/>
    <w:lvl w:ilvl="0" w:tentative="0">
      <w:start w:val="1"/>
      <w:numFmt w:val="decimal"/>
      <w:suff w:val="nothing"/>
      <w:lvlText w:val="%1．"/>
      <w:lvlJc w:val="left"/>
      <w:pPr>
        <w:ind w:left="0" w:firstLine="400"/>
      </w:pPr>
      <w:rPr>
        <w:rFonts w:hint="default"/>
      </w:rPr>
    </w:lvl>
  </w:abstractNum>
  <w:abstractNum w:abstractNumId="224">
    <w:nsid w:val="EA174426"/>
    <w:multiLevelType w:val="singleLevel"/>
    <w:tmpl w:val="EA174426"/>
    <w:lvl w:ilvl="0" w:tentative="0">
      <w:start w:val="1"/>
      <w:numFmt w:val="decimal"/>
      <w:suff w:val="nothing"/>
      <w:lvlText w:val="%1．"/>
      <w:lvlJc w:val="left"/>
      <w:pPr>
        <w:ind w:left="0" w:firstLine="400"/>
      </w:pPr>
      <w:rPr>
        <w:rFonts w:hint="default"/>
      </w:rPr>
    </w:lvl>
  </w:abstractNum>
  <w:abstractNum w:abstractNumId="225">
    <w:nsid w:val="EBA0C852"/>
    <w:multiLevelType w:val="singleLevel"/>
    <w:tmpl w:val="EBA0C852"/>
    <w:lvl w:ilvl="0" w:tentative="0">
      <w:start w:val="1"/>
      <w:numFmt w:val="decimal"/>
      <w:suff w:val="nothing"/>
      <w:lvlText w:val="%1．"/>
      <w:lvlJc w:val="left"/>
      <w:pPr>
        <w:ind w:left="0" w:firstLine="400"/>
      </w:pPr>
      <w:rPr>
        <w:rFonts w:hint="default"/>
      </w:rPr>
    </w:lvl>
  </w:abstractNum>
  <w:abstractNum w:abstractNumId="226">
    <w:nsid w:val="EC8962C9"/>
    <w:multiLevelType w:val="singleLevel"/>
    <w:tmpl w:val="EC8962C9"/>
    <w:lvl w:ilvl="0" w:tentative="0">
      <w:start w:val="1"/>
      <w:numFmt w:val="chineseCounting"/>
      <w:suff w:val="nothing"/>
      <w:lvlText w:val="%1、"/>
      <w:lvlJc w:val="left"/>
      <w:rPr>
        <w:rFonts w:hint="eastAsia"/>
      </w:rPr>
    </w:lvl>
  </w:abstractNum>
  <w:abstractNum w:abstractNumId="227">
    <w:nsid w:val="EC94BF19"/>
    <w:multiLevelType w:val="singleLevel"/>
    <w:tmpl w:val="EC94BF19"/>
    <w:lvl w:ilvl="0" w:tentative="0">
      <w:start w:val="1"/>
      <w:numFmt w:val="decimal"/>
      <w:suff w:val="nothing"/>
      <w:lvlText w:val="%1．"/>
      <w:lvlJc w:val="left"/>
      <w:pPr>
        <w:ind w:left="0" w:firstLine="400"/>
      </w:pPr>
      <w:rPr>
        <w:rFonts w:hint="default"/>
      </w:rPr>
    </w:lvl>
  </w:abstractNum>
  <w:abstractNum w:abstractNumId="228">
    <w:nsid w:val="ED7ED243"/>
    <w:multiLevelType w:val="singleLevel"/>
    <w:tmpl w:val="ED7ED243"/>
    <w:lvl w:ilvl="0" w:tentative="0">
      <w:start w:val="1"/>
      <w:numFmt w:val="chineseCounting"/>
      <w:suff w:val="nothing"/>
      <w:lvlText w:val="%1、"/>
      <w:lvlJc w:val="left"/>
      <w:rPr>
        <w:rFonts w:hint="eastAsia"/>
      </w:rPr>
    </w:lvl>
  </w:abstractNum>
  <w:abstractNum w:abstractNumId="229">
    <w:nsid w:val="ED8CB852"/>
    <w:multiLevelType w:val="singleLevel"/>
    <w:tmpl w:val="ED8CB852"/>
    <w:lvl w:ilvl="0" w:tentative="0">
      <w:start w:val="1"/>
      <w:numFmt w:val="chineseCounting"/>
      <w:suff w:val="nothing"/>
      <w:lvlText w:val="%1、"/>
      <w:lvlJc w:val="left"/>
      <w:rPr>
        <w:rFonts w:hint="eastAsia"/>
      </w:rPr>
    </w:lvl>
  </w:abstractNum>
  <w:abstractNum w:abstractNumId="230">
    <w:nsid w:val="EFEE708F"/>
    <w:multiLevelType w:val="singleLevel"/>
    <w:tmpl w:val="EFEE708F"/>
    <w:lvl w:ilvl="0" w:tentative="0">
      <w:start w:val="1"/>
      <w:numFmt w:val="decimal"/>
      <w:suff w:val="nothing"/>
      <w:lvlText w:val="%1．"/>
      <w:lvlJc w:val="left"/>
      <w:pPr>
        <w:ind w:left="0" w:firstLine="400"/>
      </w:pPr>
      <w:rPr>
        <w:rFonts w:hint="default"/>
      </w:rPr>
    </w:lvl>
  </w:abstractNum>
  <w:abstractNum w:abstractNumId="231">
    <w:nsid w:val="F00B9BD8"/>
    <w:multiLevelType w:val="singleLevel"/>
    <w:tmpl w:val="F00B9BD8"/>
    <w:lvl w:ilvl="0" w:tentative="0">
      <w:start w:val="1"/>
      <w:numFmt w:val="decimal"/>
      <w:suff w:val="nothing"/>
      <w:lvlText w:val="%1．"/>
      <w:lvlJc w:val="left"/>
      <w:pPr>
        <w:ind w:left="0" w:firstLine="400"/>
      </w:pPr>
      <w:rPr>
        <w:rFonts w:hint="default"/>
      </w:rPr>
    </w:lvl>
  </w:abstractNum>
  <w:abstractNum w:abstractNumId="232">
    <w:nsid w:val="F0287C9F"/>
    <w:multiLevelType w:val="singleLevel"/>
    <w:tmpl w:val="F0287C9F"/>
    <w:lvl w:ilvl="0" w:tentative="0">
      <w:start w:val="1"/>
      <w:numFmt w:val="decimal"/>
      <w:suff w:val="nothing"/>
      <w:lvlText w:val="%1．"/>
      <w:lvlJc w:val="left"/>
      <w:pPr>
        <w:ind w:left="0" w:firstLine="400"/>
      </w:pPr>
      <w:rPr>
        <w:rFonts w:hint="default"/>
      </w:rPr>
    </w:lvl>
  </w:abstractNum>
  <w:abstractNum w:abstractNumId="233">
    <w:nsid w:val="F08304DE"/>
    <w:multiLevelType w:val="singleLevel"/>
    <w:tmpl w:val="F08304DE"/>
    <w:lvl w:ilvl="0" w:tentative="0">
      <w:start w:val="1"/>
      <w:numFmt w:val="decimal"/>
      <w:suff w:val="nothing"/>
      <w:lvlText w:val="%1．"/>
      <w:lvlJc w:val="left"/>
      <w:pPr>
        <w:ind w:left="0" w:firstLine="400"/>
      </w:pPr>
      <w:rPr>
        <w:rFonts w:hint="default"/>
      </w:rPr>
    </w:lvl>
  </w:abstractNum>
  <w:abstractNum w:abstractNumId="234">
    <w:nsid w:val="F0EBF86B"/>
    <w:multiLevelType w:val="singleLevel"/>
    <w:tmpl w:val="F0EBF86B"/>
    <w:lvl w:ilvl="0" w:tentative="0">
      <w:start w:val="1"/>
      <w:numFmt w:val="decimal"/>
      <w:suff w:val="nothing"/>
      <w:lvlText w:val="%1．"/>
      <w:lvlJc w:val="left"/>
      <w:pPr>
        <w:ind w:left="0" w:firstLine="400"/>
      </w:pPr>
      <w:rPr>
        <w:rFonts w:hint="default"/>
      </w:rPr>
    </w:lvl>
  </w:abstractNum>
  <w:abstractNum w:abstractNumId="235">
    <w:nsid w:val="F14C648C"/>
    <w:multiLevelType w:val="singleLevel"/>
    <w:tmpl w:val="F14C648C"/>
    <w:lvl w:ilvl="0" w:tentative="0">
      <w:start w:val="1"/>
      <w:numFmt w:val="decimal"/>
      <w:suff w:val="nothing"/>
      <w:lvlText w:val="%1．"/>
      <w:lvlJc w:val="left"/>
      <w:pPr>
        <w:ind w:left="0" w:firstLine="400"/>
      </w:pPr>
      <w:rPr>
        <w:rFonts w:hint="default"/>
      </w:rPr>
    </w:lvl>
  </w:abstractNum>
  <w:abstractNum w:abstractNumId="236">
    <w:nsid w:val="F18045C8"/>
    <w:multiLevelType w:val="singleLevel"/>
    <w:tmpl w:val="F18045C8"/>
    <w:lvl w:ilvl="0" w:tentative="0">
      <w:start w:val="1"/>
      <w:numFmt w:val="decimal"/>
      <w:suff w:val="nothing"/>
      <w:lvlText w:val="%1．"/>
      <w:lvlJc w:val="left"/>
      <w:pPr>
        <w:ind w:left="0" w:firstLine="400"/>
      </w:pPr>
      <w:rPr>
        <w:rFonts w:hint="default"/>
      </w:rPr>
    </w:lvl>
  </w:abstractNum>
  <w:abstractNum w:abstractNumId="237">
    <w:nsid w:val="F1936FA1"/>
    <w:multiLevelType w:val="singleLevel"/>
    <w:tmpl w:val="F1936FA1"/>
    <w:lvl w:ilvl="0" w:tentative="0">
      <w:start w:val="1"/>
      <w:numFmt w:val="decimal"/>
      <w:suff w:val="nothing"/>
      <w:lvlText w:val="%1．"/>
      <w:lvlJc w:val="left"/>
      <w:pPr>
        <w:ind w:left="0" w:firstLine="400"/>
      </w:pPr>
      <w:rPr>
        <w:rFonts w:hint="default"/>
      </w:rPr>
    </w:lvl>
  </w:abstractNum>
  <w:abstractNum w:abstractNumId="238">
    <w:nsid w:val="F22BE49A"/>
    <w:multiLevelType w:val="singleLevel"/>
    <w:tmpl w:val="F22BE49A"/>
    <w:lvl w:ilvl="0" w:tentative="0">
      <w:start w:val="1"/>
      <w:numFmt w:val="decimal"/>
      <w:suff w:val="nothing"/>
      <w:lvlText w:val="%1．"/>
      <w:lvlJc w:val="left"/>
      <w:pPr>
        <w:ind w:left="0" w:firstLine="400"/>
      </w:pPr>
      <w:rPr>
        <w:rFonts w:hint="default"/>
      </w:rPr>
    </w:lvl>
  </w:abstractNum>
  <w:abstractNum w:abstractNumId="239">
    <w:nsid w:val="F2E19153"/>
    <w:multiLevelType w:val="singleLevel"/>
    <w:tmpl w:val="F2E19153"/>
    <w:lvl w:ilvl="0" w:tentative="0">
      <w:start w:val="1"/>
      <w:numFmt w:val="decimal"/>
      <w:suff w:val="nothing"/>
      <w:lvlText w:val="%1．"/>
      <w:lvlJc w:val="left"/>
      <w:pPr>
        <w:ind w:left="0" w:firstLine="400"/>
      </w:pPr>
      <w:rPr>
        <w:rFonts w:hint="default"/>
      </w:rPr>
    </w:lvl>
  </w:abstractNum>
  <w:abstractNum w:abstractNumId="240">
    <w:nsid w:val="F35B0C1A"/>
    <w:multiLevelType w:val="singleLevel"/>
    <w:tmpl w:val="F35B0C1A"/>
    <w:lvl w:ilvl="0" w:tentative="0">
      <w:start w:val="1"/>
      <w:numFmt w:val="decimal"/>
      <w:suff w:val="nothing"/>
      <w:lvlText w:val="%1．"/>
      <w:lvlJc w:val="left"/>
      <w:pPr>
        <w:ind w:left="0" w:firstLine="400"/>
      </w:pPr>
      <w:rPr>
        <w:rFonts w:hint="default"/>
      </w:rPr>
    </w:lvl>
  </w:abstractNum>
  <w:abstractNum w:abstractNumId="241">
    <w:nsid w:val="F392BD55"/>
    <w:multiLevelType w:val="singleLevel"/>
    <w:tmpl w:val="F392BD55"/>
    <w:lvl w:ilvl="0" w:tentative="0">
      <w:start w:val="1"/>
      <w:numFmt w:val="decimal"/>
      <w:suff w:val="nothing"/>
      <w:lvlText w:val="%1．"/>
      <w:lvlJc w:val="left"/>
      <w:pPr>
        <w:ind w:left="0" w:firstLine="400"/>
      </w:pPr>
      <w:rPr>
        <w:rFonts w:hint="default"/>
      </w:rPr>
    </w:lvl>
  </w:abstractNum>
  <w:abstractNum w:abstractNumId="242">
    <w:nsid w:val="F57086DA"/>
    <w:multiLevelType w:val="singleLevel"/>
    <w:tmpl w:val="F57086DA"/>
    <w:lvl w:ilvl="0" w:tentative="0">
      <w:start w:val="1"/>
      <w:numFmt w:val="decimal"/>
      <w:suff w:val="nothing"/>
      <w:lvlText w:val="%1．"/>
      <w:lvlJc w:val="left"/>
      <w:pPr>
        <w:ind w:left="0" w:firstLine="400"/>
      </w:pPr>
      <w:rPr>
        <w:rFonts w:hint="default"/>
      </w:rPr>
    </w:lvl>
  </w:abstractNum>
  <w:abstractNum w:abstractNumId="243">
    <w:nsid w:val="F5B5721A"/>
    <w:multiLevelType w:val="singleLevel"/>
    <w:tmpl w:val="F5B5721A"/>
    <w:lvl w:ilvl="0" w:tentative="0">
      <w:start w:val="1"/>
      <w:numFmt w:val="chineseCounting"/>
      <w:suff w:val="nothing"/>
      <w:lvlText w:val="（%1）"/>
      <w:lvlJc w:val="left"/>
      <w:rPr>
        <w:rFonts w:hint="eastAsia"/>
      </w:rPr>
    </w:lvl>
  </w:abstractNum>
  <w:abstractNum w:abstractNumId="244">
    <w:nsid w:val="F615AAEE"/>
    <w:multiLevelType w:val="singleLevel"/>
    <w:tmpl w:val="F615AAEE"/>
    <w:lvl w:ilvl="0" w:tentative="0">
      <w:start w:val="1"/>
      <w:numFmt w:val="decimal"/>
      <w:suff w:val="nothing"/>
      <w:lvlText w:val="%1．"/>
      <w:lvlJc w:val="left"/>
      <w:pPr>
        <w:ind w:left="0" w:firstLine="400"/>
      </w:pPr>
      <w:rPr>
        <w:rFonts w:hint="default"/>
      </w:rPr>
    </w:lvl>
  </w:abstractNum>
  <w:abstractNum w:abstractNumId="245">
    <w:nsid w:val="F63B765A"/>
    <w:multiLevelType w:val="singleLevel"/>
    <w:tmpl w:val="F63B765A"/>
    <w:lvl w:ilvl="0" w:tentative="0">
      <w:start w:val="1"/>
      <w:numFmt w:val="decimal"/>
      <w:suff w:val="nothing"/>
      <w:lvlText w:val="%1．"/>
      <w:lvlJc w:val="left"/>
      <w:pPr>
        <w:ind w:left="0" w:firstLine="400"/>
      </w:pPr>
      <w:rPr>
        <w:rFonts w:hint="default"/>
      </w:rPr>
    </w:lvl>
  </w:abstractNum>
  <w:abstractNum w:abstractNumId="246">
    <w:nsid w:val="F748F783"/>
    <w:multiLevelType w:val="singleLevel"/>
    <w:tmpl w:val="F748F783"/>
    <w:lvl w:ilvl="0" w:tentative="0">
      <w:start w:val="1"/>
      <w:numFmt w:val="decimal"/>
      <w:suff w:val="nothing"/>
      <w:lvlText w:val="%1．"/>
      <w:lvlJc w:val="left"/>
      <w:pPr>
        <w:ind w:left="0" w:firstLine="400"/>
      </w:pPr>
      <w:rPr>
        <w:rFonts w:hint="default"/>
      </w:rPr>
    </w:lvl>
  </w:abstractNum>
  <w:abstractNum w:abstractNumId="247">
    <w:nsid w:val="F76C13DD"/>
    <w:multiLevelType w:val="singleLevel"/>
    <w:tmpl w:val="F76C13DD"/>
    <w:lvl w:ilvl="0" w:tentative="0">
      <w:start w:val="1"/>
      <w:numFmt w:val="chineseCounting"/>
      <w:suff w:val="nothing"/>
      <w:lvlText w:val="%1、"/>
      <w:lvlJc w:val="left"/>
      <w:rPr>
        <w:rFonts w:hint="eastAsia"/>
      </w:rPr>
    </w:lvl>
  </w:abstractNum>
  <w:abstractNum w:abstractNumId="248">
    <w:nsid w:val="F7BEAFA2"/>
    <w:multiLevelType w:val="singleLevel"/>
    <w:tmpl w:val="F7BEAFA2"/>
    <w:lvl w:ilvl="0" w:tentative="0">
      <w:start w:val="1"/>
      <w:numFmt w:val="decimal"/>
      <w:suff w:val="nothing"/>
      <w:lvlText w:val="%1．"/>
      <w:lvlJc w:val="left"/>
      <w:pPr>
        <w:ind w:left="0" w:firstLine="400"/>
      </w:pPr>
      <w:rPr>
        <w:rFonts w:hint="default"/>
      </w:rPr>
    </w:lvl>
  </w:abstractNum>
  <w:abstractNum w:abstractNumId="249">
    <w:nsid w:val="FB02D8B1"/>
    <w:multiLevelType w:val="singleLevel"/>
    <w:tmpl w:val="FB02D8B1"/>
    <w:lvl w:ilvl="0" w:tentative="0">
      <w:start w:val="1"/>
      <w:numFmt w:val="decimal"/>
      <w:suff w:val="nothing"/>
      <w:lvlText w:val="%1．"/>
      <w:lvlJc w:val="left"/>
      <w:pPr>
        <w:ind w:left="0" w:firstLine="400"/>
      </w:pPr>
      <w:rPr>
        <w:rFonts w:hint="default"/>
      </w:rPr>
    </w:lvl>
  </w:abstractNum>
  <w:abstractNum w:abstractNumId="250">
    <w:nsid w:val="FBB08FEA"/>
    <w:multiLevelType w:val="singleLevel"/>
    <w:tmpl w:val="FBB08FEA"/>
    <w:lvl w:ilvl="0" w:tentative="0">
      <w:start w:val="1"/>
      <w:numFmt w:val="decimal"/>
      <w:suff w:val="nothing"/>
      <w:lvlText w:val="%1．"/>
      <w:lvlJc w:val="left"/>
      <w:pPr>
        <w:ind w:left="0" w:firstLine="400"/>
      </w:pPr>
      <w:rPr>
        <w:rFonts w:hint="default"/>
      </w:rPr>
    </w:lvl>
  </w:abstractNum>
  <w:abstractNum w:abstractNumId="251">
    <w:nsid w:val="FBD22FAA"/>
    <w:multiLevelType w:val="singleLevel"/>
    <w:tmpl w:val="FBD22FAA"/>
    <w:lvl w:ilvl="0" w:tentative="0">
      <w:start w:val="1"/>
      <w:numFmt w:val="decimal"/>
      <w:suff w:val="nothing"/>
      <w:lvlText w:val="%1．"/>
      <w:lvlJc w:val="left"/>
      <w:pPr>
        <w:ind w:left="0" w:firstLine="400"/>
      </w:pPr>
      <w:rPr>
        <w:rFonts w:hint="default"/>
      </w:rPr>
    </w:lvl>
  </w:abstractNum>
  <w:abstractNum w:abstractNumId="252">
    <w:nsid w:val="FC4EBD2E"/>
    <w:multiLevelType w:val="singleLevel"/>
    <w:tmpl w:val="FC4EBD2E"/>
    <w:lvl w:ilvl="0" w:tentative="0">
      <w:start w:val="1"/>
      <w:numFmt w:val="decimal"/>
      <w:suff w:val="nothing"/>
      <w:lvlText w:val="%1．"/>
      <w:lvlJc w:val="left"/>
      <w:pPr>
        <w:ind w:left="0" w:firstLine="400"/>
      </w:pPr>
      <w:rPr>
        <w:rFonts w:hint="default"/>
      </w:rPr>
    </w:lvl>
  </w:abstractNum>
  <w:abstractNum w:abstractNumId="253">
    <w:nsid w:val="FCF07F15"/>
    <w:multiLevelType w:val="singleLevel"/>
    <w:tmpl w:val="FCF07F15"/>
    <w:lvl w:ilvl="0" w:tentative="0">
      <w:start w:val="1"/>
      <w:numFmt w:val="decimal"/>
      <w:suff w:val="nothing"/>
      <w:lvlText w:val="%1．"/>
      <w:lvlJc w:val="left"/>
      <w:pPr>
        <w:ind w:left="0" w:firstLine="400"/>
      </w:pPr>
      <w:rPr>
        <w:rFonts w:hint="default"/>
      </w:rPr>
    </w:lvl>
  </w:abstractNum>
  <w:abstractNum w:abstractNumId="254">
    <w:nsid w:val="FD010A0C"/>
    <w:multiLevelType w:val="singleLevel"/>
    <w:tmpl w:val="FD010A0C"/>
    <w:lvl w:ilvl="0" w:tentative="0">
      <w:start w:val="1"/>
      <w:numFmt w:val="decimal"/>
      <w:suff w:val="nothing"/>
      <w:lvlText w:val="%1．"/>
      <w:lvlJc w:val="left"/>
      <w:pPr>
        <w:ind w:left="0" w:firstLine="400"/>
      </w:pPr>
      <w:rPr>
        <w:rFonts w:hint="default"/>
      </w:rPr>
    </w:lvl>
  </w:abstractNum>
  <w:abstractNum w:abstractNumId="255">
    <w:nsid w:val="FD61D14B"/>
    <w:multiLevelType w:val="singleLevel"/>
    <w:tmpl w:val="FD61D14B"/>
    <w:lvl w:ilvl="0" w:tentative="0">
      <w:start w:val="1"/>
      <w:numFmt w:val="decimal"/>
      <w:suff w:val="nothing"/>
      <w:lvlText w:val="%1．"/>
      <w:lvlJc w:val="left"/>
      <w:pPr>
        <w:ind w:left="0" w:firstLine="400"/>
      </w:pPr>
      <w:rPr>
        <w:rFonts w:hint="default"/>
      </w:rPr>
    </w:lvl>
  </w:abstractNum>
  <w:abstractNum w:abstractNumId="256">
    <w:nsid w:val="FDFF0E6F"/>
    <w:multiLevelType w:val="singleLevel"/>
    <w:tmpl w:val="FDFF0E6F"/>
    <w:lvl w:ilvl="0" w:tentative="0">
      <w:start w:val="1"/>
      <w:numFmt w:val="decimal"/>
      <w:suff w:val="nothing"/>
      <w:lvlText w:val="%1．"/>
      <w:lvlJc w:val="left"/>
      <w:pPr>
        <w:ind w:left="0" w:firstLine="400"/>
      </w:pPr>
      <w:rPr>
        <w:rFonts w:hint="default"/>
      </w:rPr>
    </w:lvl>
  </w:abstractNum>
  <w:abstractNum w:abstractNumId="257">
    <w:nsid w:val="FE7F1138"/>
    <w:multiLevelType w:val="singleLevel"/>
    <w:tmpl w:val="FE7F1138"/>
    <w:lvl w:ilvl="0" w:tentative="0">
      <w:start w:val="1"/>
      <w:numFmt w:val="decimal"/>
      <w:suff w:val="nothing"/>
      <w:lvlText w:val="%1．"/>
      <w:lvlJc w:val="left"/>
      <w:pPr>
        <w:ind w:left="0" w:firstLine="400"/>
      </w:pPr>
      <w:rPr>
        <w:rFonts w:hint="default"/>
      </w:rPr>
    </w:lvl>
  </w:abstractNum>
  <w:abstractNum w:abstractNumId="258">
    <w:nsid w:val="FEDE2B47"/>
    <w:multiLevelType w:val="singleLevel"/>
    <w:tmpl w:val="FEDE2B47"/>
    <w:lvl w:ilvl="0" w:tentative="0">
      <w:start w:val="1"/>
      <w:numFmt w:val="chineseCounting"/>
      <w:suff w:val="nothing"/>
      <w:lvlText w:val="%1、"/>
      <w:lvlJc w:val="left"/>
      <w:rPr>
        <w:rFonts w:hint="eastAsia"/>
        <w:lang w:val="en-US"/>
      </w:rPr>
    </w:lvl>
  </w:abstractNum>
  <w:abstractNum w:abstractNumId="259">
    <w:nsid w:val="FEFFE66E"/>
    <w:multiLevelType w:val="singleLevel"/>
    <w:tmpl w:val="FEFFE66E"/>
    <w:lvl w:ilvl="0" w:tentative="0">
      <w:start w:val="1"/>
      <w:numFmt w:val="decimal"/>
      <w:suff w:val="nothing"/>
      <w:lvlText w:val="%1．"/>
      <w:lvlJc w:val="left"/>
      <w:pPr>
        <w:ind w:left="0" w:firstLine="400"/>
      </w:pPr>
      <w:rPr>
        <w:rFonts w:hint="default"/>
      </w:rPr>
    </w:lvl>
  </w:abstractNum>
  <w:abstractNum w:abstractNumId="260">
    <w:nsid w:val="FFDA7D98"/>
    <w:multiLevelType w:val="singleLevel"/>
    <w:tmpl w:val="FFDA7D98"/>
    <w:lvl w:ilvl="0" w:tentative="0">
      <w:start w:val="1"/>
      <w:numFmt w:val="decimal"/>
      <w:suff w:val="nothing"/>
      <w:lvlText w:val="%1．"/>
      <w:lvlJc w:val="left"/>
      <w:pPr>
        <w:ind w:left="0" w:firstLine="400"/>
      </w:pPr>
      <w:rPr>
        <w:rFonts w:hint="default"/>
      </w:rPr>
    </w:lvl>
  </w:abstractNum>
  <w:abstractNum w:abstractNumId="261">
    <w:nsid w:val="FFF69992"/>
    <w:multiLevelType w:val="singleLevel"/>
    <w:tmpl w:val="FFF69992"/>
    <w:lvl w:ilvl="0" w:tentative="0">
      <w:start w:val="1"/>
      <w:numFmt w:val="decimal"/>
      <w:suff w:val="nothing"/>
      <w:lvlText w:val="%1．"/>
      <w:lvlJc w:val="left"/>
      <w:pPr>
        <w:ind w:left="0" w:firstLine="400"/>
      </w:pPr>
      <w:rPr>
        <w:rFonts w:hint="default"/>
      </w:rPr>
    </w:lvl>
  </w:abstractNum>
  <w:abstractNum w:abstractNumId="262">
    <w:nsid w:val="FFFD4D5E"/>
    <w:multiLevelType w:val="singleLevel"/>
    <w:tmpl w:val="FFFD4D5E"/>
    <w:lvl w:ilvl="0" w:tentative="0">
      <w:start w:val="1"/>
      <w:numFmt w:val="decimal"/>
      <w:suff w:val="nothing"/>
      <w:lvlText w:val="%1．"/>
      <w:lvlJc w:val="left"/>
      <w:pPr>
        <w:ind w:left="0" w:firstLine="400"/>
      </w:pPr>
      <w:rPr>
        <w:rFonts w:hint="default"/>
      </w:rPr>
    </w:lvl>
  </w:abstractNum>
  <w:abstractNum w:abstractNumId="263">
    <w:nsid w:val="FFFD9382"/>
    <w:multiLevelType w:val="singleLevel"/>
    <w:tmpl w:val="FFFD9382"/>
    <w:lvl w:ilvl="0" w:tentative="0">
      <w:start w:val="1"/>
      <w:numFmt w:val="decimal"/>
      <w:suff w:val="nothing"/>
      <w:lvlText w:val="%1．"/>
      <w:lvlJc w:val="left"/>
      <w:pPr>
        <w:ind w:left="0" w:firstLine="400"/>
      </w:pPr>
      <w:rPr>
        <w:rFonts w:hint="default"/>
      </w:rPr>
    </w:lvl>
  </w:abstractNum>
  <w:abstractNum w:abstractNumId="264">
    <w:nsid w:val="FFFE6A37"/>
    <w:multiLevelType w:val="singleLevel"/>
    <w:tmpl w:val="FFFE6A37"/>
    <w:lvl w:ilvl="0" w:tentative="0">
      <w:start w:val="1"/>
      <w:numFmt w:val="decimal"/>
      <w:suff w:val="nothing"/>
      <w:lvlText w:val="%1．"/>
      <w:lvlJc w:val="left"/>
      <w:pPr>
        <w:ind w:left="0" w:firstLine="400"/>
      </w:pPr>
      <w:rPr>
        <w:rFonts w:hint="default"/>
      </w:rPr>
    </w:lvl>
  </w:abstractNum>
  <w:abstractNum w:abstractNumId="265">
    <w:nsid w:val="00000002"/>
    <w:multiLevelType w:val="singleLevel"/>
    <w:tmpl w:val="00000002"/>
    <w:lvl w:ilvl="0" w:tentative="0">
      <w:start w:val="1"/>
      <w:numFmt w:val="chineseCounting"/>
      <w:suff w:val="nothing"/>
      <w:lvlText w:val="%1、"/>
      <w:lvlJc w:val="left"/>
      <w:rPr>
        <w:rFonts w:hint="eastAsia"/>
      </w:rPr>
    </w:lvl>
  </w:abstractNum>
  <w:abstractNum w:abstractNumId="266">
    <w:nsid w:val="0053208E"/>
    <w:multiLevelType w:val="singleLevel"/>
    <w:tmpl w:val="0053208E"/>
    <w:lvl w:ilvl="0" w:tentative="0">
      <w:start w:val="1"/>
      <w:numFmt w:val="chineseCounting"/>
      <w:suff w:val="nothing"/>
      <w:lvlText w:val="%1、"/>
      <w:lvlJc w:val="left"/>
      <w:pPr>
        <w:tabs>
          <w:tab w:val="left" w:pos="0"/>
        </w:tabs>
        <w:ind w:left="0" w:firstLine="0"/>
      </w:pPr>
      <w:rPr>
        <w:rFonts w:hint="eastAsia"/>
      </w:rPr>
    </w:lvl>
  </w:abstractNum>
  <w:abstractNum w:abstractNumId="267">
    <w:nsid w:val="00C8E4E7"/>
    <w:multiLevelType w:val="singleLevel"/>
    <w:tmpl w:val="00C8E4E7"/>
    <w:lvl w:ilvl="0" w:tentative="0">
      <w:start w:val="1"/>
      <w:numFmt w:val="decimal"/>
      <w:suff w:val="nothing"/>
      <w:lvlText w:val="%1．"/>
      <w:lvlJc w:val="left"/>
      <w:pPr>
        <w:ind w:left="0" w:firstLine="400"/>
      </w:pPr>
      <w:rPr>
        <w:rFonts w:hint="default"/>
      </w:rPr>
    </w:lvl>
  </w:abstractNum>
  <w:abstractNum w:abstractNumId="268">
    <w:nsid w:val="00E6230D"/>
    <w:multiLevelType w:val="singleLevel"/>
    <w:tmpl w:val="00E6230D"/>
    <w:lvl w:ilvl="0" w:tentative="0">
      <w:start w:val="1"/>
      <w:numFmt w:val="chineseCounting"/>
      <w:suff w:val="nothing"/>
      <w:lvlText w:val="%1、"/>
      <w:lvlJc w:val="left"/>
      <w:rPr>
        <w:rFonts w:hint="eastAsia"/>
        <w:lang w:val="en-US"/>
      </w:rPr>
    </w:lvl>
  </w:abstractNum>
  <w:abstractNum w:abstractNumId="269">
    <w:nsid w:val="00F4DE56"/>
    <w:multiLevelType w:val="singleLevel"/>
    <w:tmpl w:val="00F4DE56"/>
    <w:lvl w:ilvl="0" w:tentative="0">
      <w:start w:val="1"/>
      <w:numFmt w:val="decimal"/>
      <w:suff w:val="nothing"/>
      <w:lvlText w:val="%1．"/>
      <w:lvlJc w:val="left"/>
      <w:pPr>
        <w:ind w:left="0" w:firstLine="400"/>
      </w:pPr>
      <w:rPr>
        <w:rFonts w:hint="default"/>
      </w:rPr>
    </w:lvl>
  </w:abstractNum>
  <w:abstractNum w:abstractNumId="270">
    <w:nsid w:val="00FA2BC6"/>
    <w:multiLevelType w:val="singleLevel"/>
    <w:tmpl w:val="00FA2BC6"/>
    <w:lvl w:ilvl="0" w:tentative="0">
      <w:start w:val="1"/>
      <w:numFmt w:val="chineseCounting"/>
      <w:suff w:val="nothing"/>
      <w:lvlText w:val="%1、"/>
      <w:lvlJc w:val="left"/>
      <w:rPr>
        <w:rFonts w:hint="eastAsia"/>
      </w:rPr>
    </w:lvl>
  </w:abstractNum>
  <w:abstractNum w:abstractNumId="271">
    <w:nsid w:val="012E5863"/>
    <w:multiLevelType w:val="singleLevel"/>
    <w:tmpl w:val="012E5863"/>
    <w:lvl w:ilvl="0" w:tentative="0">
      <w:start w:val="1"/>
      <w:numFmt w:val="decimal"/>
      <w:suff w:val="nothing"/>
      <w:lvlText w:val="%1．"/>
      <w:lvlJc w:val="left"/>
      <w:pPr>
        <w:ind w:left="0" w:firstLine="400"/>
      </w:pPr>
      <w:rPr>
        <w:rFonts w:hint="default"/>
      </w:rPr>
    </w:lvl>
  </w:abstractNum>
  <w:abstractNum w:abstractNumId="272">
    <w:nsid w:val="01EB039D"/>
    <w:multiLevelType w:val="singleLevel"/>
    <w:tmpl w:val="01EB039D"/>
    <w:lvl w:ilvl="0" w:tentative="0">
      <w:start w:val="1"/>
      <w:numFmt w:val="decimal"/>
      <w:suff w:val="nothing"/>
      <w:lvlText w:val="%1．"/>
      <w:lvlJc w:val="left"/>
      <w:pPr>
        <w:ind w:left="0" w:firstLine="400"/>
      </w:pPr>
      <w:rPr>
        <w:rFonts w:hint="default"/>
      </w:rPr>
    </w:lvl>
  </w:abstractNum>
  <w:abstractNum w:abstractNumId="273">
    <w:nsid w:val="021C9843"/>
    <w:multiLevelType w:val="singleLevel"/>
    <w:tmpl w:val="021C9843"/>
    <w:lvl w:ilvl="0" w:tentative="0">
      <w:start w:val="1"/>
      <w:numFmt w:val="decimal"/>
      <w:suff w:val="nothing"/>
      <w:lvlText w:val="%1．"/>
      <w:lvlJc w:val="left"/>
      <w:pPr>
        <w:ind w:left="0" w:firstLine="400"/>
      </w:pPr>
      <w:rPr>
        <w:rFonts w:hint="default"/>
      </w:rPr>
    </w:lvl>
  </w:abstractNum>
  <w:abstractNum w:abstractNumId="274">
    <w:nsid w:val="02520661"/>
    <w:multiLevelType w:val="singleLevel"/>
    <w:tmpl w:val="02520661"/>
    <w:lvl w:ilvl="0" w:tentative="0">
      <w:start w:val="1"/>
      <w:numFmt w:val="decimal"/>
      <w:suff w:val="nothing"/>
      <w:lvlText w:val="%1．"/>
      <w:lvlJc w:val="left"/>
      <w:pPr>
        <w:ind w:left="0" w:firstLine="400"/>
      </w:pPr>
      <w:rPr>
        <w:rFonts w:hint="default"/>
      </w:rPr>
    </w:lvl>
  </w:abstractNum>
  <w:abstractNum w:abstractNumId="275">
    <w:nsid w:val="030304F0"/>
    <w:multiLevelType w:val="singleLevel"/>
    <w:tmpl w:val="030304F0"/>
    <w:lvl w:ilvl="0" w:tentative="0">
      <w:start w:val="1"/>
      <w:numFmt w:val="chineseCounting"/>
      <w:suff w:val="nothing"/>
      <w:lvlText w:val="%1、"/>
      <w:lvlJc w:val="left"/>
      <w:pPr>
        <w:ind w:left="0" w:firstLine="0"/>
      </w:pPr>
      <w:rPr>
        <w:rFonts w:hint="eastAsia"/>
      </w:rPr>
    </w:lvl>
  </w:abstractNum>
  <w:abstractNum w:abstractNumId="276">
    <w:nsid w:val="032F8A85"/>
    <w:multiLevelType w:val="singleLevel"/>
    <w:tmpl w:val="032F8A85"/>
    <w:lvl w:ilvl="0" w:tentative="0">
      <w:start w:val="1"/>
      <w:numFmt w:val="decimal"/>
      <w:suff w:val="nothing"/>
      <w:lvlText w:val="%1．"/>
      <w:lvlJc w:val="left"/>
      <w:pPr>
        <w:ind w:left="0" w:firstLine="400"/>
      </w:pPr>
      <w:rPr>
        <w:rFonts w:hint="default"/>
      </w:rPr>
    </w:lvl>
  </w:abstractNum>
  <w:abstractNum w:abstractNumId="277">
    <w:nsid w:val="03CF5879"/>
    <w:multiLevelType w:val="singleLevel"/>
    <w:tmpl w:val="03CF5879"/>
    <w:lvl w:ilvl="0" w:tentative="0">
      <w:start w:val="1"/>
      <w:numFmt w:val="chineseCounting"/>
      <w:suff w:val="nothing"/>
      <w:lvlText w:val="%1、"/>
      <w:lvlJc w:val="left"/>
      <w:rPr>
        <w:rFonts w:hint="eastAsia"/>
      </w:rPr>
    </w:lvl>
  </w:abstractNum>
  <w:abstractNum w:abstractNumId="278">
    <w:nsid w:val="0421605A"/>
    <w:multiLevelType w:val="singleLevel"/>
    <w:tmpl w:val="0421605A"/>
    <w:lvl w:ilvl="0" w:tentative="0">
      <w:start w:val="1"/>
      <w:numFmt w:val="decimal"/>
      <w:suff w:val="nothing"/>
      <w:lvlText w:val="%1．"/>
      <w:lvlJc w:val="left"/>
      <w:pPr>
        <w:ind w:left="0" w:firstLine="400"/>
      </w:pPr>
      <w:rPr>
        <w:rFonts w:hint="default" w:ascii="仿宋" w:hAnsi="仿宋" w:eastAsia="仿宋" w:cs="仿宋"/>
      </w:rPr>
    </w:lvl>
  </w:abstractNum>
  <w:abstractNum w:abstractNumId="279">
    <w:nsid w:val="04B25C92"/>
    <w:multiLevelType w:val="singleLevel"/>
    <w:tmpl w:val="04B25C92"/>
    <w:lvl w:ilvl="0" w:tentative="0">
      <w:start w:val="1"/>
      <w:numFmt w:val="decimal"/>
      <w:suff w:val="nothing"/>
      <w:lvlText w:val="%1．"/>
      <w:lvlJc w:val="left"/>
      <w:pPr>
        <w:ind w:left="0" w:firstLine="400"/>
      </w:pPr>
      <w:rPr>
        <w:rFonts w:hint="default"/>
      </w:rPr>
    </w:lvl>
  </w:abstractNum>
  <w:abstractNum w:abstractNumId="280">
    <w:nsid w:val="050F160C"/>
    <w:multiLevelType w:val="singleLevel"/>
    <w:tmpl w:val="050F160C"/>
    <w:lvl w:ilvl="0" w:tentative="0">
      <w:start w:val="1"/>
      <w:numFmt w:val="decimal"/>
      <w:suff w:val="nothing"/>
      <w:lvlText w:val="%1．"/>
      <w:lvlJc w:val="left"/>
      <w:pPr>
        <w:ind w:left="0" w:firstLine="400"/>
      </w:pPr>
      <w:rPr>
        <w:rFonts w:hint="default"/>
      </w:rPr>
    </w:lvl>
  </w:abstractNum>
  <w:abstractNum w:abstractNumId="281">
    <w:nsid w:val="05D4E15B"/>
    <w:multiLevelType w:val="singleLevel"/>
    <w:tmpl w:val="05D4E15B"/>
    <w:lvl w:ilvl="0" w:tentative="0">
      <w:start w:val="1"/>
      <w:numFmt w:val="decimal"/>
      <w:suff w:val="nothing"/>
      <w:lvlText w:val="%1．"/>
      <w:lvlJc w:val="left"/>
      <w:pPr>
        <w:ind w:left="0" w:firstLine="400"/>
      </w:pPr>
      <w:rPr>
        <w:rFonts w:hint="default"/>
      </w:rPr>
    </w:lvl>
  </w:abstractNum>
  <w:abstractNum w:abstractNumId="282">
    <w:nsid w:val="05EF433F"/>
    <w:multiLevelType w:val="singleLevel"/>
    <w:tmpl w:val="05EF433F"/>
    <w:lvl w:ilvl="0" w:tentative="0">
      <w:start w:val="1"/>
      <w:numFmt w:val="chineseCounting"/>
      <w:suff w:val="nothing"/>
      <w:lvlText w:val="%1、"/>
      <w:lvlJc w:val="left"/>
      <w:rPr>
        <w:rFonts w:hint="eastAsia"/>
        <w:lang w:val="en-US"/>
      </w:rPr>
    </w:lvl>
  </w:abstractNum>
  <w:abstractNum w:abstractNumId="283">
    <w:nsid w:val="06142DA3"/>
    <w:multiLevelType w:val="singleLevel"/>
    <w:tmpl w:val="06142DA3"/>
    <w:lvl w:ilvl="0" w:tentative="0">
      <w:start w:val="1"/>
      <w:numFmt w:val="chineseCounting"/>
      <w:suff w:val="nothing"/>
      <w:lvlText w:val="%1、"/>
      <w:lvlJc w:val="left"/>
      <w:rPr>
        <w:rFonts w:hint="eastAsia"/>
      </w:rPr>
    </w:lvl>
  </w:abstractNum>
  <w:abstractNum w:abstractNumId="284">
    <w:nsid w:val="06DD30B0"/>
    <w:multiLevelType w:val="singleLevel"/>
    <w:tmpl w:val="06DD30B0"/>
    <w:lvl w:ilvl="0" w:tentative="0">
      <w:start w:val="1"/>
      <w:numFmt w:val="decimal"/>
      <w:suff w:val="nothing"/>
      <w:lvlText w:val="%1．"/>
      <w:lvlJc w:val="left"/>
      <w:pPr>
        <w:ind w:left="0" w:firstLine="400"/>
      </w:pPr>
      <w:rPr>
        <w:rFonts w:hint="default"/>
      </w:rPr>
    </w:lvl>
  </w:abstractNum>
  <w:abstractNum w:abstractNumId="285">
    <w:nsid w:val="0710BCE0"/>
    <w:multiLevelType w:val="singleLevel"/>
    <w:tmpl w:val="0710BCE0"/>
    <w:lvl w:ilvl="0" w:tentative="0">
      <w:start w:val="1"/>
      <w:numFmt w:val="decimal"/>
      <w:suff w:val="nothing"/>
      <w:lvlText w:val="%1．"/>
      <w:lvlJc w:val="left"/>
      <w:pPr>
        <w:ind w:left="0" w:firstLine="400"/>
      </w:pPr>
      <w:rPr>
        <w:rFonts w:hint="default" w:ascii="仿宋" w:hAnsi="仿宋" w:eastAsia="仿宋" w:cs="仿宋"/>
      </w:rPr>
    </w:lvl>
  </w:abstractNum>
  <w:abstractNum w:abstractNumId="286">
    <w:nsid w:val="07EBE11A"/>
    <w:multiLevelType w:val="singleLevel"/>
    <w:tmpl w:val="07EBE11A"/>
    <w:lvl w:ilvl="0" w:tentative="0">
      <w:start w:val="1"/>
      <w:numFmt w:val="decimal"/>
      <w:suff w:val="nothing"/>
      <w:lvlText w:val="%1．"/>
      <w:lvlJc w:val="left"/>
      <w:pPr>
        <w:ind w:left="0" w:firstLine="400"/>
      </w:pPr>
      <w:rPr>
        <w:rFonts w:hint="default"/>
      </w:rPr>
    </w:lvl>
  </w:abstractNum>
  <w:abstractNum w:abstractNumId="287">
    <w:nsid w:val="081444CE"/>
    <w:multiLevelType w:val="singleLevel"/>
    <w:tmpl w:val="081444CE"/>
    <w:lvl w:ilvl="0" w:tentative="0">
      <w:start w:val="1"/>
      <w:numFmt w:val="decimal"/>
      <w:suff w:val="nothing"/>
      <w:lvlText w:val="%1．"/>
      <w:lvlJc w:val="left"/>
      <w:pPr>
        <w:ind w:left="0" w:firstLine="400"/>
      </w:pPr>
      <w:rPr>
        <w:rFonts w:hint="default"/>
      </w:rPr>
    </w:lvl>
  </w:abstractNum>
  <w:abstractNum w:abstractNumId="288">
    <w:nsid w:val="081533F9"/>
    <w:multiLevelType w:val="singleLevel"/>
    <w:tmpl w:val="081533F9"/>
    <w:lvl w:ilvl="0" w:tentative="0">
      <w:start w:val="1"/>
      <w:numFmt w:val="chineseCounting"/>
      <w:suff w:val="nothing"/>
      <w:lvlText w:val="%1、"/>
      <w:lvlJc w:val="left"/>
      <w:rPr>
        <w:rFonts w:hint="eastAsia"/>
      </w:rPr>
    </w:lvl>
  </w:abstractNum>
  <w:abstractNum w:abstractNumId="289">
    <w:nsid w:val="0837236E"/>
    <w:multiLevelType w:val="singleLevel"/>
    <w:tmpl w:val="0837236E"/>
    <w:lvl w:ilvl="0" w:tentative="0">
      <w:start w:val="1"/>
      <w:numFmt w:val="decimal"/>
      <w:suff w:val="nothing"/>
      <w:lvlText w:val="%1．"/>
      <w:lvlJc w:val="left"/>
      <w:pPr>
        <w:ind w:left="0" w:firstLine="400"/>
      </w:pPr>
      <w:rPr>
        <w:rFonts w:hint="default"/>
      </w:rPr>
    </w:lvl>
  </w:abstractNum>
  <w:abstractNum w:abstractNumId="290">
    <w:nsid w:val="08862CD8"/>
    <w:multiLevelType w:val="singleLevel"/>
    <w:tmpl w:val="08862CD8"/>
    <w:lvl w:ilvl="0" w:tentative="0">
      <w:start w:val="1"/>
      <w:numFmt w:val="decimal"/>
      <w:suff w:val="nothing"/>
      <w:lvlText w:val="%1．"/>
      <w:lvlJc w:val="left"/>
      <w:pPr>
        <w:ind w:left="0" w:firstLine="400"/>
      </w:pPr>
      <w:rPr>
        <w:rFonts w:hint="default"/>
      </w:rPr>
    </w:lvl>
  </w:abstractNum>
  <w:abstractNum w:abstractNumId="291">
    <w:nsid w:val="08F8337C"/>
    <w:multiLevelType w:val="singleLevel"/>
    <w:tmpl w:val="08F8337C"/>
    <w:lvl w:ilvl="0" w:tentative="0">
      <w:start w:val="1"/>
      <w:numFmt w:val="decimal"/>
      <w:suff w:val="nothing"/>
      <w:lvlText w:val="%1．"/>
      <w:lvlJc w:val="left"/>
      <w:pPr>
        <w:ind w:left="0" w:firstLine="400"/>
      </w:pPr>
      <w:rPr>
        <w:rFonts w:hint="default"/>
      </w:rPr>
    </w:lvl>
  </w:abstractNum>
  <w:abstractNum w:abstractNumId="292">
    <w:nsid w:val="0910B94C"/>
    <w:multiLevelType w:val="singleLevel"/>
    <w:tmpl w:val="0910B94C"/>
    <w:lvl w:ilvl="0" w:tentative="0">
      <w:start w:val="1"/>
      <w:numFmt w:val="decimal"/>
      <w:suff w:val="nothing"/>
      <w:lvlText w:val="%1．"/>
      <w:lvlJc w:val="left"/>
      <w:pPr>
        <w:ind w:left="0" w:firstLine="400"/>
      </w:pPr>
      <w:rPr>
        <w:rFonts w:hint="default"/>
      </w:rPr>
    </w:lvl>
  </w:abstractNum>
  <w:abstractNum w:abstractNumId="293">
    <w:nsid w:val="09303F27"/>
    <w:multiLevelType w:val="singleLevel"/>
    <w:tmpl w:val="09303F27"/>
    <w:lvl w:ilvl="0" w:tentative="0">
      <w:start w:val="1"/>
      <w:numFmt w:val="decimal"/>
      <w:suff w:val="nothing"/>
      <w:lvlText w:val="%1．"/>
      <w:lvlJc w:val="left"/>
      <w:pPr>
        <w:ind w:left="0" w:firstLine="400"/>
      </w:pPr>
      <w:rPr>
        <w:rFonts w:hint="default"/>
      </w:rPr>
    </w:lvl>
  </w:abstractNum>
  <w:abstractNum w:abstractNumId="294">
    <w:nsid w:val="095B2BAB"/>
    <w:multiLevelType w:val="singleLevel"/>
    <w:tmpl w:val="095B2BAB"/>
    <w:lvl w:ilvl="0" w:tentative="0">
      <w:start w:val="1"/>
      <w:numFmt w:val="chineseCounting"/>
      <w:suff w:val="nothing"/>
      <w:lvlText w:val="%1、"/>
      <w:lvlJc w:val="left"/>
      <w:rPr>
        <w:rFonts w:hint="eastAsia"/>
        <w:lang w:val="en-US"/>
      </w:rPr>
    </w:lvl>
  </w:abstractNum>
  <w:abstractNum w:abstractNumId="295">
    <w:nsid w:val="0B79DF91"/>
    <w:multiLevelType w:val="singleLevel"/>
    <w:tmpl w:val="0B79DF91"/>
    <w:lvl w:ilvl="0" w:tentative="0">
      <w:start w:val="1"/>
      <w:numFmt w:val="decimal"/>
      <w:suff w:val="nothing"/>
      <w:lvlText w:val="%1．"/>
      <w:lvlJc w:val="left"/>
      <w:pPr>
        <w:ind w:left="0" w:firstLine="400"/>
      </w:pPr>
      <w:rPr>
        <w:rFonts w:hint="default"/>
      </w:rPr>
    </w:lvl>
  </w:abstractNum>
  <w:abstractNum w:abstractNumId="296">
    <w:nsid w:val="0C18D419"/>
    <w:multiLevelType w:val="singleLevel"/>
    <w:tmpl w:val="0C18D419"/>
    <w:lvl w:ilvl="0" w:tentative="0">
      <w:start w:val="1"/>
      <w:numFmt w:val="chineseCounting"/>
      <w:suff w:val="nothing"/>
      <w:lvlText w:val="%1、"/>
      <w:lvlJc w:val="left"/>
      <w:rPr>
        <w:rFonts w:hint="eastAsia"/>
      </w:rPr>
    </w:lvl>
  </w:abstractNum>
  <w:abstractNum w:abstractNumId="297">
    <w:nsid w:val="0C1D0083"/>
    <w:multiLevelType w:val="singleLevel"/>
    <w:tmpl w:val="0C1D0083"/>
    <w:lvl w:ilvl="0" w:tentative="0">
      <w:start w:val="1"/>
      <w:numFmt w:val="decimal"/>
      <w:suff w:val="nothing"/>
      <w:lvlText w:val="%1．"/>
      <w:lvlJc w:val="left"/>
      <w:pPr>
        <w:ind w:left="0" w:firstLine="400"/>
      </w:pPr>
      <w:rPr>
        <w:rFonts w:hint="default"/>
      </w:rPr>
    </w:lvl>
  </w:abstractNum>
  <w:abstractNum w:abstractNumId="298">
    <w:nsid w:val="0C2B6DDD"/>
    <w:multiLevelType w:val="singleLevel"/>
    <w:tmpl w:val="0C2B6DDD"/>
    <w:lvl w:ilvl="0" w:tentative="0">
      <w:start w:val="1"/>
      <w:numFmt w:val="chineseCounting"/>
      <w:suff w:val="nothing"/>
      <w:lvlText w:val="%1、"/>
      <w:lvlJc w:val="left"/>
      <w:rPr>
        <w:rFonts w:hint="eastAsia"/>
        <w:lang w:val="en-US"/>
      </w:rPr>
    </w:lvl>
  </w:abstractNum>
  <w:abstractNum w:abstractNumId="299">
    <w:nsid w:val="0C77B56C"/>
    <w:multiLevelType w:val="singleLevel"/>
    <w:tmpl w:val="0C77B56C"/>
    <w:lvl w:ilvl="0" w:tentative="0">
      <w:start w:val="1"/>
      <w:numFmt w:val="decimal"/>
      <w:suff w:val="nothing"/>
      <w:lvlText w:val="%1．"/>
      <w:lvlJc w:val="left"/>
      <w:pPr>
        <w:ind w:left="0" w:firstLine="400"/>
      </w:pPr>
      <w:rPr>
        <w:rFonts w:hint="default"/>
      </w:rPr>
    </w:lvl>
  </w:abstractNum>
  <w:abstractNum w:abstractNumId="300">
    <w:nsid w:val="0C8DD140"/>
    <w:multiLevelType w:val="singleLevel"/>
    <w:tmpl w:val="0C8DD140"/>
    <w:lvl w:ilvl="0" w:tentative="0">
      <w:start w:val="1"/>
      <w:numFmt w:val="decimal"/>
      <w:suff w:val="nothing"/>
      <w:lvlText w:val="%1．"/>
      <w:lvlJc w:val="left"/>
      <w:pPr>
        <w:ind w:left="0" w:firstLine="400"/>
      </w:pPr>
      <w:rPr>
        <w:rFonts w:hint="default"/>
      </w:rPr>
    </w:lvl>
  </w:abstractNum>
  <w:abstractNum w:abstractNumId="301">
    <w:nsid w:val="0CCB7980"/>
    <w:multiLevelType w:val="singleLevel"/>
    <w:tmpl w:val="0CCB7980"/>
    <w:lvl w:ilvl="0" w:tentative="0">
      <w:start w:val="1"/>
      <w:numFmt w:val="chineseCounting"/>
      <w:suff w:val="nothing"/>
      <w:lvlText w:val="%1、"/>
      <w:lvlJc w:val="left"/>
      <w:rPr>
        <w:rFonts w:hint="eastAsia"/>
      </w:rPr>
    </w:lvl>
  </w:abstractNum>
  <w:abstractNum w:abstractNumId="302">
    <w:nsid w:val="0CF53203"/>
    <w:multiLevelType w:val="singleLevel"/>
    <w:tmpl w:val="0CF53203"/>
    <w:lvl w:ilvl="0" w:tentative="0">
      <w:start w:val="1"/>
      <w:numFmt w:val="chineseCounting"/>
      <w:suff w:val="nothing"/>
      <w:lvlText w:val="%1、"/>
      <w:lvlJc w:val="left"/>
      <w:rPr>
        <w:rFonts w:hint="eastAsia"/>
      </w:rPr>
    </w:lvl>
  </w:abstractNum>
  <w:abstractNum w:abstractNumId="303">
    <w:nsid w:val="0CF68A39"/>
    <w:multiLevelType w:val="singleLevel"/>
    <w:tmpl w:val="0CF68A39"/>
    <w:lvl w:ilvl="0" w:tentative="0">
      <w:start w:val="1"/>
      <w:numFmt w:val="decimal"/>
      <w:suff w:val="nothing"/>
      <w:lvlText w:val="%1．"/>
      <w:lvlJc w:val="left"/>
      <w:pPr>
        <w:ind w:left="0" w:firstLine="400"/>
      </w:pPr>
      <w:rPr>
        <w:rFonts w:hint="default"/>
      </w:rPr>
    </w:lvl>
  </w:abstractNum>
  <w:abstractNum w:abstractNumId="304">
    <w:nsid w:val="0D017610"/>
    <w:multiLevelType w:val="singleLevel"/>
    <w:tmpl w:val="0D017610"/>
    <w:lvl w:ilvl="0" w:tentative="0">
      <w:start w:val="1"/>
      <w:numFmt w:val="decimal"/>
      <w:suff w:val="nothing"/>
      <w:lvlText w:val="%1．"/>
      <w:lvlJc w:val="left"/>
      <w:pPr>
        <w:ind w:left="0" w:firstLine="400"/>
      </w:pPr>
      <w:rPr>
        <w:rFonts w:hint="default"/>
      </w:rPr>
    </w:lvl>
  </w:abstractNum>
  <w:abstractNum w:abstractNumId="305">
    <w:nsid w:val="0D9CB8E7"/>
    <w:multiLevelType w:val="singleLevel"/>
    <w:tmpl w:val="0D9CB8E7"/>
    <w:lvl w:ilvl="0" w:tentative="0">
      <w:start w:val="1"/>
      <w:numFmt w:val="decimal"/>
      <w:suff w:val="nothing"/>
      <w:lvlText w:val="%1．"/>
      <w:lvlJc w:val="left"/>
      <w:pPr>
        <w:ind w:left="0" w:firstLine="400"/>
      </w:pPr>
      <w:rPr>
        <w:rFonts w:hint="default"/>
      </w:rPr>
    </w:lvl>
  </w:abstractNum>
  <w:abstractNum w:abstractNumId="306">
    <w:nsid w:val="0DFAC08F"/>
    <w:multiLevelType w:val="singleLevel"/>
    <w:tmpl w:val="0DFAC08F"/>
    <w:lvl w:ilvl="0" w:tentative="0">
      <w:start w:val="1"/>
      <w:numFmt w:val="decimal"/>
      <w:suff w:val="nothing"/>
      <w:lvlText w:val="%1．"/>
      <w:lvlJc w:val="left"/>
      <w:pPr>
        <w:ind w:left="0" w:firstLine="400"/>
      </w:pPr>
      <w:rPr>
        <w:rFonts w:hint="default"/>
      </w:rPr>
    </w:lvl>
  </w:abstractNum>
  <w:abstractNum w:abstractNumId="307">
    <w:nsid w:val="0ED88A9A"/>
    <w:multiLevelType w:val="singleLevel"/>
    <w:tmpl w:val="0ED88A9A"/>
    <w:lvl w:ilvl="0" w:tentative="0">
      <w:start w:val="1"/>
      <w:numFmt w:val="decimal"/>
      <w:suff w:val="nothing"/>
      <w:lvlText w:val="%1．"/>
      <w:lvlJc w:val="left"/>
      <w:pPr>
        <w:ind w:left="0" w:firstLine="400"/>
      </w:pPr>
      <w:rPr>
        <w:rFonts w:hint="default"/>
      </w:rPr>
    </w:lvl>
  </w:abstractNum>
  <w:abstractNum w:abstractNumId="308">
    <w:nsid w:val="0F075263"/>
    <w:multiLevelType w:val="singleLevel"/>
    <w:tmpl w:val="0F075263"/>
    <w:lvl w:ilvl="0" w:tentative="0">
      <w:start w:val="1"/>
      <w:numFmt w:val="decimal"/>
      <w:suff w:val="nothing"/>
      <w:lvlText w:val="%1．"/>
      <w:lvlJc w:val="left"/>
      <w:pPr>
        <w:ind w:left="0" w:firstLine="400"/>
      </w:pPr>
      <w:rPr>
        <w:rFonts w:hint="default"/>
      </w:rPr>
    </w:lvl>
  </w:abstractNum>
  <w:abstractNum w:abstractNumId="309">
    <w:nsid w:val="0F0CC9F7"/>
    <w:multiLevelType w:val="singleLevel"/>
    <w:tmpl w:val="0F0CC9F7"/>
    <w:lvl w:ilvl="0" w:tentative="0">
      <w:start w:val="1"/>
      <w:numFmt w:val="decimal"/>
      <w:suff w:val="nothing"/>
      <w:lvlText w:val="%1．"/>
      <w:lvlJc w:val="left"/>
      <w:pPr>
        <w:ind w:left="0" w:firstLine="400"/>
      </w:pPr>
      <w:rPr>
        <w:rFonts w:hint="default"/>
      </w:rPr>
    </w:lvl>
  </w:abstractNum>
  <w:abstractNum w:abstractNumId="310">
    <w:nsid w:val="0F15E40B"/>
    <w:multiLevelType w:val="singleLevel"/>
    <w:tmpl w:val="0F15E40B"/>
    <w:lvl w:ilvl="0" w:tentative="0">
      <w:start w:val="1"/>
      <w:numFmt w:val="decimal"/>
      <w:suff w:val="nothing"/>
      <w:lvlText w:val="%1．"/>
      <w:lvlJc w:val="left"/>
      <w:pPr>
        <w:ind w:left="0" w:firstLine="400"/>
      </w:pPr>
      <w:rPr>
        <w:rFonts w:hint="default"/>
      </w:rPr>
    </w:lvl>
  </w:abstractNum>
  <w:abstractNum w:abstractNumId="311">
    <w:nsid w:val="0F7072DC"/>
    <w:multiLevelType w:val="singleLevel"/>
    <w:tmpl w:val="0F7072DC"/>
    <w:lvl w:ilvl="0" w:tentative="0">
      <w:start w:val="1"/>
      <w:numFmt w:val="chineseCounting"/>
      <w:suff w:val="nothing"/>
      <w:lvlText w:val="%1、"/>
      <w:lvlJc w:val="left"/>
      <w:rPr>
        <w:rFonts w:hint="eastAsia"/>
        <w:lang w:val="en-US"/>
      </w:rPr>
    </w:lvl>
  </w:abstractNum>
  <w:abstractNum w:abstractNumId="312">
    <w:nsid w:val="0FA145E7"/>
    <w:multiLevelType w:val="singleLevel"/>
    <w:tmpl w:val="0FA145E7"/>
    <w:lvl w:ilvl="0" w:tentative="0">
      <w:start w:val="1"/>
      <w:numFmt w:val="chineseCounting"/>
      <w:suff w:val="nothing"/>
      <w:lvlText w:val="%1、"/>
      <w:lvlJc w:val="left"/>
      <w:rPr>
        <w:rFonts w:hint="eastAsia"/>
        <w:lang w:val="en-US"/>
      </w:rPr>
    </w:lvl>
  </w:abstractNum>
  <w:abstractNum w:abstractNumId="313">
    <w:nsid w:val="10595164"/>
    <w:multiLevelType w:val="singleLevel"/>
    <w:tmpl w:val="10595164"/>
    <w:lvl w:ilvl="0" w:tentative="0">
      <w:start w:val="1"/>
      <w:numFmt w:val="chineseCounting"/>
      <w:suff w:val="nothing"/>
      <w:lvlText w:val="%1、"/>
      <w:lvlJc w:val="left"/>
      <w:rPr>
        <w:rFonts w:hint="eastAsia"/>
        <w:lang w:val="en-US"/>
      </w:rPr>
    </w:lvl>
  </w:abstractNum>
  <w:abstractNum w:abstractNumId="314">
    <w:nsid w:val="10EE3E85"/>
    <w:multiLevelType w:val="singleLevel"/>
    <w:tmpl w:val="10EE3E85"/>
    <w:lvl w:ilvl="0" w:tentative="0">
      <w:start w:val="1"/>
      <w:numFmt w:val="decimal"/>
      <w:suff w:val="nothing"/>
      <w:lvlText w:val="%1．"/>
      <w:lvlJc w:val="left"/>
      <w:pPr>
        <w:ind w:left="0" w:firstLine="400"/>
      </w:pPr>
      <w:rPr>
        <w:rFonts w:hint="default"/>
      </w:rPr>
    </w:lvl>
  </w:abstractNum>
  <w:abstractNum w:abstractNumId="315">
    <w:nsid w:val="10F8E9E6"/>
    <w:multiLevelType w:val="singleLevel"/>
    <w:tmpl w:val="10F8E9E6"/>
    <w:lvl w:ilvl="0" w:tentative="0">
      <w:start w:val="1"/>
      <w:numFmt w:val="decimal"/>
      <w:suff w:val="nothing"/>
      <w:lvlText w:val="%1．"/>
      <w:lvlJc w:val="left"/>
      <w:pPr>
        <w:ind w:left="0" w:firstLine="400"/>
      </w:pPr>
      <w:rPr>
        <w:rFonts w:hint="default"/>
      </w:rPr>
    </w:lvl>
  </w:abstractNum>
  <w:abstractNum w:abstractNumId="316">
    <w:nsid w:val="11084B1C"/>
    <w:multiLevelType w:val="singleLevel"/>
    <w:tmpl w:val="11084B1C"/>
    <w:lvl w:ilvl="0" w:tentative="0">
      <w:start w:val="1"/>
      <w:numFmt w:val="decimal"/>
      <w:suff w:val="nothing"/>
      <w:lvlText w:val="%1．"/>
      <w:lvlJc w:val="left"/>
      <w:pPr>
        <w:ind w:left="0" w:firstLine="400"/>
      </w:pPr>
      <w:rPr>
        <w:rFonts w:hint="default"/>
      </w:rPr>
    </w:lvl>
  </w:abstractNum>
  <w:abstractNum w:abstractNumId="317">
    <w:nsid w:val="11547C4B"/>
    <w:multiLevelType w:val="singleLevel"/>
    <w:tmpl w:val="11547C4B"/>
    <w:lvl w:ilvl="0" w:tentative="0">
      <w:start w:val="1"/>
      <w:numFmt w:val="chineseCounting"/>
      <w:suff w:val="nothing"/>
      <w:lvlText w:val="%1、"/>
      <w:lvlJc w:val="left"/>
      <w:rPr>
        <w:rFonts w:hint="eastAsia"/>
        <w:lang w:val="en-US"/>
      </w:rPr>
    </w:lvl>
  </w:abstractNum>
  <w:abstractNum w:abstractNumId="318">
    <w:nsid w:val="11986E4F"/>
    <w:multiLevelType w:val="singleLevel"/>
    <w:tmpl w:val="11986E4F"/>
    <w:lvl w:ilvl="0" w:tentative="0">
      <w:start w:val="1"/>
      <w:numFmt w:val="decimal"/>
      <w:suff w:val="nothing"/>
      <w:lvlText w:val="%1．"/>
      <w:lvlJc w:val="left"/>
      <w:pPr>
        <w:ind w:left="0" w:firstLine="400"/>
      </w:pPr>
      <w:rPr>
        <w:rFonts w:hint="default"/>
      </w:rPr>
    </w:lvl>
  </w:abstractNum>
  <w:abstractNum w:abstractNumId="319">
    <w:nsid w:val="1342C1C4"/>
    <w:multiLevelType w:val="singleLevel"/>
    <w:tmpl w:val="1342C1C4"/>
    <w:lvl w:ilvl="0" w:tentative="0">
      <w:start w:val="1"/>
      <w:numFmt w:val="chineseCounting"/>
      <w:suff w:val="nothing"/>
      <w:lvlText w:val="%1、"/>
      <w:lvlJc w:val="left"/>
      <w:rPr>
        <w:rFonts w:hint="eastAsia"/>
        <w:lang w:val="en-US"/>
      </w:rPr>
    </w:lvl>
  </w:abstractNum>
  <w:abstractNum w:abstractNumId="320">
    <w:nsid w:val="13577BF4"/>
    <w:multiLevelType w:val="singleLevel"/>
    <w:tmpl w:val="13577BF4"/>
    <w:lvl w:ilvl="0" w:tentative="0">
      <w:start w:val="1"/>
      <w:numFmt w:val="decimal"/>
      <w:suff w:val="nothing"/>
      <w:lvlText w:val="%1．"/>
      <w:lvlJc w:val="left"/>
      <w:pPr>
        <w:ind w:left="0" w:firstLine="400"/>
      </w:pPr>
      <w:rPr>
        <w:rFonts w:hint="default"/>
      </w:rPr>
    </w:lvl>
  </w:abstractNum>
  <w:abstractNum w:abstractNumId="321">
    <w:nsid w:val="13CE347D"/>
    <w:multiLevelType w:val="singleLevel"/>
    <w:tmpl w:val="13CE347D"/>
    <w:lvl w:ilvl="0" w:tentative="0">
      <w:start w:val="1"/>
      <w:numFmt w:val="decimal"/>
      <w:suff w:val="nothing"/>
      <w:lvlText w:val="%1．"/>
      <w:lvlJc w:val="left"/>
      <w:pPr>
        <w:ind w:left="0" w:firstLine="400"/>
      </w:pPr>
      <w:rPr>
        <w:rFonts w:hint="default"/>
      </w:rPr>
    </w:lvl>
  </w:abstractNum>
  <w:abstractNum w:abstractNumId="322">
    <w:nsid w:val="142879A3"/>
    <w:multiLevelType w:val="singleLevel"/>
    <w:tmpl w:val="142879A3"/>
    <w:lvl w:ilvl="0" w:tentative="0">
      <w:start w:val="1"/>
      <w:numFmt w:val="decimal"/>
      <w:suff w:val="nothing"/>
      <w:lvlText w:val="%1．"/>
      <w:lvlJc w:val="left"/>
      <w:pPr>
        <w:ind w:left="0" w:firstLine="400"/>
      </w:pPr>
      <w:rPr>
        <w:rFonts w:hint="default" w:ascii="仿宋" w:hAnsi="仿宋" w:eastAsia="仿宋" w:cs="仿宋"/>
      </w:rPr>
    </w:lvl>
  </w:abstractNum>
  <w:abstractNum w:abstractNumId="323">
    <w:nsid w:val="15A13708"/>
    <w:multiLevelType w:val="singleLevel"/>
    <w:tmpl w:val="15A13708"/>
    <w:lvl w:ilvl="0" w:tentative="0">
      <w:start w:val="1"/>
      <w:numFmt w:val="chineseCounting"/>
      <w:suff w:val="nothing"/>
      <w:lvlText w:val="%1、"/>
      <w:lvlJc w:val="left"/>
      <w:rPr>
        <w:rFonts w:hint="eastAsia"/>
      </w:rPr>
    </w:lvl>
  </w:abstractNum>
  <w:abstractNum w:abstractNumId="324">
    <w:nsid w:val="15D535F3"/>
    <w:multiLevelType w:val="singleLevel"/>
    <w:tmpl w:val="15D535F3"/>
    <w:lvl w:ilvl="0" w:tentative="0">
      <w:start w:val="1"/>
      <w:numFmt w:val="chineseCounting"/>
      <w:suff w:val="nothing"/>
      <w:lvlText w:val="%1、"/>
      <w:lvlJc w:val="left"/>
      <w:rPr>
        <w:rFonts w:hint="eastAsia"/>
        <w:lang w:val="en-US"/>
      </w:rPr>
    </w:lvl>
  </w:abstractNum>
  <w:abstractNum w:abstractNumId="325">
    <w:nsid w:val="16A1F3BC"/>
    <w:multiLevelType w:val="singleLevel"/>
    <w:tmpl w:val="16A1F3BC"/>
    <w:lvl w:ilvl="0" w:tentative="0">
      <w:start w:val="1"/>
      <w:numFmt w:val="decimal"/>
      <w:suff w:val="nothing"/>
      <w:lvlText w:val="%1．"/>
      <w:lvlJc w:val="left"/>
      <w:pPr>
        <w:ind w:left="0" w:firstLine="400"/>
      </w:pPr>
      <w:rPr>
        <w:rFonts w:hint="default"/>
      </w:rPr>
    </w:lvl>
  </w:abstractNum>
  <w:abstractNum w:abstractNumId="326">
    <w:nsid w:val="171D1BA3"/>
    <w:multiLevelType w:val="singleLevel"/>
    <w:tmpl w:val="171D1BA3"/>
    <w:lvl w:ilvl="0" w:tentative="0">
      <w:start w:val="1"/>
      <w:numFmt w:val="decimal"/>
      <w:suff w:val="nothing"/>
      <w:lvlText w:val="%1．"/>
      <w:lvlJc w:val="left"/>
      <w:pPr>
        <w:ind w:left="0" w:firstLine="400"/>
      </w:pPr>
      <w:rPr>
        <w:rFonts w:hint="default"/>
      </w:rPr>
    </w:lvl>
  </w:abstractNum>
  <w:abstractNum w:abstractNumId="327">
    <w:nsid w:val="17E0EB7E"/>
    <w:multiLevelType w:val="singleLevel"/>
    <w:tmpl w:val="17E0EB7E"/>
    <w:lvl w:ilvl="0" w:tentative="0">
      <w:start w:val="1"/>
      <w:numFmt w:val="decimal"/>
      <w:suff w:val="nothing"/>
      <w:lvlText w:val="%1．"/>
      <w:lvlJc w:val="left"/>
      <w:pPr>
        <w:ind w:left="0" w:firstLine="400"/>
      </w:pPr>
      <w:rPr>
        <w:rFonts w:hint="default"/>
      </w:rPr>
    </w:lvl>
  </w:abstractNum>
  <w:abstractNum w:abstractNumId="328">
    <w:nsid w:val="18494B3D"/>
    <w:multiLevelType w:val="singleLevel"/>
    <w:tmpl w:val="18494B3D"/>
    <w:lvl w:ilvl="0" w:tentative="0">
      <w:start w:val="1"/>
      <w:numFmt w:val="decimal"/>
      <w:suff w:val="nothing"/>
      <w:lvlText w:val="%1．"/>
      <w:lvlJc w:val="left"/>
      <w:pPr>
        <w:ind w:left="0" w:firstLine="400"/>
      </w:pPr>
      <w:rPr>
        <w:rFonts w:hint="default"/>
      </w:rPr>
    </w:lvl>
  </w:abstractNum>
  <w:abstractNum w:abstractNumId="329">
    <w:nsid w:val="18FC0D9F"/>
    <w:multiLevelType w:val="singleLevel"/>
    <w:tmpl w:val="18FC0D9F"/>
    <w:lvl w:ilvl="0" w:tentative="0">
      <w:start w:val="1"/>
      <w:numFmt w:val="decimal"/>
      <w:suff w:val="nothing"/>
      <w:lvlText w:val="%1．"/>
      <w:lvlJc w:val="left"/>
      <w:pPr>
        <w:ind w:left="0" w:firstLine="400"/>
      </w:pPr>
      <w:rPr>
        <w:rFonts w:hint="default"/>
      </w:rPr>
    </w:lvl>
  </w:abstractNum>
  <w:abstractNum w:abstractNumId="330">
    <w:nsid w:val="19399520"/>
    <w:multiLevelType w:val="singleLevel"/>
    <w:tmpl w:val="19399520"/>
    <w:lvl w:ilvl="0" w:tentative="0">
      <w:start w:val="1"/>
      <w:numFmt w:val="decimal"/>
      <w:suff w:val="nothing"/>
      <w:lvlText w:val="%1．"/>
      <w:lvlJc w:val="left"/>
      <w:pPr>
        <w:ind w:left="0" w:firstLine="400"/>
      </w:pPr>
      <w:rPr>
        <w:rFonts w:hint="default"/>
      </w:rPr>
    </w:lvl>
  </w:abstractNum>
  <w:abstractNum w:abstractNumId="331">
    <w:nsid w:val="19660623"/>
    <w:multiLevelType w:val="singleLevel"/>
    <w:tmpl w:val="19660623"/>
    <w:lvl w:ilvl="0" w:tentative="0">
      <w:start w:val="1"/>
      <w:numFmt w:val="decimal"/>
      <w:suff w:val="nothing"/>
      <w:lvlText w:val="%1．"/>
      <w:lvlJc w:val="left"/>
      <w:pPr>
        <w:ind w:left="0" w:firstLine="400"/>
      </w:pPr>
      <w:rPr>
        <w:rFonts w:hint="default"/>
      </w:rPr>
    </w:lvl>
  </w:abstractNum>
  <w:abstractNum w:abstractNumId="332">
    <w:nsid w:val="1A3F858C"/>
    <w:multiLevelType w:val="singleLevel"/>
    <w:tmpl w:val="1A3F858C"/>
    <w:lvl w:ilvl="0" w:tentative="0">
      <w:start w:val="1"/>
      <w:numFmt w:val="decimal"/>
      <w:suff w:val="nothing"/>
      <w:lvlText w:val="%1．"/>
      <w:lvlJc w:val="left"/>
      <w:pPr>
        <w:ind w:left="0" w:firstLine="400"/>
      </w:pPr>
      <w:rPr>
        <w:rFonts w:hint="default"/>
      </w:rPr>
    </w:lvl>
  </w:abstractNum>
  <w:abstractNum w:abstractNumId="333">
    <w:nsid w:val="1A4B7BE4"/>
    <w:multiLevelType w:val="singleLevel"/>
    <w:tmpl w:val="1A4B7BE4"/>
    <w:lvl w:ilvl="0" w:tentative="0">
      <w:start w:val="1"/>
      <w:numFmt w:val="decimal"/>
      <w:suff w:val="nothing"/>
      <w:lvlText w:val="%1．"/>
      <w:lvlJc w:val="left"/>
      <w:pPr>
        <w:ind w:left="0" w:firstLine="400"/>
      </w:pPr>
      <w:rPr>
        <w:rFonts w:hint="default"/>
      </w:rPr>
    </w:lvl>
  </w:abstractNum>
  <w:abstractNum w:abstractNumId="334">
    <w:nsid w:val="1AC38D8E"/>
    <w:multiLevelType w:val="singleLevel"/>
    <w:tmpl w:val="1AC38D8E"/>
    <w:lvl w:ilvl="0" w:tentative="0">
      <w:start w:val="1"/>
      <w:numFmt w:val="chineseCounting"/>
      <w:suff w:val="nothing"/>
      <w:lvlText w:val="%1、"/>
      <w:lvlJc w:val="left"/>
      <w:rPr>
        <w:rFonts w:hint="eastAsia"/>
      </w:rPr>
    </w:lvl>
  </w:abstractNum>
  <w:abstractNum w:abstractNumId="335">
    <w:nsid w:val="1C8E25B1"/>
    <w:multiLevelType w:val="singleLevel"/>
    <w:tmpl w:val="1C8E25B1"/>
    <w:lvl w:ilvl="0" w:tentative="0">
      <w:start w:val="1"/>
      <w:numFmt w:val="decimal"/>
      <w:suff w:val="nothing"/>
      <w:lvlText w:val="%1．"/>
      <w:lvlJc w:val="left"/>
      <w:pPr>
        <w:ind w:left="0" w:firstLine="400"/>
      </w:pPr>
      <w:rPr>
        <w:rFonts w:hint="default"/>
      </w:rPr>
    </w:lvl>
  </w:abstractNum>
  <w:abstractNum w:abstractNumId="336">
    <w:nsid w:val="1CA9CC3C"/>
    <w:multiLevelType w:val="singleLevel"/>
    <w:tmpl w:val="1CA9CC3C"/>
    <w:lvl w:ilvl="0" w:tentative="0">
      <w:start w:val="1"/>
      <w:numFmt w:val="chineseCounting"/>
      <w:suff w:val="nothing"/>
      <w:lvlText w:val="%1、"/>
      <w:lvlJc w:val="left"/>
      <w:rPr>
        <w:rFonts w:hint="eastAsia"/>
      </w:rPr>
    </w:lvl>
  </w:abstractNum>
  <w:abstractNum w:abstractNumId="337">
    <w:nsid w:val="1E34B30E"/>
    <w:multiLevelType w:val="singleLevel"/>
    <w:tmpl w:val="1E34B30E"/>
    <w:lvl w:ilvl="0" w:tentative="0">
      <w:start w:val="1"/>
      <w:numFmt w:val="decimal"/>
      <w:suff w:val="nothing"/>
      <w:lvlText w:val="%1．"/>
      <w:lvlJc w:val="left"/>
      <w:pPr>
        <w:ind w:left="0" w:firstLine="400"/>
      </w:pPr>
      <w:rPr>
        <w:rFonts w:hint="default"/>
      </w:rPr>
    </w:lvl>
  </w:abstractNum>
  <w:abstractNum w:abstractNumId="338">
    <w:nsid w:val="1E5F3C51"/>
    <w:multiLevelType w:val="singleLevel"/>
    <w:tmpl w:val="1E5F3C51"/>
    <w:lvl w:ilvl="0" w:tentative="0">
      <w:start w:val="1"/>
      <w:numFmt w:val="decimal"/>
      <w:suff w:val="nothing"/>
      <w:lvlText w:val="%1．"/>
      <w:lvlJc w:val="left"/>
      <w:pPr>
        <w:ind w:left="0" w:firstLine="400"/>
      </w:pPr>
      <w:rPr>
        <w:rFonts w:hint="default"/>
      </w:rPr>
    </w:lvl>
  </w:abstractNum>
  <w:abstractNum w:abstractNumId="339">
    <w:nsid w:val="1FFE1800"/>
    <w:multiLevelType w:val="singleLevel"/>
    <w:tmpl w:val="1FFE1800"/>
    <w:lvl w:ilvl="0" w:tentative="0">
      <w:start w:val="1"/>
      <w:numFmt w:val="decimal"/>
      <w:suff w:val="nothing"/>
      <w:lvlText w:val="%1．"/>
      <w:lvlJc w:val="left"/>
      <w:pPr>
        <w:ind w:left="0" w:firstLine="400"/>
      </w:pPr>
      <w:rPr>
        <w:rFonts w:hint="default"/>
      </w:rPr>
    </w:lvl>
  </w:abstractNum>
  <w:abstractNum w:abstractNumId="340">
    <w:nsid w:val="203F3A9F"/>
    <w:multiLevelType w:val="singleLevel"/>
    <w:tmpl w:val="203F3A9F"/>
    <w:lvl w:ilvl="0" w:tentative="0">
      <w:start w:val="1"/>
      <w:numFmt w:val="chineseCounting"/>
      <w:suff w:val="nothing"/>
      <w:lvlText w:val="%1、"/>
      <w:lvlJc w:val="left"/>
      <w:rPr>
        <w:rFonts w:hint="eastAsia"/>
        <w:lang w:val="en-US"/>
      </w:rPr>
    </w:lvl>
  </w:abstractNum>
  <w:abstractNum w:abstractNumId="341">
    <w:nsid w:val="2089D188"/>
    <w:multiLevelType w:val="singleLevel"/>
    <w:tmpl w:val="2089D188"/>
    <w:lvl w:ilvl="0" w:tentative="0">
      <w:start w:val="1"/>
      <w:numFmt w:val="decimal"/>
      <w:suff w:val="nothing"/>
      <w:lvlText w:val="%1．"/>
      <w:lvlJc w:val="left"/>
      <w:pPr>
        <w:ind w:left="0" w:firstLine="400"/>
      </w:pPr>
      <w:rPr>
        <w:rFonts w:hint="default"/>
      </w:rPr>
    </w:lvl>
  </w:abstractNum>
  <w:abstractNum w:abstractNumId="342">
    <w:nsid w:val="20D6C219"/>
    <w:multiLevelType w:val="singleLevel"/>
    <w:tmpl w:val="20D6C219"/>
    <w:lvl w:ilvl="0" w:tentative="0">
      <w:start w:val="1"/>
      <w:numFmt w:val="decimal"/>
      <w:suff w:val="nothing"/>
      <w:lvlText w:val="%1．"/>
      <w:lvlJc w:val="left"/>
      <w:pPr>
        <w:ind w:left="0" w:firstLine="400"/>
      </w:pPr>
      <w:rPr>
        <w:rFonts w:hint="default"/>
      </w:rPr>
    </w:lvl>
  </w:abstractNum>
  <w:abstractNum w:abstractNumId="343">
    <w:nsid w:val="20D9BB85"/>
    <w:multiLevelType w:val="singleLevel"/>
    <w:tmpl w:val="20D9BB85"/>
    <w:lvl w:ilvl="0" w:tentative="0">
      <w:start w:val="1"/>
      <w:numFmt w:val="decimal"/>
      <w:suff w:val="nothing"/>
      <w:lvlText w:val="%1．"/>
      <w:lvlJc w:val="left"/>
      <w:pPr>
        <w:ind w:left="0" w:firstLine="400"/>
      </w:pPr>
      <w:rPr>
        <w:rFonts w:hint="default"/>
      </w:rPr>
    </w:lvl>
  </w:abstractNum>
  <w:abstractNum w:abstractNumId="344">
    <w:nsid w:val="21055537"/>
    <w:multiLevelType w:val="singleLevel"/>
    <w:tmpl w:val="21055537"/>
    <w:lvl w:ilvl="0" w:tentative="0">
      <w:start w:val="1"/>
      <w:numFmt w:val="chineseCounting"/>
      <w:suff w:val="nothing"/>
      <w:lvlText w:val="%1、"/>
      <w:lvlJc w:val="left"/>
      <w:rPr>
        <w:rFonts w:hint="eastAsia"/>
      </w:rPr>
    </w:lvl>
  </w:abstractNum>
  <w:abstractNum w:abstractNumId="345">
    <w:nsid w:val="2146439E"/>
    <w:multiLevelType w:val="singleLevel"/>
    <w:tmpl w:val="2146439E"/>
    <w:lvl w:ilvl="0" w:tentative="0">
      <w:start w:val="1"/>
      <w:numFmt w:val="decimal"/>
      <w:suff w:val="nothing"/>
      <w:lvlText w:val="%1．"/>
      <w:lvlJc w:val="left"/>
      <w:pPr>
        <w:ind w:left="0" w:firstLine="400"/>
      </w:pPr>
      <w:rPr>
        <w:rFonts w:hint="default"/>
      </w:rPr>
    </w:lvl>
  </w:abstractNum>
  <w:abstractNum w:abstractNumId="346">
    <w:nsid w:val="21C90F03"/>
    <w:multiLevelType w:val="singleLevel"/>
    <w:tmpl w:val="21C90F03"/>
    <w:lvl w:ilvl="0" w:tentative="0">
      <w:start w:val="1"/>
      <w:numFmt w:val="decimal"/>
      <w:suff w:val="nothing"/>
      <w:lvlText w:val="%1．"/>
      <w:lvlJc w:val="left"/>
      <w:pPr>
        <w:ind w:left="0" w:firstLine="400"/>
      </w:pPr>
      <w:rPr>
        <w:rFonts w:hint="default"/>
      </w:rPr>
    </w:lvl>
  </w:abstractNum>
  <w:abstractNum w:abstractNumId="347">
    <w:nsid w:val="21FC6CB2"/>
    <w:multiLevelType w:val="singleLevel"/>
    <w:tmpl w:val="21FC6CB2"/>
    <w:lvl w:ilvl="0" w:tentative="0">
      <w:start w:val="1"/>
      <w:numFmt w:val="chineseCounting"/>
      <w:suff w:val="nothing"/>
      <w:lvlText w:val="%1、"/>
      <w:lvlJc w:val="left"/>
      <w:rPr>
        <w:rFonts w:hint="eastAsia"/>
      </w:rPr>
    </w:lvl>
  </w:abstractNum>
  <w:abstractNum w:abstractNumId="348">
    <w:nsid w:val="22CAE579"/>
    <w:multiLevelType w:val="singleLevel"/>
    <w:tmpl w:val="22CAE579"/>
    <w:lvl w:ilvl="0" w:tentative="0">
      <w:start w:val="1"/>
      <w:numFmt w:val="decimal"/>
      <w:suff w:val="nothing"/>
      <w:lvlText w:val="%1．"/>
      <w:lvlJc w:val="left"/>
      <w:pPr>
        <w:ind w:left="0" w:firstLine="400"/>
      </w:pPr>
      <w:rPr>
        <w:rFonts w:hint="default"/>
      </w:rPr>
    </w:lvl>
  </w:abstractNum>
  <w:abstractNum w:abstractNumId="349">
    <w:nsid w:val="2313161A"/>
    <w:multiLevelType w:val="singleLevel"/>
    <w:tmpl w:val="2313161A"/>
    <w:lvl w:ilvl="0" w:tentative="0">
      <w:start w:val="1"/>
      <w:numFmt w:val="decimal"/>
      <w:suff w:val="nothing"/>
      <w:lvlText w:val="%1．"/>
      <w:lvlJc w:val="left"/>
      <w:pPr>
        <w:ind w:left="0" w:firstLine="400"/>
      </w:pPr>
      <w:rPr>
        <w:rFonts w:hint="default"/>
      </w:rPr>
    </w:lvl>
  </w:abstractNum>
  <w:abstractNum w:abstractNumId="350">
    <w:nsid w:val="24CA1580"/>
    <w:multiLevelType w:val="singleLevel"/>
    <w:tmpl w:val="24CA1580"/>
    <w:lvl w:ilvl="0" w:tentative="0">
      <w:start w:val="1"/>
      <w:numFmt w:val="decimal"/>
      <w:suff w:val="nothing"/>
      <w:lvlText w:val="%1．"/>
      <w:lvlJc w:val="left"/>
      <w:pPr>
        <w:ind w:left="0" w:firstLine="400"/>
      </w:pPr>
      <w:rPr>
        <w:rFonts w:hint="default"/>
      </w:rPr>
    </w:lvl>
  </w:abstractNum>
  <w:abstractNum w:abstractNumId="351">
    <w:nsid w:val="257D7B37"/>
    <w:multiLevelType w:val="singleLevel"/>
    <w:tmpl w:val="257D7B37"/>
    <w:lvl w:ilvl="0" w:tentative="0">
      <w:start w:val="1"/>
      <w:numFmt w:val="decimal"/>
      <w:suff w:val="nothing"/>
      <w:lvlText w:val="%1．"/>
      <w:lvlJc w:val="left"/>
      <w:pPr>
        <w:ind w:left="0" w:firstLine="400"/>
      </w:pPr>
      <w:rPr>
        <w:rFonts w:hint="default"/>
      </w:rPr>
    </w:lvl>
  </w:abstractNum>
  <w:abstractNum w:abstractNumId="352">
    <w:nsid w:val="25ACA85B"/>
    <w:multiLevelType w:val="singleLevel"/>
    <w:tmpl w:val="25ACA85B"/>
    <w:lvl w:ilvl="0" w:tentative="0">
      <w:start w:val="1"/>
      <w:numFmt w:val="decimal"/>
      <w:suff w:val="nothing"/>
      <w:lvlText w:val="%1．"/>
      <w:lvlJc w:val="left"/>
      <w:pPr>
        <w:ind w:left="0" w:firstLine="400"/>
      </w:pPr>
      <w:rPr>
        <w:rFonts w:hint="default"/>
      </w:rPr>
    </w:lvl>
  </w:abstractNum>
  <w:abstractNum w:abstractNumId="353">
    <w:nsid w:val="25DA9A04"/>
    <w:multiLevelType w:val="singleLevel"/>
    <w:tmpl w:val="25DA9A04"/>
    <w:lvl w:ilvl="0" w:tentative="0">
      <w:start w:val="1"/>
      <w:numFmt w:val="decimal"/>
      <w:suff w:val="nothing"/>
      <w:lvlText w:val="%1．"/>
      <w:lvlJc w:val="left"/>
      <w:pPr>
        <w:ind w:left="0" w:firstLine="400"/>
      </w:pPr>
      <w:rPr>
        <w:rFonts w:hint="default"/>
      </w:rPr>
    </w:lvl>
  </w:abstractNum>
  <w:abstractNum w:abstractNumId="354">
    <w:nsid w:val="26D9BF10"/>
    <w:multiLevelType w:val="singleLevel"/>
    <w:tmpl w:val="26D9BF10"/>
    <w:lvl w:ilvl="0" w:tentative="0">
      <w:start w:val="1"/>
      <w:numFmt w:val="chineseCounting"/>
      <w:suff w:val="nothing"/>
      <w:lvlText w:val="%1、"/>
      <w:lvlJc w:val="left"/>
      <w:rPr>
        <w:rFonts w:hint="eastAsia"/>
      </w:rPr>
    </w:lvl>
  </w:abstractNum>
  <w:abstractNum w:abstractNumId="355">
    <w:nsid w:val="271E8401"/>
    <w:multiLevelType w:val="singleLevel"/>
    <w:tmpl w:val="271E8401"/>
    <w:lvl w:ilvl="0" w:tentative="0">
      <w:start w:val="1"/>
      <w:numFmt w:val="decimal"/>
      <w:suff w:val="nothing"/>
      <w:lvlText w:val="%1．"/>
      <w:lvlJc w:val="left"/>
      <w:pPr>
        <w:ind w:left="0" w:firstLine="400"/>
      </w:pPr>
      <w:rPr>
        <w:rFonts w:hint="default"/>
      </w:rPr>
    </w:lvl>
  </w:abstractNum>
  <w:abstractNum w:abstractNumId="356">
    <w:nsid w:val="272371E6"/>
    <w:multiLevelType w:val="singleLevel"/>
    <w:tmpl w:val="272371E6"/>
    <w:lvl w:ilvl="0" w:tentative="0">
      <w:start w:val="1"/>
      <w:numFmt w:val="chineseCounting"/>
      <w:suff w:val="nothing"/>
      <w:lvlText w:val="%1、"/>
      <w:lvlJc w:val="left"/>
      <w:rPr>
        <w:rFonts w:hint="eastAsia"/>
      </w:rPr>
    </w:lvl>
  </w:abstractNum>
  <w:abstractNum w:abstractNumId="357">
    <w:nsid w:val="277138F8"/>
    <w:multiLevelType w:val="singleLevel"/>
    <w:tmpl w:val="277138F8"/>
    <w:lvl w:ilvl="0" w:tentative="0">
      <w:start w:val="1"/>
      <w:numFmt w:val="chineseCounting"/>
      <w:suff w:val="nothing"/>
      <w:lvlText w:val="%1、"/>
      <w:lvlJc w:val="left"/>
      <w:rPr>
        <w:rFonts w:hint="eastAsia"/>
        <w:lang w:val="en-US"/>
      </w:rPr>
    </w:lvl>
  </w:abstractNum>
  <w:abstractNum w:abstractNumId="358">
    <w:nsid w:val="27DA7D50"/>
    <w:multiLevelType w:val="singleLevel"/>
    <w:tmpl w:val="27DA7D50"/>
    <w:lvl w:ilvl="0" w:tentative="0">
      <w:start w:val="1"/>
      <w:numFmt w:val="chineseCounting"/>
      <w:suff w:val="nothing"/>
      <w:lvlText w:val="%1、"/>
      <w:lvlJc w:val="left"/>
      <w:rPr>
        <w:rFonts w:hint="eastAsia"/>
        <w:lang w:val="en-US"/>
      </w:rPr>
    </w:lvl>
  </w:abstractNum>
  <w:abstractNum w:abstractNumId="359">
    <w:nsid w:val="284E8065"/>
    <w:multiLevelType w:val="singleLevel"/>
    <w:tmpl w:val="284E8065"/>
    <w:lvl w:ilvl="0" w:tentative="0">
      <w:start w:val="1"/>
      <w:numFmt w:val="decimal"/>
      <w:suff w:val="nothing"/>
      <w:lvlText w:val="%1．"/>
      <w:lvlJc w:val="left"/>
      <w:pPr>
        <w:ind w:left="0" w:firstLine="400"/>
      </w:pPr>
      <w:rPr>
        <w:rFonts w:hint="default" w:ascii="仿宋" w:hAnsi="仿宋" w:eastAsia="仿宋" w:cs="仿宋"/>
      </w:rPr>
    </w:lvl>
  </w:abstractNum>
  <w:abstractNum w:abstractNumId="360">
    <w:nsid w:val="290849C7"/>
    <w:multiLevelType w:val="singleLevel"/>
    <w:tmpl w:val="290849C7"/>
    <w:lvl w:ilvl="0" w:tentative="0">
      <w:start w:val="1"/>
      <w:numFmt w:val="chineseCounting"/>
      <w:suff w:val="nothing"/>
      <w:lvlText w:val="%1、"/>
      <w:lvlJc w:val="left"/>
      <w:rPr>
        <w:rFonts w:hint="eastAsia"/>
      </w:rPr>
    </w:lvl>
  </w:abstractNum>
  <w:abstractNum w:abstractNumId="361">
    <w:nsid w:val="29A258AF"/>
    <w:multiLevelType w:val="singleLevel"/>
    <w:tmpl w:val="29A258AF"/>
    <w:lvl w:ilvl="0" w:tentative="0">
      <w:start w:val="1"/>
      <w:numFmt w:val="chineseCounting"/>
      <w:suff w:val="nothing"/>
      <w:lvlText w:val="%1、"/>
      <w:lvlJc w:val="left"/>
      <w:rPr>
        <w:rFonts w:hint="eastAsia"/>
        <w:lang w:val="en-US"/>
      </w:rPr>
    </w:lvl>
  </w:abstractNum>
  <w:abstractNum w:abstractNumId="362">
    <w:nsid w:val="2AC26FF3"/>
    <w:multiLevelType w:val="singleLevel"/>
    <w:tmpl w:val="2AC26FF3"/>
    <w:lvl w:ilvl="0" w:tentative="0">
      <w:start w:val="1"/>
      <w:numFmt w:val="chineseCounting"/>
      <w:suff w:val="nothing"/>
      <w:lvlText w:val="%1、"/>
      <w:lvlJc w:val="left"/>
      <w:rPr>
        <w:rFonts w:hint="eastAsia"/>
      </w:rPr>
    </w:lvl>
  </w:abstractNum>
  <w:abstractNum w:abstractNumId="363">
    <w:nsid w:val="2B290D7B"/>
    <w:multiLevelType w:val="singleLevel"/>
    <w:tmpl w:val="2B290D7B"/>
    <w:lvl w:ilvl="0" w:tentative="0">
      <w:start w:val="1"/>
      <w:numFmt w:val="chineseCounting"/>
      <w:suff w:val="nothing"/>
      <w:lvlText w:val="%1、"/>
      <w:lvlJc w:val="left"/>
      <w:rPr>
        <w:rFonts w:hint="eastAsia"/>
        <w:lang w:val="en-US"/>
      </w:rPr>
    </w:lvl>
  </w:abstractNum>
  <w:abstractNum w:abstractNumId="364">
    <w:nsid w:val="2B33DF86"/>
    <w:multiLevelType w:val="singleLevel"/>
    <w:tmpl w:val="2B33DF86"/>
    <w:lvl w:ilvl="0" w:tentative="0">
      <w:start w:val="1"/>
      <w:numFmt w:val="decimal"/>
      <w:suff w:val="nothing"/>
      <w:lvlText w:val="%1．"/>
      <w:lvlJc w:val="left"/>
      <w:pPr>
        <w:ind w:left="0" w:firstLine="400"/>
      </w:pPr>
      <w:rPr>
        <w:rFonts w:hint="default"/>
      </w:rPr>
    </w:lvl>
  </w:abstractNum>
  <w:abstractNum w:abstractNumId="365">
    <w:nsid w:val="2B4AA602"/>
    <w:multiLevelType w:val="singleLevel"/>
    <w:tmpl w:val="2B4AA602"/>
    <w:lvl w:ilvl="0" w:tentative="0">
      <w:start w:val="1"/>
      <w:numFmt w:val="chineseCounting"/>
      <w:suff w:val="nothing"/>
      <w:lvlText w:val="%1、"/>
      <w:lvlJc w:val="left"/>
      <w:rPr>
        <w:rFonts w:hint="eastAsia"/>
      </w:rPr>
    </w:lvl>
  </w:abstractNum>
  <w:abstractNum w:abstractNumId="366">
    <w:nsid w:val="2B9E7089"/>
    <w:multiLevelType w:val="singleLevel"/>
    <w:tmpl w:val="2B9E7089"/>
    <w:lvl w:ilvl="0" w:tentative="0">
      <w:start w:val="1"/>
      <w:numFmt w:val="chineseCounting"/>
      <w:suff w:val="nothing"/>
      <w:lvlText w:val="%1、"/>
      <w:lvlJc w:val="left"/>
      <w:rPr>
        <w:rFonts w:hint="eastAsia"/>
      </w:rPr>
    </w:lvl>
  </w:abstractNum>
  <w:abstractNum w:abstractNumId="367">
    <w:nsid w:val="2C78EA98"/>
    <w:multiLevelType w:val="singleLevel"/>
    <w:tmpl w:val="2C78EA98"/>
    <w:lvl w:ilvl="0" w:tentative="0">
      <w:start w:val="1"/>
      <w:numFmt w:val="decimal"/>
      <w:suff w:val="nothing"/>
      <w:lvlText w:val="%1．"/>
      <w:lvlJc w:val="left"/>
      <w:pPr>
        <w:ind w:left="0" w:firstLine="400"/>
      </w:pPr>
      <w:rPr>
        <w:rFonts w:hint="default"/>
      </w:rPr>
    </w:lvl>
  </w:abstractNum>
  <w:abstractNum w:abstractNumId="368">
    <w:nsid w:val="2DCC1890"/>
    <w:multiLevelType w:val="singleLevel"/>
    <w:tmpl w:val="2DCC1890"/>
    <w:lvl w:ilvl="0" w:tentative="0">
      <w:start w:val="1"/>
      <w:numFmt w:val="chineseCounting"/>
      <w:suff w:val="nothing"/>
      <w:lvlText w:val="%1、"/>
      <w:lvlJc w:val="left"/>
      <w:rPr>
        <w:rFonts w:hint="eastAsia"/>
        <w:lang w:val="en-US"/>
      </w:rPr>
    </w:lvl>
  </w:abstractNum>
  <w:abstractNum w:abstractNumId="369">
    <w:nsid w:val="2E2762CB"/>
    <w:multiLevelType w:val="singleLevel"/>
    <w:tmpl w:val="2E2762CB"/>
    <w:lvl w:ilvl="0" w:tentative="0">
      <w:start w:val="1"/>
      <w:numFmt w:val="chineseCounting"/>
      <w:suff w:val="nothing"/>
      <w:lvlText w:val="%1、"/>
      <w:lvlJc w:val="left"/>
      <w:rPr>
        <w:rFonts w:hint="eastAsia"/>
      </w:rPr>
    </w:lvl>
  </w:abstractNum>
  <w:abstractNum w:abstractNumId="370">
    <w:nsid w:val="30109275"/>
    <w:multiLevelType w:val="singleLevel"/>
    <w:tmpl w:val="30109275"/>
    <w:lvl w:ilvl="0" w:tentative="0">
      <w:start w:val="1"/>
      <w:numFmt w:val="decimal"/>
      <w:suff w:val="nothing"/>
      <w:lvlText w:val="%1．"/>
      <w:lvlJc w:val="left"/>
      <w:pPr>
        <w:ind w:left="0" w:firstLine="400"/>
      </w:pPr>
      <w:rPr>
        <w:rFonts w:hint="default"/>
      </w:rPr>
    </w:lvl>
  </w:abstractNum>
  <w:abstractNum w:abstractNumId="371">
    <w:nsid w:val="306EF406"/>
    <w:multiLevelType w:val="singleLevel"/>
    <w:tmpl w:val="306EF406"/>
    <w:lvl w:ilvl="0" w:tentative="0">
      <w:start w:val="1"/>
      <w:numFmt w:val="decimal"/>
      <w:suff w:val="nothing"/>
      <w:lvlText w:val="%1．"/>
      <w:lvlJc w:val="left"/>
      <w:pPr>
        <w:ind w:left="0" w:firstLine="400"/>
      </w:pPr>
      <w:rPr>
        <w:rFonts w:hint="default"/>
      </w:rPr>
    </w:lvl>
  </w:abstractNum>
  <w:abstractNum w:abstractNumId="372">
    <w:nsid w:val="31147BF8"/>
    <w:multiLevelType w:val="singleLevel"/>
    <w:tmpl w:val="31147BF8"/>
    <w:lvl w:ilvl="0" w:tentative="0">
      <w:start w:val="1"/>
      <w:numFmt w:val="decimal"/>
      <w:suff w:val="nothing"/>
      <w:lvlText w:val="%1．"/>
      <w:lvlJc w:val="left"/>
      <w:pPr>
        <w:ind w:left="0" w:firstLine="400"/>
      </w:pPr>
      <w:rPr>
        <w:rFonts w:hint="default"/>
      </w:rPr>
    </w:lvl>
  </w:abstractNum>
  <w:abstractNum w:abstractNumId="373">
    <w:nsid w:val="314F748B"/>
    <w:multiLevelType w:val="singleLevel"/>
    <w:tmpl w:val="314F748B"/>
    <w:lvl w:ilvl="0" w:tentative="0">
      <w:start w:val="1"/>
      <w:numFmt w:val="chineseCounting"/>
      <w:suff w:val="nothing"/>
      <w:lvlText w:val="%1、"/>
      <w:lvlJc w:val="left"/>
      <w:rPr>
        <w:rFonts w:hint="eastAsia"/>
      </w:rPr>
    </w:lvl>
  </w:abstractNum>
  <w:abstractNum w:abstractNumId="374">
    <w:nsid w:val="3171D5BC"/>
    <w:multiLevelType w:val="singleLevel"/>
    <w:tmpl w:val="3171D5BC"/>
    <w:lvl w:ilvl="0" w:tentative="0">
      <w:start w:val="1"/>
      <w:numFmt w:val="chineseCounting"/>
      <w:suff w:val="nothing"/>
      <w:lvlText w:val="%1、"/>
      <w:lvlJc w:val="left"/>
      <w:rPr>
        <w:rFonts w:hint="eastAsia"/>
      </w:rPr>
    </w:lvl>
  </w:abstractNum>
  <w:abstractNum w:abstractNumId="375">
    <w:nsid w:val="329D6D8F"/>
    <w:multiLevelType w:val="singleLevel"/>
    <w:tmpl w:val="329D6D8F"/>
    <w:lvl w:ilvl="0" w:tentative="0">
      <w:start w:val="1"/>
      <w:numFmt w:val="chineseCounting"/>
      <w:suff w:val="nothing"/>
      <w:lvlText w:val="%1、"/>
      <w:lvlJc w:val="left"/>
      <w:rPr>
        <w:rFonts w:hint="eastAsia"/>
        <w:lang w:val="en-US"/>
      </w:rPr>
    </w:lvl>
  </w:abstractNum>
  <w:abstractNum w:abstractNumId="376">
    <w:nsid w:val="3461066C"/>
    <w:multiLevelType w:val="singleLevel"/>
    <w:tmpl w:val="3461066C"/>
    <w:lvl w:ilvl="0" w:tentative="0">
      <w:start w:val="1"/>
      <w:numFmt w:val="chineseCounting"/>
      <w:suff w:val="nothing"/>
      <w:lvlText w:val="%1、"/>
      <w:lvlJc w:val="left"/>
      <w:rPr>
        <w:rFonts w:hint="eastAsia"/>
      </w:rPr>
    </w:lvl>
  </w:abstractNum>
  <w:abstractNum w:abstractNumId="377">
    <w:nsid w:val="350EADF8"/>
    <w:multiLevelType w:val="singleLevel"/>
    <w:tmpl w:val="350EADF8"/>
    <w:lvl w:ilvl="0" w:tentative="0">
      <w:start w:val="1"/>
      <w:numFmt w:val="chineseCounting"/>
      <w:suff w:val="nothing"/>
      <w:lvlText w:val="%1、"/>
      <w:lvlJc w:val="left"/>
      <w:rPr>
        <w:rFonts w:hint="eastAsia"/>
      </w:rPr>
    </w:lvl>
  </w:abstractNum>
  <w:abstractNum w:abstractNumId="378">
    <w:nsid w:val="35484278"/>
    <w:multiLevelType w:val="singleLevel"/>
    <w:tmpl w:val="35484278"/>
    <w:lvl w:ilvl="0" w:tentative="0">
      <w:start w:val="1"/>
      <w:numFmt w:val="decimal"/>
      <w:suff w:val="nothing"/>
      <w:lvlText w:val="%1．"/>
      <w:lvlJc w:val="left"/>
      <w:pPr>
        <w:ind w:left="0" w:firstLine="400"/>
      </w:pPr>
      <w:rPr>
        <w:rFonts w:hint="default"/>
      </w:rPr>
    </w:lvl>
  </w:abstractNum>
  <w:abstractNum w:abstractNumId="379">
    <w:nsid w:val="36134262"/>
    <w:multiLevelType w:val="singleLevel"/>
    <w:tmpl w:val="36134262"/>
    <w:lvl w:ilvl="0" w:tentative="0">
      <w:start w:val="1"/>
      <w:numFmt w:val="decimal"/>
      <w:suff w:val="nothing"/>
      <w:lvlText w:val="%1．"/>
      <w:lvlJc w:val="left"/>
      <w:pPr>
        <w:ind w:left="0" w:firstLine="400"/>
      </w:pPr>
      <w:rPr>
        <w:rFonts w:hint="default"/>
      </w:rPr>
    </w:lvl>
  </w:abstractNum>
  <w:abstractNum w:abstractNumId="380">
    <w:nsid w:val="36E8F39B"/>
    <w:multiLevelType w:val="singleLevel"/>
    <w:tmpl w:val="36E8F39B"/>
    <w:lvl w:ilvl="0" w:tentative="0">
      <w:start w:val="1"/>
      <w:numFmt w:val="decimal"/>
      <w:suff w:val="nothing"/>
      <w:lvlText w:val="%1．"/>
      <w:lvlJc w:val="left"/>
      <w:pPr>
        <w:ind w:left="0" w:firstLine="400"/>
      </w:pPr>
      <w:rPr>
        <w:rFonts w:hint="default" w:ascii="仿宋" w:hAnsi="仿宋" w:eastAsia="仿宋" w:cs="仿宋"/>
        <w:sz w:val="28"/>
        <w:szCs w:val="28"/>
      </w:rPr>
    </w:lvl>
  </w:abstractNum>
  <w:abstractNum w:abstractNumId="381">
    <w:nsid w:val="3725A02D"/>
    <w:multiLevelType w:val="singleLevel"/>
    <w:tmpl w:val="3725A02D"/>
    <w:lvl w:ilvl="0" w:tentative="0">
      <w:start w:val="1"/>
      <w:numFmt w:val="chineseCounting"/>
      <w:suff w:val="nothing"/>
      <w:lvlText w:val="%1、"/>
      <w:lvlJc w:val="left"/>
      <w:rPr>
        <w:rFonts w:hint="eastAsia"/>
      </w:rPr>
    </w:lvl>
  </w:abstractNum>
  <w:abstractNum w:abstractNumId="382">
    <w:nsid w:val="3781C15B"/>
    <w:multiLevelType w:val="singleLevel"/>
    <w:tmpl w:val="3781C15B"/>
    <w:lvl w:ilvl="0" w:tentative="0">
      <w:start w:val="1"/>
      <w:numFmt w:val="decimal"/>
      <w:suff w:val="nothing"/>
      <w:lvlText w:val="%1．"/>
      <w:lvlJc w:val="left"/>
      <w:pPr>
        <w:ind w:left="0" w:firstLine="400"/>
      </w:pPr>
      <w:rPr>
        <w:rFonts w:hint="default"/>
      </w:rPr>
    </w:lvl>
  </w:abstractNum>
  <w:abstractNum w:abstractNumId="383">
    <w:nsid w:val="3799C003"/>
    <w:multiLevelType w:val="singleLevel"/>
    <w:tmpl w:val="3799C003"/>
    <w:lvl w:ilvl="0" w:tentative="0">
      <w:start w:val="1"/>
      <w:numFmt w:val="decimal"/>
      <w:suff w:val="nothing"/>
      <w:lvlText w:val="%1．"/>
      <w:lvlJc w:val="left"/>
      <w:pPr>
        <w:ind w:left="0" w:firstLine="400"/>
      </w:pPr>
      <w:rPr>
        <w:rFonts w:hint="default"/>
      </w:rPr>
    </w:lvl>
  </w:abstractNum>
  <w:abstractNum w:abstractNumId="384">
    <w:nsid w:val="37B2DA19"/>
    <w:multiLevelType w:val="singleLevel"/>
    <w:tmpl w:val="37B2DA19"/>
    <w:lvl w:ilvl="0" w:tentative="0">
      <w:start w:val="1"/>
      <w:numFmt w:val="chineseCounting"/>
      <w:suff w:val="nothing"/>
      <w:lvlText w:val="%1、"/>
      <w:lvlJc w:val="left"/>
      <w:rPr>
        <w:rFonts w:hint="eastAsia"/>
      </w:rPr>
    </w:lvl>
  </w:abstractNum>
  <w:abstractNum w:abstractNumId="385">
    <w:nsid w:val="37F98868"/>
    <w:multiLevelType w:val="singleLevel"/>
    <w:tmpl w:val="37F98868"/>
    <w:lvl w:ilvl="0" w:tentative="0">
      <w:start w:val="1"/>
      <w:numFmt w:val="decimal"/>
      <w:suff w:val="nothing"/>
      <w:lvlText w:val="%1．"/>
      <w:lvlJc w:val="left"/>
      <w:pPr>
        <w:ind w:left="0" w:firstLine="400"/>
      </w:pPr>
      <w:rPr>
        <w:rFonts w:hint="default"/>
      </w:rPr>
    </w:lvl>
  </w:abstractNum>
  <w:abstractNum w:abstractNumId="386">
    <w:nsid w:val="38036D3C"/>
    <w:multiLevelType w:val="singleLevel"/>
    <w:tmpl w:val="38036D3C"/>
    <w:lvl w:ilvl="0" w:tentative="0">
      <w:start w:val="1"/>
      <w:numFmt w:val="decimal"/>
      <w:suff w:val="nothing"/>
      <w:lvlText w:val="%1．"/>
      <w:lvlJc w:val="left"/>
      <w:pPr>
        <w:ind w:left="0" w:firstLine="400"/>
      </w:pPr>
      <w:rPr>
        <w:rFonts w:hint="default"/>
      </w:rPr>
    </w:lvl>
  </w:abstractNum>
  <w:abstractNum w:abstractNumId="387">
    <w:nsid w:val="39987172"/>
    <w:multiLevelType w:val="singleLevel"/>
    <w:tmpl w:val="39987172"/>
    <w:lvl w:ilvl="0" w:tentative="0">
      <w:start w:val="1"/>
      <w:numFmt w:val="decimal"/>
      <w:suff w:val="nothing"/>
      <w:lvlText w:val="%1．"/>
      <w:lvlJc w:val="left"/>
      <w:pPr>
        <w:ind w:left="0" w:firstLine="400"/>
      </w:pPr>
      <w:rPr>
        <w:rFonts w:hint="default"/>
      </w:rPr>
    </w:lvl>
  </w:abstractNum>
  <w:abstractNum w:abstractNumId="388">
    <w:nsid w:val="3AD24988"/>
    <w:multiLevelType w:val="singleLevel"/>
    <w:tmpl w:val="3AD24988"/>
    <w:lvl w:ilvl="0" w:tentative="0">
      <w:start w:val="1"/>
      <w:numFmt w:val="chineseCounting"/>
      <w:suff w:val="nothing"/>
      <w:lvlText w:val="%1、"/>
      <w:lvlJc w:val="left"/>
      <w:rPr>
        <w:rFonts w:hint="eastAsia"/>
        <w:lang w:val="en-US"/>
      </w:rPr>
    </w:lvl>
  </w:abstractNum>
  <w:abstractNum w:abstractNumId="389">
    <w:nsid w:val="3B8844D8"/>
    <w:multiLevelType w:val="singleLevel"/>
    <w:tmpl w:val="3B8844D8"/>
    <w:lvl w:ilvl="0" w:tentative="0">
      <w:start w:val="1"/>
      <w:numFmt w:val="chineseCounting"/>
      <w:suff w:val="nothing"/>
      <w:lvlText w:val="%1、"/>
      <w:lvlJc w:val="left"/>
      <w:rPr>
        <w:rFonts w:hint="eastAsia"/>
      </w:rPr>
    </w:lvl>
  </w:abstractNum>
  <w:abstractNum w:abstractNumId="390">
    <w:nsid w:val="3C724E88"/>
    <w:multiLevelType w:val="singleLevel"/>
    <w:tmpl w:val="3C724E88"/>
    <w:lvl w:ilvl="0" w:tentative="0">
      <w:start w:val="1"/>
      <w:numFmt w:val="chineseCounting"/>
      <w:suff w:val="nothing"/>
      <w:lvlText w:val="%1、"/>
      <w:lvlJc w:val="left"/>
      <w:rPr>
        <w:rFonts w:hint="eastAsia"/>
      </w:rPr>
    </w:lvl>
  </w:abstractNum>
  <w:abstractNum w:abstractNumId="391">
    <w:nsid w:val="3D6D2FAC"/>
    <w:multiLevelType w:val="singleLevel"/>
    <w:tmpl w:val="3D6D2FAC"/>
    <w:lvl w:ilvl="0" w:tentative="0">
      <w:start w:val="1"/>
      <w:numFmt w:val="decimal"/>
      <w:suff w:val="nothing"/>
      <w:lvlText w:val="%1．"/>
      <w:lvlJc w:val="left"/>
      <w:pPr>
        <w:ind w:left="0" w:firstLine="400"/>
      </w:pPr>
      <w:rPr>
        <w:rFonts w:hint="default"/>
      </w:rPr>
    </w:lvl>
  </w:abstractNum>
  <w:abstractNum w:abstractNumId="392">
    <w:nsid w:val="3E0A066B"/>
    <w:multiLevelType w:val="singleLevel"/>
    <w:tmpl w:val="3E0A066B"/>
    <w:lvl w:ilvl="0" w:tentative="0">
      <w:start w:val="1"/>
      <w:numFmt w:val="decimal"/>
      <w:suff w:val="nothing"/>
      <w:lvlText w:val="%1．"/>
      <w:lvlJc w:val="left"/>
      <w:pPr>
        <w:ind w:left="0" w:firstLine="400"/>
      </w:pPr>
      <w:rPr>
        <w:rFonts w:hint="default"/>
      </w:rPr>
    </w:lvl>
  </w:abstractNum>
  <w:abstractNum w:abstractNumId="393">
    <w:nsid w:val="3E776949"/>
    <w:multiLevelType w:val="singleLevel"/>
    <w:tmpl w:val="3E776949"/>
    <w:lvl w:ilvl="0" w:tentative="0">
      <w:start w:val="1"/>
      <w:numFmt w:val="decimal"/>
      <w:suff w:val="nothing"/>
      <w:lvlText w:val="%1．"/>
      <w:lvlJc w:val="left"/>
      <w:pPr>
        <w:ind w:left="0" w:firstLine="400"/>
      </w:pPr>
      <w:rPr>
        <w:rFonts w:hint="default"/>
      </w:rPr>
    </w:lvl>
  </w:abstractNum>
  <w:abstractNum w:abstractNumId="394">
    <w:nsid w:val="3F16013D"/>
    <w:multiLevelType w:val="singleLevel"/>
    <w:tmpl w:val="3F16013D"/>
    <w:lvl w:ilvl="0" w:tentative="0">
      <w:start w:val="1"/>
      <w:numFmt w:val="chineseCounting"/>
      <w:suff w:val="nothing"/>
      <w:lvlText w:val="（%1）"/>
      <w:lvlJc w:val="left"/>
      <w:pPr>
        <w:ind w:left="-142"/>
      </w:pPr>
      <w:rPr>
        <w:rFonts w:hint="eastAsia"/>
        <w:b/>
        <w:bCs/>
      </w:rPr>
    </w:lvl>
  </w:abstractNum>
  <w:abstractNum w:abstractNumId="395">
    <w:nsid w:val="3F206F58"/>
    <w:multiLevelType w:val="singleLevel"/>
    <w:tmpl w:val="3F206F58"/>
    <w:lvl w:ilvl="0" w:tentative="0">
      <w:start w:val="1"/>
      <w:numFmt w:val="decimal"/>
      <w:suff w:val="nothing"/>
      <w:lvlText w:val="%1．"/>
      <w:lvlJc w:val="left"/>
      <w:pPr>
        <w:ind w:left="0" w:firstLine="400"/>
      </w:pPr>
      <w:rPr>
        <w:rFonts w:hint="default"/>
      </w:rPr>
    </w:lvl>
  </w:abstractNum>
  <w:abstractNum w:abstractNumId="396">
    <w:nsid w:val="4006041C"/>
    <w:multiLevelType w:val="singleLevel"/>
    <w:tmpl w:val="4006041C"/>
    <w:lvl w:ilvl="0" w:tentative="0">
      <w:start w:val="1"/>
      <w:numFmt w:val="decimal"/>
      <w:suff w:val="nothing"/>
      <w:lvlText w:val="%1．"/>
      <w:lvlJc w:val="left"/>
      <w:pPr>
        <w:ind w:left="0" w:firstLine="400"/>
      </w:pPr>
      <w:rPr>
        <w:rFonts w:hint="default"/>
      </w:rPr>
    </w:lvl>
  </w:abstractNum>
  <w:abstractNum w:abstractNumId="397">
    <w:nsid w:val="40675B60"/>
    <w:multiLevelType w:val="singleLevel"/>
    <w:tmpl w:val="40675B60"/>
    <w:lvl w:ilvl="0" w:tentative="0">
      <w:start w:val="1"/>
      <w:numFmt w:val="decimal"/>
      <w:suff w:val="nothing"/>
      <w:lvlText w:val="%1．"/>
      <w:lvlJc w:val="left"/>
      <w:pPr>
        <w:ind w:left="0" w:firstLine="400"/>
      </w:pPr>
      <w:rPr>
        <w:rFonts w:hint="default"/>
      </w:rPr>
    </w:lvl>
  </w:abstractNum>
  <w:abstractNum w:abstractNumId="398">
    <w:nsid w:val="45516F4D"/>
    <w:multiLevelType w:val="singleLevel"/>
    <w:tmpl w:val="45516F4D"/>
    <w:lvl w:ilvl="0" w:tentative="0">
      <w:start w:val="1"/>
      <w:numFmt w:val="chineseCounting"/>
      <w:suff w:val="nothing"/>
      <w:lvlText w:val="%1、"/>
      <w:lvlJc w:val="left"/>
      <w:rPr>
        <w:rFonts w:hint="eastAsia"/>
        <w:lang w:val="en-US"/>
      </w:rPr>
    </w:lvl>
  </w:abstractNum>
  <w:abstractNum w:abstractNumId="399">
    <w:nsid w:val="46156654"/>
    <w:multiLevelType w:val="singleLevel"/>
    <w:tmpl w:val="46156654"/>
    <w:lvl w:ilvl="0" w:tentative="0">
      <w:start w:val="1"/>
      <w:numFmt w:val="chineseCounting"/>
      <w:suff w:val="nothing"/>
      <w:lvlText w:val="%1、"/>
      <w:lvlJc w:val="left"/>
      <w:rPr>
        <w:rFonts w:hint="eastAsia"/>
        <w:lang w:val="en-US"/>
      </w:rPr>
    </w:lvl>
  </w:abstractNum>
  <w:abstractNum w:abstractNumId="400">
    <w:nsid w:val="463A074B"/>
    <w:multiLevelType w:val="singleLevel"/>
    <w:tmpl w:val="463A074B"/>
    <w:lvl w:ilvl="0" w:tentative="0">
      <w:start w:val="1"/>
      <w:numFmt w:val="decimal"/>
      <w:suff w:val="nothing"/>
      <w:lvlText w:val="%1．"/>
      <w:lvlJc w:val="left"/>
      <w:pPr>
        <w:ind w:left="0" w:firstLine="400"/>
      </w:pPr>
      <w:rPr>
        <w:rFonts w:hint="default"/>
        <w:b w:val="0"/>
        <w:bCs w:val="0"/>
        <w:vertAlign w:val="baseline"/>
      </w:rPr>
    </w:lvl>
  </w:abstractNum>
  <w:abstractNum w:abstractNumId="401">
    <w:nsid w:val="46751F47"/>
    <w:multiLevelType w:val="singleLevel"/>
    <w:tmpl w:val="46751F47"/>
    <w:lvl w:ilvl="0" w:tentative="0">
      <w:start w:val="1"/>
      <w:numFmt w:val="decimal"/>
      <w:suff w:val="nothing"/>
      <w:lvlText w:val="%1．"/>
      <w:lvlJc w:val="left"/>
      <w:pPr>
        <w:ind w:left="0" w:firstLine="400"/>
      </w:pPr>
      <w:rPr>
        <w:rFonts w:hint="default"/>
      </w:rPr>
    </w:lvl>
  </w:abstractNum>
  <w:abstractNum w:abstractNumId="402">
    <w:nsid w:val="47510098"/>
    <w:multiLevelType w:val="singleLevel"/>
    <w:tmpl w:val="47510098"/>
    <w:lvl w:ilvl="0" w:tentative="0">
      <w:start w:val="5"/>
      <w:numFmt w:val="chineseCounting"/>
      <w:suff w:val="nothing"/>
      <w:lvlText w:val="（%1）"/>
      <w:lvlJc w:val="left"/>
      <w:rPr>
        <w:rFonts w:hint="eastAsia"/>
      </w:rPr>
    </w:lvl>
  </w:abstractNum>
  <w:abstractNum w:abstractNumId="403">
    <w:nsid w:val="47809A4A"/>
    <w:multiLevelType w:val="singleLevel"/>
    <w:tmpl w:val="47809A4A"/>
    <w:lvl w:ilvl="0" w:tentative="0">
      <w:start w:val="1"/>
      <w:numFmt w:val="decimal"/>
      <w:suff w:val="nothing"/>
      <w:lvlText w:val="%1．"/>
      <w:lvlJc w:val="left"/>
      <w:pPr>
        <w:ind w:left="0" w:firstLine="400"/>
      </w:pPr>
      <w:rPr>
        <w:rFonts w:hint="default"/>
      </w:rPr>
    </w:lvl>
  </w:abstractNum>
  <w:abstractNum w:abstractNumId="404">
    <w:nsid w:val="47B33C06"/>
    <w:multiLevelType w:val="singleLevel"/>
    <w:tmpl w:val="47B33C06"/>
    <w:lvl w:ilvl="0" w:tentative="0">
      <w:start w:val="1"/>
      <w:numFmt w:val="decimal"/>
      <w:suff w:val="nothing"/>
      <w:lvlText w:val="%1．"/>
      <w:lvlJc w:val="left"/>
      <w:pPr>
        <w:ind w:left="0" w:firstLine="400"/>
      </w:pPr>
      <w:rPr>
        <w:rFonts w:hint="default"/>
      </w:rPr>
    </w:lvl>
  </w:abstractNum>
  <w:abstractNum w:abstractNumId="405">
    <w:nsid w:val="4823346F"/>
    <w:multiLevelType w:val="singleLevel"/>
    <w:tmpl w:val="4823346F"/>
    <w:lvl w:ilvl="0" w:tentative="0">
      <w:start w:val="1"/>
      <w:numFmt w:val="decimal"/>
      <w:suff w:val="nothing"/>
      <w:lvlText w:val="%1．"/>
      <w:lvlJc w:val="left"/>
      <w:pPr>
        <w:ind w:left="0" w:firstLine="400"/>
      </w:pPr>
      <w:rPr>
        <w:rFonts w:hint="default" w:ascii="仿宋" w:hAnsi="仿宋" w:eastAsia="仿宋" w:cs="仿宋"/>
        <w:sz w:val="28"/>
        <w:szCs w:val="28"/>
      </w:rPr>
    </w:lvl>
  </w:abstractNum>
  <w:abstractNum w:abstractNumId="406">
    <w:nsid w:val="484885FB"/>
    <w:multiLevelType w:val="singleLevel"/>
    <w:tmpl w:val="484885FB"/>
    <w:lvl w:ilvl="0" w:tentative="0">
      <w:start w:val="1"/>
      <w:numFmt w:val="decimal"/>
      <w:suff w:val="nothing"/>
      <w:lvlText w:val="%1．"/>
      <w:lvlJc w:val="left"/>
      <w:pPr>
        <w:ind w:left="0" w:firstLine="400"/>
      </w:pPr>
      <w:rPr>
        <w:rFonts w:hint="default"/>
      </w:rPr>
    </w:lvl>
  </w:abstractNum>
  <w:abstractNum w:abstractNumId="407">
    <w:nsid w:val="489257C0"/>
    <w:multiLevelType w:val="singleLevel"/>
    <w:tmpl w:val="489257C0"/>
    <w:lvl w:ilvl="0" w:tentative="0">
      <w:start w:val="1"/>
      <w:numFmt w:val="decimal"/>
      <w:suff w:val="nothing"/>
      <w:lvlText w:val="%1．"/>
      <w:lvlJc w:val="left"/>
      <w:pPr>
        <w:ind w:left="0" w:firstLine="400"/>
      </w:pPr>
      <w:rPr>
        <w:rFonts w:hint="default"/>
      </w:rPr>
    </w:lvl>
  </w:abstractNum>
  <w:abstractNum w:abstractNumId="408">
    <w:nsid w:val="4926A4F6"/>
    <w:multiLevelType w:val="singleLevel"/>
    <w:tmpl w:val="4926A4F6"/>
    <w:lvl w:ilvl="0" w:tentative="0">
      <w:start w:val="1"/>
      <w:numFmt w:val="chineseCounting"/>
      <w:suff w:val="nothing"/>
      <w:lvlText w:val="%1、"/>
      <w:lvlJc w:val="left"/>
      <w:rPr>
        <w:rFonts w:hint="eastAsia"/>
      </w:rPr>
    </w:lvl>
  </w:abstractNum>
  <w:abstractNum w:abstractNumId="409">
    <w:nsid w:val="494E888A"/>
    <w:multiLevelType w:val="singleLevel"/>
    <w:tmpl w:val="494E888A"/>
    <w:lvl w:ilvl="0" w:tentative="0">
      <w:start w:val="1"/>
      <w:numFmt w:val="decimal"/>
      <w:suff w:val="nothing"/>
      <w:lvlText w:val="%1．"/>
      <w:lvlJc w:val="left"/>
      <w:pPr>
        <w:ind w:left="0" w:firstLine="400"/>
      </w:pPr>
      <w:rPr>
        <w:rFonts w:hint="default"/>
      </w:rPr>
    </w:lvl>
  </w:abstractNum>
  <w:abstractNum w:abstractNumId="410">
    <w:nsid w:val="49B4545D"/>
    <w:multiLevelType w:val="singleLevel"/>
    <w:tmpl w:val="49B4545D"/>
    <w:lvl w:ilvl="0" w:tentative="0">
      <w:start w:val="1"/>
      <w:numFmt w:val="chineseCounting"/>
      <w:suff w:val="nothing"/>
      <w:lvlText w:val="%1、"/>
      <w:lvlJc w:val="left"/>
      <w:rPr>
        <w:rFonts w:hint="eastAsia"/>
        <w:lang w:val="en-US"/>
      </w:rPr>
    </w:lvl>
  </w:abstractNum>
  <w:abstractNum w:abstractNumId="411">
    <w:nsid w:val="4A4FEF2D"/>
    <w:multiLevelType w:val="singleLevel"/>
    <w:tmpl w:val="4A4FEF2D"/>
    <w:lvl w:ilvl="0" w:tentative="0">
      <w:start w:val="1"/>
      <w:numFmt w:val="decimal"/>
      <w:suff w:val="nothing"/>
      <w:lvlText w:val="%1．"/>
      <w:lvlJc w:val="left"/>
      <w:pPr>
        <w:ind w:left="0" w:firstLine="400"/>
      </w:pPr>
      <w:rPr>
        <w:rFonts w:hint="default"/>
      </w:rPr>
    </w:lvl>
  </w:abstractNum>
  <w:abstractNum w:abstractNumId="412">
    <w:nsid w:val="4B2859BC"/>
    <w:multiLevelType w:val="singleLevel"/>
    <w:tmpl w:val="4B2859BC"/>
    <w:lvl w:ilvl="0" w:tentative="0">
      <w:start w:val="1"/>
      <w:numFmt w:val="decimal"/>
      <w:suff w:val="nothing"/>
      <w:lvlText w:val="%1．"/>
      <w:lvlJc w:val="left"/>
      <w:pPr>
        <w:ind w:left="0" w:firstLine="400"/>
      </w:pPr>
      <w:rPr>
        <w:rFonts w:hint="default"/>
      </w:rPr>
    </w:lvl>
  </w:abstractNum>
  <w:abstractNum w:abstractNumId="413">
    <w:nsid w:val="4B2E897A"/>
    <w:multiLevelType w:val="singleLevel"/>
    <w:tmpl w:val="4B2E897A"/>
    <w:lvl w:ilvl="0" w:tentative="0">
      <w:start w:val="1"/>
      <w:numFmt w:val="decimal"/>
      <w:suff w:val="nothing"/>
      <w:lvlText w:val="%1．"/>
      <w:lvlJc w:val="left"/>
      <w:pPr>
        <w:ind w:left="0" w:firstLine="400"/>
      </w:pPr>
      <w:rPr>
        <w:rFonts w:hint="default" w:ascii="仿宋" w:hAnsi="仿宋" w:eastAsia="仿宋" w:cs="仿宋"/>
        <w:b w:val="0"/>
        <w:bCs w:val="0"/>
        <w:sz w:val="28"/>
        <w:szCs w:val="28"/>
      </w:rPr>
    </w:lvl>
  </w:abstractNum>
  <w:abstractNum w:abstractNumId="414">
    <w:nsid w:val="4B344D22"/>
    <w:multiLevelType w:val="singleLevel"/>
    <w:tmpl w:val="4B344D22"/>
    <w:lvl w:ilvl="0" w:tentative="0">
      <w:start w:val="1"/>
      <w:numFmt w:val="chineseCounting"/>
      <w:suff w:val="nothing"/>
      <w:lvlText w:val="%1、"/>
      <w:lvlJc w:val="left"/>
      <w:rPr>
        <w:rFonts w:hint="eastAsia"/>
        <w:lang w:val="en-US"/>
      </w:rPr>
    </w:lvl>
  </w:abstractNum>
  <w:abstractNum w:abstractNumId="415">
    <w:nsid w:val="4C96040C"/>
    <w:multiLevelType w:val="singleLevel"/>
    <w:tmpl w:val="4C96040C"/>
    <w:lvl w:ilvl="0" w:tentative="0">
      <w:start w:val="1"/>
      <w:numFmt w:val="decimal"/>
      <w:suff w:val="nothing"/>
      <w:lvlText w:val="%1．"/>
      <w:lvlJc w:val="left"/>
      <w:pPr>
        <w:ind w:left="0" w:firstLine="400"/>
      </w:pPr>
      <w:rPr>
        <w:rFonts w:hint="default"/>
      </w:rPr>
    </w:lvl>
  </w:abstractNum>
  <w:abstractNum w:abstractNumId="416">
    <w:nsid w:val="4CCB9DC2"/>
    <w:multiLevelType w:val="singleLevel"/>
    <w:tmpl w:val="4CCB9DC2"/>
    <w:lvl w:ilvl="0" w:tentative="0">
      <w:start w:val="1"/>
      <w:numFmt w:val="chineseCounting"/>
      <w:suff w:val="nothing"/>
      <w:lvlText w:val="%1、"/>
      <w:lvlJc w:val="left"/>
      <w:rPr>
        <w:rFonts w:hint="eastAsia"/>
      </w:rPr>
    </w:lvl>
  </w:abstractNum>
  <w:abstractNum w:abstractNumId="417">
    <w:nsid w:val="4D32595B"/>
    <w:multiLevelType w:val="singleLevel"/>
    <w:tmpl w:val="4D32595B"/>
    <w:lvl w:ilvl="0" w:tentative="0">
      <w:start w:val="1"/>
      <w:numFmt w:val="decimal"/>
      <w:suff w:val="nothing"/>
      <w:lvlText w:val="%1．"/>
      <w:lvlJc w:val="left"/>
      <w:pPr>
        <w:ind w:left="0" w:firstLine="400"/>
      </w:pPr>
      <w:rPr>
        <w:rFonts w:hint="default"/>
      </w:rPr>
    </w:lvl>
  </w:abstractNum>
  <w:abstractNum w:abstractNumId="418">
    <w:nsid w:val="4E064274"/>
    <w:multiLevelType w:val="singleLevel"/>
    <w:tmpl w:val="4E064274"/>
    <w:lvl w:ilvl="0" w:tentative="0">
      <w:start w:val="1"/>
      <w:numFmt w:val="decimal"/>
      <w:suff w:val="nothing"/>
      <w:lvlText w:val="%1．"/>
      <w:lvlJc w:val="left"/>
      <w:pPr>
        <w:ind w:left="0" w:firstLine="400"/>
      </w:pPr>
      <w:rPr>
        <w:rFonts w:hint="default"/>
      </w:rPr>
    </w:lvl>
  </w:abstractNum>
  <w:abstractNum w:abstractNumId="419">
    <w:nsid w:val="4E9EA329"/>
    <w:multiLevelType w:val="singleLevel"/>
    <w:tmpl w:val="4E9EA329"/>
    <w:lvl w:ilvl="0" w:tentative="0">
      <w:start w:val="1"/>
      <w:numFmt w:val="decimal"/>
      <w:suff w:val="nothing"/>
      <w:lvlText w:val="%1．"/>
      <w:lvlJc w:val="left"/>
      <w:pPr>
        <w:ind w:left="0" w:firstLine="400"/>
      </w:pPr>
      <w:rPr>
        <w:rFonts w:hint="default"/>
      </w:rPr>
    </w:lvl>
  </w:abstractNum>
  <w:abstractNum w:abstractNumId="420">
    <w:nsid w:val="4EE130A6"/>
    <w:multiLevelType w:val="singleLevel"/>
    <w:tmpl w:val="4EE130A6"/>
    <w:lvl w:ilvl="0" w:tentative="0">
      <w:start w:val="1"/>
      <w:numFmt w:val="chineseCounting"/>
      <w:suff w:val="nothing"/>
      <w:lvlText w:val="%1、"/>
      <w:lvlJc w:val="left"/>
      <w:rPr>
        <w:rFonts w:hint="eastAsia"/>
      </w:rPr>
    </w:lvl>
  </w:abstractNum>
  <w:abstractNum w:abstractNumId="421">
    <w:nsid w:val="5013F0B2"/>
    <w:multiLevelType w:val="singleLevel"/>
    <w:tmpl w:val="5013F0B2"/>
    <w:lvl w:ilvl="0" w:tentative="0">
      <w:start w:val="1"/>
      <w:numFmt w:val="decimal"/>
      <w:suff w:val="nothing"/>
      <w:lvlText w:val="%1．"/>
      <w:lvlJc w:val="left"/>
      <w:pPr>
        <w:ind w:left="0" w:firstLine="400"/>
      </w:pPr>
      <w:rPr>
        <w:rFonts w:hint="default"/>
      </w:rPr>
    </w:lvl>
  </w:abstractNum>
  <w:abstractNum w:abstractNumId="422">
    <w:nsid w:val="50201B3C"/>
    <w:multiLevelType w:val="singleLevel"/>
    <w:tmpl w:val="50201B3C"/>
    <w:lvl w:ilvl="0" w:tentative="0">
      <w:start w:val="1"/>
      <w:numFmt w:val="decimal"/>
      <w:suff w:val="nothing"/>
      <w:lvlText w:val="%1．"/>
      <w:lvlJc w:val="left"/>
      <w:pPr>
        <w:ind w:left="0" w:firstLine="400"/>
      </w:pPr>
      <w:rPr>
        <w:rFonts w:hint="default"/>
      </w:rPr>
    </w:lvl>
  </w:abstractNum>
  <w:abstractNum w:abstractNumId="423">
    <w:nsid w:val="505294FD"/>
    <w:multiLevelType w:val="singleLevel"/>
    <w:tmpl w:val="505294FD"/>
    <w:lvl w:ilvl="0" w:tentative="0">
      <w:start w:val="1"/>
      <w:numFmt w:val="decimal"/>
      <w:suff w:val="nothing"/>
      <w:lvlText w:val="%1．"/>
      <w:lvlJc w:val="left"/>
      <w:pPr>
        <w:ind w:left="0" w:firstLine="400"/>
      </w:pPr>
      <w:rPr>
        <w:rFonts w:hint="default"/>
      </w:rPr>
    </w:lvl>
  </w:abstractNum>
  <w:abstractNum w:abstractNumId="424">
    <w:nsid w:val="50AF84C4"/>
    <w:multiLevelType w:val="singleLevel"/>
    <w:tmpl w:val="50AF84C4"/>
    <w:lvl w:ilvl="0" w:tentative="0">
      <w:start w:val="1"/>
      <w:numFmt w:val="decimal"/>
      <w:suff w:val="nothing"/>
      <w:lvlText w:val="%1．"/>
      <w:lvlJc w:val="left"/>
      <w:pPr>
        <w:ind w:left="0" w:firstLine="400"/>
      </w:pPr>
      <w:rPr>
        <w:rFonts w:hint="default"/>
      </w:rPr>
    </w:lvl>
  </w:abstractNum>
  <w:abstractNum w:abstractNumId="425">
    <w:nsid w:val="50ECCA95"/>
    <w:multiLevelType w:val="singleLevel"/>
    <w:tmpl w:val="50ECCA95"/>
    <w:lvl w:ilvl="0" w:tentative="0">
      <w:start w:val="1"/>
      <w:numFmt w:val="chineseCounting"/>
      <w:suff w:val="nothing"/>
      <w:lvlText w:val="%1、"/>
      <w:lvlJc w:val="left"/>
      <w:rPr>
        <w:rFonts w:hint="eastAsia"/>
      </w:rPr>
    </w:lvl>
  </w:abstractNum>
  <w:abstractNum w:abstractNumId="426">
    <w:nsid w:val="51282E29"/>
    <w:multiLevelType w:val="singleLevel"/>
    <w:tmpl w:val="51282E29"/>
    <w:lvl w:ilvl="0" w:tentative="0">
      <w:start w:val="1"/>
      <w:numFmt w:val="decimal"/>
      <w:suff w:val="nothing"/>
      <w:lvlText w:val="%1．"/>
      <w:lvlJc w:val="left"/>
      <w:pPr>
        <w:ind w:left="0" w:firstLine="400"/>
      </w:pPr>
      <w:rPr>
        <w:rFonts w:hint="default"/>
      </w:rPr>
    </w:lvl>
  </w:abstractNum>
  <w:abstractNum w:abstractNumId="427">
    <w:nsid w:val="513E2D32"/>
    <w:multiLevelType w:val="singleLevel"/>
    <w:tmpl w:val="513E2D32"/>
    <w:lvl w:ilvl="0" w:tentative="0">
      <w:start w:val="1"/>
      <w:numFmt w:val="decimal"/>
      <w:suff w:val="nothing"/>
      <w:lvlText w:val="%1．"/>
      <w:lvlJc w:val="left"/>
      <w:pPr>
        <w:ind w:left="0" w:firstLine="400"/>
      </w:pPr>
      <w:rPr>
        <w:rFonts w:hint="default"/>
      </w:rPr>
    </w:lvl>
  </w:abstractNum>
  <w:abstractNum w:abstractNumId="428">
    <w:nsid w:val="513E4E16"/>
    <w:multiLevelType w:val="singleLevel"/>
    <w:tmpl w:val="513E4E16"/>
    <w:lvl w:ilvl="0" w:tentative="0">
      <w:start w:val="1"/>
      <w:numFmt w:val="decimal"/>
      <w:suff w:val="nothing"/>
      <w:lvlText w:val="%1．"/>
      <w:lvlJc w:val="left"/>
      <w:pPr>
        <w:ind w:left="0" w:firstLine="400"/>
      </w:pPr>
      <w:rPr>
        <w:rFonts w:hint="default"/>
      </w:rPr>
    </w:lvl>
  </w:abstractNum>
  <w:abstractNum w:abstractNumId="429">
    <w:nsid w:val="51C67973"/>
    <w:multiLevelType w:val="singleLevel"/>
    <w:tmpl w:val="51C67973"/>
    <w:lvl w:ilvl="0" w:tentative="0">
      <w:start w:val="1"/>
      <w:numFmt w:val="decimal"/>
      <w:suff w:val="nothing"/>
      <w:lvlText w:val="%1．"/>
      <w:lvlJc w:val="left"/>
      <w:pPr>
        <w:ind w:left="0" w:firstLine="400"/>
      </w:pPr>
      <w:rPr>
        <w:rFonts w:hint="default"/>
      </w:rPr>
    </w:lvl>
  </w:abstractNum>
  <w:abstractNum w:abstractNumId="430">
    <w:nsid w:val="5230A8C9"/>
    <w:multiLevelType w:val="singleLevel"/>
    <w:tmpl w:val="5230A8C9"/>
    <w:lvl w:ilvl="0" w:tentative="0">
      <w:start w:val="1"/>
      <w:numFmt w:val="decimal"/>
      <w:suff w:val="nothing"/>
      <w:lvlText w:val="%1．"/>
      <w:lvlJc w:val="left"/>
      <w:pPr>
        <w:ind w:left="0" w:firstLine="400"/>
      </w:pPr>
      <w:rPr>
        <w:rFonts w:hint="default"/>
      </w:rPr>
    </w:lvl>
  </w:abstractNum>
  <w:abstractNum w:abstractNumId="431">
    <w:nsid w:val="536AD580"/>
    <w:multiLevelType w:val="singleLevel"/>
    <w:tmpl w:val="536AD580"/>
    <w:lvl w:ilvl="0" w:tentative="0">
      <w:start w:val="1"/>
      <w:numFmt w:val="decimal"/>
      <w:suff w:val="nothing"/>
      <w:lvlText w:val="%1．"/>
      <w:lvlJc w:val="left"/>
      <w:pPr>
        <w:ind w:left="0" w:firstLine="400"/>
      </w:pPr>
      <w:rPr>
        <w:rFonts w:hint="default"/>
      </w:rPr>
    </w:lvl>
  </w:abstractNum>
  <w:abstractNum w:abstractNumId="432">
    <w:nsid w:val="536FD724"/>
    <w:multiLevelType w:val="singleLevel"/>
    <w:tmpl w:val="536FD724"/>
    <w:lvl w:ilvl="0" w:tentative="0">
      <w:start w:val="1"/>
      <w:numFmt w:val="decimal"/>
      <w:suff w:val="nothing"/>
      <w:lvlText w:val="%1．"/>
      <w:lvlJc w:val="left"/>
      <w:pPr>
        <w:ind w:left="0" w:firstLine="400"/>
      </w:pPr>
      <w:rPr>
        <w:rFonts w:hint="default"/>
      </w:rPr>
    </w:lvl>
  </w:abstractNum>
  <w:abstractNum w:abstractNumId="433">
    <w:nsid w:val="53C50E76"/>
    <w:multiLevelType w:val="singleLevel"/>
    <w:tmpl w:val="53C50E76"/>
    <w:lvl w:ilvl="0" w:tentative="0">
      <w:start w:val="1"/>
      <w:numFmt w:val="decimal"/>
      <w:suff w:val="nothing"/>
      <w:lvlText w:val="%1．"/>
      <w:lvlJc w:val="left"/>
      <w:pPr>
        <w:ind w:left="0" w:firstLine="400"/>
      </w:pPr>
      <w:rPr>
        <w:rFonts w:hint="default"/>
      </w:rPr>
    </w:lvl>
  </w:abstractNum>
  <w:abstractNum w:abstractNumId="434">
    <w:nsid w:val="53FC434E"/>
    <w:multiLevelType w:val="singleLevel"/>
    <w:tmpl w:val="53FC434E"/>
    <w:lvl w:ilvl="0" w:tentative="0">
      <w:start w:val="1"/>
      <w:numFmt w:val="decimal"/>
      <w:suff w:val="nothing"/>
      <w:lvlText w:val="%1．"/>
      <w:lvlJc w:val="left"/>
      <w:pPr>
        <w:ind w:left="0" w:firstLine="400"/>
      </w:pPr>
      <w:rPr>
        <w:rFonts w:hint="default"/>
      </w:rPr>
    </w:lvl>
  </w:abstractNum>
  <w:abstractNum w:abstractNumId="435">
    <w:nsid w:val="5486B409"/>
    <w:multiLevelType w:val="singleLevel"/>
    <w:tmpl w:val="5486B409"/>
    <w:lvl w:ilvl="0" w:tentative="0">
      <w:start w:val="1"/>
      <w:numFmt w:val="decimal"/>
      <w:suff w:val="nothing"/>
      <w:lvlText w:val="%1．"/>
      <w:lvlJc w:val="left"/>
      <w:pPr>
        <w:ind w:left="0" w:firstLine="400"/>
      </w:pPr>
      <w:rPr>
        <w:rFonts w:hint="default"/>
      </w:rPr>
    </w:lvl>
  </w:abstractNum>
  <w:abstractNum w:abstractNumId="436">
    <w:nsid w:val="54885A86"/>
    <w:multiLevelType w:val="singleLevel"/>
    <w:tmpl w:val="54885A86"/>
    <w:lvl w:ilvl="0" w:tentative="0">
      <w:start w:val="1"/>
      <w:numFmt w:val="decimal"/>
      <w:suff w:val="nothing"/>
      <w:lvlText w:val="%1．"/>
      <w:lvlJc w:val="left"/>
      <w:pPr>
        <w:ind w:left="0" w:firstLine="400"/>
      </w:pPr>
      <w:rPr>
        <w:rFonts w:hint="default"/>
      </w:rPr>
    </w:lvl>
  </w:abstractNum>
  <w:abstractNum w:abstractNumId="437">
    <w:nsid w:val="553F12E4"/>
    <w:multiLevelType w:val="singleLevel"/>
    <w:tmpl w:val="553F12E4"/>
    <w:lvl w:ilvl="0" w:tentative="0">
      <w:start w:val="1"/>
      <w:numFmt w:val="chineseCounting"/>
      <w:suff w:val="nothing"/>
      <w:lvlText w:val="%1、"/>
      <w:lvlJc w:val="left"/>
      <w:rPr>
        <w:rFonts w:hint="eastAsia"/>
        <w:lang w:val="en-US"/>
      </w:rPr>
    </w:lvl>
  </w:abstractNum>
  <w:abstractNum w:abstractNumId="438">
    <w:nsid w:val="561C37EA"/>
    <w:multiLevelType w:val="singleLevel"/>
    <w:tmpl w:val="561C37EA"/>
    <w:lvl w:ilvl="0" w:tentative="0">
      <w:start w:val="1"/>
      <w:numFmt w:val="decimal"/>
      <w:suff w:val="nothing"/>
      <w:lvlText w:val="%1．"/>
      <w:lvlJc w:val="left"/>
      <w:pPr>
        <w:ind w:left="0" w:firstLine="400"/>
      </w:pPr>
      <w:rPr>
        <w:rFonts w:hint="default"/>
      </w:rPr>
    </w:lvl>
  </w:abstractNum>
  <w:abstractNum w:abstractNumId="439">
    <w:nsid w:val="564DF723"/>
    <w:multiLevelType w:val="singleLevel"/>
    <w:tmpl w:val="564DF723"/>
    <w:lvl w:ilvl="0" w:tentative="0">
      <w:start w:val="1"/>
      <w:numFmt w:val="decimal"/>
      <w:suff w:val="nothing"/>
      <w:lvlText w:val="%1．"/>
      <w:lvlJc w:val="left"/>
      <w:pPr>
        <w:ind w:left="0" w:firstLine="400"/>
      </w:pPr>
      <w:rPr>
        <w:rFonts w:hint="default"/>
      </w:rPr>
    </w:lvl>
  </w:abstractNum>
  <w:abstractNum w:abstractNumId="440">
    <w:nsid w:val="56EA2619"/>
    <w:multiLevelType w:val="singleLevel"/>
    <w:tmpl w:val="56EA2619"/>
    <w:lvl w:ilvl="0" w:tentative="0">
      <w:start w:val="1"/>
      <w:numFmt w:val="chineseCounting"/>
      <w:suff w:val="nothing"/>
      <w:lvlText w:val="%1、"/>
      <w:lvlJc w:val="left"/>
      <w:rPr>
        <w:rFonts w:hint="eastAsia"/>
        <w:lang w:val="en-US"/>
      </w:rPr>
    </w:lvl>
  </w:abstractNum>
  <w:abstractNum w:abstractNumId="441">
    <w:nsid w:val="572984EA"/>
    <w:multiLevelType w:val="singleLevel"/>
    <w:tmpl w:val="572984EA"/>
    <w:lvl w:ilvl="0" w:tentative="0">
      <w:start w:val="1"/>
      <w:numFmt w:val="decimal"/>
      <w:suff w:val="nothing"/>
      <w:lvlText w:val="%1．"/>
      <w:lvlJc w:val="left"/>
      <w:pPr>
        <w:ind w:left="0" w:firstLine="400"/>
      </w:pPr>
      <w:rPr>
        <w:rFonts w:hint="default"/>
      </w:rPr>
    </w:lvl>
  </w:abstractNum>
  <w:abstractNum w:abstractNumId="442">
    <w:nsid w:val="57505FC8"/>
    <w:multiLevelType w:val="singleLevel"/>
    <w:tmpl w:val="57505FC8"/>
    <w:lvl w:ilvl="0" w:tentative="0">
      <w:start w:val="1"/>
      <w:numFmt w:val="decimal"/>
      <w:suff w:val="nothing"/>
      <w:lvlText w:val="%1．"/>
      <w:lvlJc w:val="left"/>
      <w:pPr>
        <w:ind w:left="0" w:firstLine="400"/>
      </w:pPr>
      <w:rPr>
        <w:rFonts w:hint="default"/>
      </w:rPr>
    </w:lvl>
  </w:abstractNum>
  <w:abstractNum w:abstractNumId="443">
    <w:nsid w:val="57872665"/>
    <w:multiLevelType w:val="singleLevel"/>
    <w:tmpl w:val="57872665"/>
    <w:lvl w:ilvl="0" w:tentative="0">
      <w:start w:val="1"/>
      <w:numFmt w:val="chineseCounting"/>
      <w:suff w:val="nothing"/>
      <w:lvlText w:val="%1、"/>
      <w:lvlJc w:val="left"/>
      <w:rPr>
        <w:rFonts w:hint="eastAsia"/>
        <w:lang w:val="en-US"/>
      </w:rPr>
    </w:lvl>
  </w:abstractNum>
  <w:abstractNum w:abstractNumId="444">
    <w:nsid w:val="585B23AE"/>
    <w:multiLevelType w:val="singleLevel"/>
    <w:tmpl w:val="585B23AE"/>
    <w:lvl w:ilvl="0" w:tentative="0">
      <w:start w:val="1"/>
      <w:numFmt w:val="decimal"/>
      <w:suff w:val="nothing"/>
      <w:lvlText w:val="%1．"/>
      <w:lvlJc w:val="left"/>
      <w:pPr>
        <w:ind w:left="0" w:firstLine="400"/>
      </w:pPr>
      <w:rPr>
        <w:rFonts w:hint="default"/>
      </w:rPr>
    </w:lvl>
  </w:abstractNum>
  <w:abstractNum w:abstractNumId="445">
    <w:nsid w:val="5A647D8D"/>
    <w:multiLevelType w:val="singleLevel"/>
    <w:tmpl w:val="5A647D8D"/>
    <w:lvl w:ilvl="0" w:tentative="0">
      <w:start w:val="1"/>
      <w:numFmt w:val="decimal"/>
      <w:suff w:val="nothing"/>
      <w:lvlText w:val="%1．"/>
      <w:lvlJc w:val="left"/>
      <w:pPr>
        <w:ind w:left="0" w:firstLine="400"/>
      </w:pPr>
      <w:rPr>
        <w:rFonts w:hint="default"/>
      </w:rPr>
    </w:lvl>
  </w:abstractNum>
  <w:abstractNum w:abstractNumId="446">
    <w:nsid w:val="5A81DB69"/>
    <w:multiLevelType w:val="singleLevel"/>
    <w:tmpl w:val="5A81DB69"/>
    <w:lvl w:ilvl="0" w:tentative="0">
      <w:start w:val="1"/>
      <w:numFmt w:val="decimal"/>
      <w:suff w:val="nothing"/>
      <w:lvlText w:val="%1．"/>
      <w:lvlJc w:val="left"/>
      <w:pPr>
        <w:ind w:left="0" w:firstLine="400"/>
      </w:pPr>
      <w:rPr>
        <w:rFonts w:hint="default"/>
      </w:rPr>
    </w:lvl>
  </w:abstractNum>
  <w:abstractNum w:abstractNumId="447">
    <w:nsid w:val="5AC50DBB"/>
    <w:multiLevelType w:val="singleLevel"/>
    <w:tmpl w:val="5AC50DBB"/>
    <w:lvl w:ilvl="0" w:tentative="0">
      <w:start w:val="1"/>
      <w:numFmt w:val="decimal"/>
      <w:suff w:val="nothing"/>
      <w:lvlText w:val="%1．"/>
      <w:lvlJc w:val="left"/>
      <w:pPr>
        <w:ind w:left="0" w:firstLine="400"/>
      </w:pPr>
      <w:rPr>
        <w:rFonts w:hint="default"/>
      </w:rPr>
    </w:lvl>
  </w:abstractNum>
  <w:abstractNum w:abstractNumId="448">
    <w:nsid w:val="5AEB763F"/>
    <w:multiLevelType w:val="singleLevel"/>
    <w:tmpl w:val="5AEB763F"/>
    <w:lvl w:ilvl="0" w:tentative="0">
      <w:start w:val="1"/>
      <w:numFmt w:val="decimal"/>
      <w:suff w:val="nothing"/>
      <w:lvlText w:val="%1．"/>
      <w:lvlJc w:val="left"/>
      <w:pPr>
        <w:ind w:left="0" w:firstLine="400"/>
      </w:pPr>
      <w:rPr>
        <w:rFonts w:hint="default"/>
      </w:rPr>
    </w:lvl>
  </w:abstractNum>
  <w:abstractNum w:abstractNumId="449">
    <w:nsid w:val="5AF5DD85"/>
    <w:multiLevelType w:val="singleLevel"/>
    <w:tmpl w:val="5AF5DD85"/>
    <w:lvl w:ilvl="0" w:tentative="0">
      <w:start w:val="1"/>
      <w:numFmt w:val="decimal"/>
      <w:suff w:val="nothing"/>
      <w:lvlText w:val="%1．"/>
      <w:lvlJc w:val="left"/>
      <w:pPr>
        <w:ind w:left="0" w:firstLine="400"/>
      </w:pPr>
      <w:rPr>
        <w:rFonts w:hint="default"/>
      </w:rPr>
    </w:lvl>
  </w:abstractNum>
  <w:abstractNum w:abstractNumId="450">
    <w:nsid w:val="5B04521B"/>
    <w:multiLevelType w:val="singleLevel"/>
    <w:tmpl w:val="5B04521B"/>
    <w:lvl w:ilvl="0" w:tentative="0">
      <w:start w:val="1"/>
      <w:numFmt w:val="chineseCounting"/>
      <w:suff w:val="nothing"/>
      <w:lvlText w:val="%1、"/>
      <w:lvlJc w:val="left"/>
      <w:rPr>
        <w:rFonts w:hint="eastAsia"/>
      </w:rPr>
    </w:lvl>
  </w:abstractNum>
  <w:abstractNum w:abstractNumId="451">
    <w:nsid w:val="5B3427F0"/>
    <w:multiLevelType w:val="singleLevel"/>
    <w:tmpl w:val="5B3427F0"/>
    <w:lvl w:ilvl="0" w:tentative="0">
      <w:start w:val="1"/>
      <w:numFmt w:val="chineseCounting"/>
      <w:suff w:val="nothing"/>
      <w:lvlText w:val="%1、"/>
      <w:lvlJc w:val="left"/>
      <w:rPr>
        <w:rFonts w:hint="eastAsia"/>
        <w:lang w:val="en-US"/>
      </w:rPr>
    </w:lvl>
  </w:abstractNum>
  <w:abstractNum w:abstractNumId="452">
    <w:nsid w:val="5C288A55"/>
    <w:multiLevelType w:val="singleLevel"/>
    <w:tmpl w:val="5C288A55"/>
    <w:lvl w:ilvl="0" w:tentative="0">
      <w:start w:val="1"/>
      <w:numFmt w:val="chineseCounting"/>
      <w:suff w:val="nothing"/>
      <w:lvlText w:val="%1、"/>
      <w:lvlJc w:val="left"/>
      <w:rPr>
        <w:rFonts w:hint="eastAsia"/>
      </w:rPr>
    </w:lvl>
  </w:abstractNum>
  <w:abstractNum w:abstractNumId="453">
    <w:nsid w:val="5D0DDDCF"/>
    <w:multiLevelType w:val="singleLevel"/>
    <w:tmpl w:val="5D0DDDCF"/>
    <w:lvl w:ilvl="0" w:tentative="0">
      <w:start w:val="1"/>
      <w:numFmt w:val="decimal"/>
      <w:suff w:val="nothing"/>
      <w:lvlText w:val="%1．"/>
      <w:lvlJc w:val="left"/>
      <w:pPr>
        <w:ind w:left="0" w:firstLine="400"/>
      </w:pPr>
      <w:rPr>
        <w:rFonts w:hint="default"/>
        <w:b w:val="0"/>
        <w:bCs w:val="0"/>
      </w:rPr>
    </w:lvl>
  </w:abstractNum>
  <w:abstractNum w:abstractNumId="454">
    <w:nsid w:val="5E258FEC"/>
    <w:multiLevelType w:val="singleLevel"/>
    <w:tmpl w:val="5E258FEC"/>
    <w:lvl w:ilvl="0" w:tentative="0">
      <w:start w:val="1"/>
      <w:numFmt w:val="chineseCounting"/>
      <w:suff w:val="nothing"/>
      <w:lvlText w:val="%1、"/>
      <w:lvlJc w:val="left"/>
      <w:rPr>
        <w:rFonts w:hint="eastAsia"/>
      </w:rPr>
    </w:lvl>
  </w:abstractNum>
  <w:abstractNum w:abstractNumId="455">
    <w:nsid w:val="5FACFFB6"/>
    <w:multiLevelType w:val="singleLevel"/>
    <w:tmpl w:val="5FACFFB6"/>
    <w:lvl w:ilvl="0" w:tentative="0">
      <w:start w:val="1"/>
      <w:numFmt w:val="decimal"/>
      <w:suff w:val="nothing"/>
      <w:lvlText w:val="%1．"/>
      <w:lvlJc w:val="left"/>
      <w:pPr>
        <w:ind w:left="0" w:firstLine="400"/>
      </w:pPr>
      <w:rPr>
        <w:rFonts w:hint="default"/>
      </w:rPr>
    </w:lvl>
  </w:abstractNum>
  <w:abstractNum w:abstractNumId="456">
    <w:nsid w:val="5FFED512"/>
    <w:multiLevelType w:val="singleLevel"/>
    <w:tmpl w:val="5FFED512"/>
    <w:lvl w:ilvl="0" w:tentative="0">
      <w:start w:val="1"/>
      <w:numFmt w:val="decimal"/>
      <w:suff w:val="nothing"/>
      <w:lvlText w:val="%1．"/>
      <w:lvlJc w:val="left"/>
      <w:pPr>
        <w:ind w:left="0" w:firstLine="400"/>
      </w:pPr>
      <w:rPr>
        <w:rFonts w:hint="default"/>
      </w:rPr>
    </w:lvl>
  </w:abstractNum>
  <w:abstractNum w:abstractNumId="457">
    <w:nsid w:val="608D2486"/>
    <w:multiLevelType w:val="singleLevel"/>
    <w:tmpl w:val="608D2486"/>
    <w:lvl w:ilvl="0" w:tentative="0">
      <w:start w:val="1"/>
      <w:numFmt w:val="decimal"/>
      <w:suff w:val="nothing"/>
      <w:lvlText w:val="%1．"/>
      <w:lvlJc w:val="left"/>
      <w:pPr>
        <w:ind w:left="0" w:firstLine="400"/>
      </w:pPr>
      <w:rPr>
        <w:rFonts w:hint="default"/>
      </w:rPr>
    </w:lvl>
  </w:abstractNum>
  <w:abstractNum w:abstractNumId="458">
    <w:nsid w:val="61C81CD0"/>
    <w:multiLevelType w:val="singleLevel"/>
    <w:tmpl w:val="61C81CD0"/>
    <w:lvl w:ilvl="0" w:tentative="0">
      <w:start w:val="1"/>
      <w:numFmt w:val="decimal"/>
      <w:suff w:val="nothing"/>
      <w:lvlText w:val="%1．"/>
      <w:lvlJc w:val="left"/>
      <w:pPr>
        <w:ind w:left="0" w:firstLine="400"/>
      </w:pPr>
      <w:rPr>
        <w:rFonts w:hint="default"/>
      </w:rPr>
    </w:lvl>
  </w:abstractNum>
  <w:abstractNum w:abstractNumId="459">
    <w:nsid w:val="61E163E3"/>
    <w:multiLevelType w:val="singleLevel"/>
    <w:tmpl w:val="61E163E3"/>
    <w:lvl w:ilvl="0" w:tentative="0">
      <w:start w:val="1"/>
      <w:numFmt w:val="chineseCounting"/>
      <w:suff w:val="nothing"/>
      <w:lvlText w:val="%1、"/>
      <w:lvlJc w:val="left"/>
      <w:rPr>
        <w:rFonts w:hint="eastAsia"/>
      </w:rPr>
    </w:lvl>
  </w:abstractNum>
  <w:abstractNum w:abstractNumId="460">
    <w:nsid w:val="61F09F38"/>
    <w:multiLevelType w:val="singleLevel"/>
    <w:tmpl w:val="61F09F38"/>
    <w:lvl w:ilvl="0" w:tentative="0">
      <w:start w:val="1"/>
      <w:numFmt w:val="decimal"/>
      <w:suff w:val="nothing"/>
      <w:lvlText w:val="%1．"/>
      <w:lvlJc w:val="left"/>
      <w:pPr>
        <w:ind w:left="0" w:firstLine="400"/>
      </w:pPr>
      <w:rPr>
        <w:rFonts w:hint="default"/>
      </w:rPr>
    </w:lvl>
  </w:abstractNum>
  <w:abstractNum w:abstractNumId="461">
    <w:nsid w:val="6234768F"/>
    <w:multiLevelType w:val="singleLevel"/>
    <w:tmpl w:val="6234768F"/>
    <w:lvl w:ilvl="0" w:tentative="0">
      <w:start w:val="1"/>
      <w:numFmt w:val="chineseCounting"/>
      <w:suff w:val="nothing"/>
      <w:lvlText w:val="%1、"/>
      <w:lvlJc w:val="left"/>
      <w:rPr>
        <w:rFonts w:hint="eastAsia"/>
      </w:rPr>
    </w:lvl>
  </w:abstractNum>
  <w:abstractNum w:abstractNumId="462">
    <w:nsid w:val="62494739"/>
    <w:multiLevelType w:val="singleLevel"/>
    <w:tmpl w:val="62494739"/>
    <w:lvl w:ilvl="0" w:tentative="0">
      <w:start w:val="1"/>
      <w:numFmt w:val="decimal"/>
      <w:suff w:val="nothing"/>
      <w:lvlText w:val="%1．"/>
      <w:lvlJc w:val="left"/>
      <w:pPr>
        <w:ind w:left="0" w:firstLine="400"/>
      </w:pPr>
      <w:rPr>
        <w:rFonts w:hint="default"/>
      </w:rPr>
    </w:lvl>
  </w:abstractNum>
  <w:abstractNum w:abstractNumId="463">
    <w:nsid w:val="625EC372"/>
    <w:multiLevelType w:val="singleLevel"/>
    <w:tmpl w:val="625EC372"/>
    <w:lvl w:ilvl="0" w:tentative="0">
      <w:start w:val="1"/>
      <w:numFmt w:val="decimal"/>
      <w:suff w:val="nothing"/>
      <w:lvlText w:val="%1．"/>
      <w:lvlJc w:val="left"/>
      <w:pPr>
        <w:ind w:left="0" w:firstLine="400"/>
      </w:pPr>
      <w:rPr>
        <w:rFonts w:hint="default"/>
      </w:rPr>
    </w:lvl>
  </w:abstractNum>
  <w:abstractNum w:abstractNumId="464">
    <w:nsid w:val="63122D37"/>
    <w:multiLevelType w:val="singleLevel"/>
    <w:tmpl w:val="63122D37"/>
    <w:lvl w:ilvl="0" w:tentative="0">
      <w:start w:val="1"/>
      <w:numFmt w:val="decimal"/>
      <w:suff w:val="nothing"/>
      <w:lvlText w:val="%1．"/>
      <w:lvlJc w:val="left"/>
      <w:pPr>
        <w:ind w:left="0" w:firstLine="400"/>
      </w:pPr>
      <w:rPr>
        <w:rFonts w:hint="default"/>
      </w:rPr>
    </w:lvl>
  </w:abstractNum>
  <w:abstractNum w:abstractNumId="465">
    <w:nsid w:val="64300C4B"/>
    <w:multiLevelType w:val="singleLevel"/>
    <w:tmpl w:val="64300C4B"/>
    <w:lvl w:ilvl="0" w:tentative="0">
      <w:start w:val="1"/>
      <w:numFmt w:val="decimal"/>
      <w:suff w:val="nothing"/>
      <w:lvlText w:val="%1．"/>
      <w:lvlJc w:val="left"/>
      <w:pPr>
        <w:ind w:left="0" w:firstLine="400"/>
      </w:pPr>
      <w:rPr>
        <w:rFonts w:hint="default"/>
      </w:rPr>
    </w:lvl>
  </w:abstractNum>
  <w:abstractNum w:abstractNumId="466">
    <w:nsid w:val="646643D0"/>
    <w:multiLevelType w:val="singleLevel"/>
    <w:tmpl w:val="646643D0"/>
    <w:lvl w:ilvl="0" w:tentative="0">
      <w:start w:val="1"/>
      <w:numFmt w:val="decimal"/>
      <w:suff w:val="nothing"/>
      <w:lvlText w:val="%1．"/>
      <w:lvlJc w:val="left"/>
      <w:pPr>
        <w:ind w:left="0" w:firstLine="400"/>
      </w:pPr>
      <w:rPr>
        <w:rFonts w:hint="default"/>
      </w:rPr>
    </w:lvl>
  </w:abstractNum>
  <w:abstractNum w:abstractNumId="467">
    <w:nsid w:val="656A3CBA"/>
    <w:multiLevelType w:val="singleLevel"/>
    <w:tmpl w:val="656A3CBA"/>
    <w:lvl w:ilvl="0" w:tentative="0">
      <w:start w:val="1"/>
      <w:numFmt w:val="decimal"/>
      <w:suff w:val="nothing"/>
      <w:lvlText w:val="%1．"/>
      <w:lvlJc w:val="left"/>
      <w:pPr>
        <w:ind w:left="0" w:firstLine="400"/>
      </w:pPr>
      <w:rPr>
        <w:rFonts w:hint="default"/>
      </w:rPr>
    </w:lvl>
  </w:abstractNum>
  <w:abstractNum w:abstractNumId="468">
    <w:nsid w:val="660DB87A"/>
    <w:multiLevelType w:val="singleLevel"/>
    <w:tmpl w:val="660DB87A"/>
    <w:lvl w:ilvl="0" w:tentative="0">
      <w:start w:val="1"/>
      <w:numFmt w:val="decimal"/>
      <w:suff w:val="nothing"/>
      <w:lvlText w:val="%1．"/>
      <w:lvlJc w:val="left"/>
      <w:pPr>
        <w:ind w:left="0" w:firstLine="400"/>
      </w:pPr>
      <w:rPr>
        <w:rFonts w:hint="default"/>
      </w:rPr>
    </w:lvl>
  </w:abstractNum>
  <w:abstractNum w:abstractNumId="469">
    <w:nsid w:val="661DA84D"/>
    <w:multiLevelType w:val="singleLevel"/>
    <w:tmpl w:val="661DA84D"/>
    <w:lvl w:ilvl="0" w:tentative="0">
      <w:start w:val="1"/>
      <w:numFmt w:val="decimal"/>
      <w:suff w:val="nothing"/>
      <w:lvlText w:val="%1．"/>
      <w:lvlJc w:val="left"/>
      <w:pPr>
        <w:ind w:left="0" w:firstLine="400"/>
      </w:pPr>
      <w:rPr>
        <w:rFonts w:hint="default"/>
      </w:rPr>
    </w:lvl>
  </w:abstractNum>
  <w:abstractNum w:abstractNumId="470">
    <w:nsid w:val="6724527C"/>
    <w:multiLevelType w:val="singleLevel"/>
    <w:tmpl w:val="6724527C"/>
    <w:lvl w:ilvl="0" w:tentative="0">
      <w:start w:val="1"/>
      <w:numFmt w:val="decimal"/>
      <w:suff w:val="nothing"/>
      <w:lvlText w:val="%1．"/>
      <w:lvlJc w:val="left"/>
      <w:pPr>
        <w:ind w:left="0" w:firstLine="400"/>
      </w:pPr>
      <w:rPr>
        <w:rFonts w:hint="default"/>
      </w:rPr>
    </w:lvl>
  </w:abstractNum>
  <w:abstractNum w:abstractNumId="471">
    <w:nsid w:val="67A6ED87"/>
    <w:multiLevelType w:val="singleLevel"/>
    <w:tmpl w:val="67A6ED87"/>
    <w:lvl w:ilvl="0" w:tentative="0">
      <w:start w:val="1"/>
      <w:numFmt w:val="decimal"/>
      <w:suff w:val="nothing"/>
      <w:lvlText w:val="%1．"/>
      <w:lvlJc w:val="left"/>
      <w:pPr>
        <w:ind w:left="0" w:firstLine="400"/>
      </w:pPr>
      <w:rPr>
        <w:rFonts w:hint="default"/>
      </w:rPr>
    </w:lvl>
  </w:abstractNum>
  <w:abstractNum w:abstractNumId="472">
    <w:nsid w:val="67C72B92"/>
    <w:multiLevelType w:val="singleLevel"/>
    <w:tmpl w:val="67C72B92"/>
    <w:lvl w:ilvl="0" w:tentative="0">
      <w:start w:val="1"/>
      <w:numFmt w:val="decimal"/>
      <w:suff w:val="nothing"/>
      <w:lvlText w:val="%1．"/>
      <w:lvlJc w:val="left"/>
      <w:pPr>
        <w:ind w:left="0" w:firstLine="400"/>
      </w:pPr>
      <w:rPr>
        <w:rFonts w:hint="default"/>
      </w:rPr>
    </w:lvl>
  </w:abstractNum>
  <w:abstractNum w:abstractNumId="473">
    <w:nsid w:val="67D35F1F"/>
    <w:multiLevelType w:val="singleLevel"/>
    <w:tmpl w:val="67D35F1F"/>
    <w:lvl w:ilvl="0" w:tentative="0">
      <w:start w:val="1"/>
      <w:numFmt w:val="chineseCounting"/>
      <w:suff w:val="nothing"/>
      <w:lvlText w:val="%1、"/>
      <w:lvlJc w:val="left"/>
      <w:rPr>
        <w:rFonts w:hint="eastAsia"/>
        <w:lang w:val="en-US"/>
      </w:rPr>
    </w:lvl>
  </w:abstractNum>
  <w:abstractNum w:abstractNumId="474">
    <w:nsid w:val="69D13D9F"/>
    <w:multiLevelType w:val="singleLevel"/>
    <w:tmpl w:val="69D13D9F"/>
    <w:lvl w:ilvl="0" w:tentative="0">
      <w:start w:val="1"/>
      <w:numFmt w:val="chineseCounting"/>
      <w:suff w:val="nothing"/>
      <w:lvlText w:val="%1、"/>
      <w:lvlJc w:val="left"/>
      <w:rPr>
        <w:rFonts w:hint="eastAsia"/>
        <w:lang w:val="en-US"/>
      </w:rPr>
    </w:lvl>
  </w:abstractNum>
  <w:abstractNum w:abstractNumId="475">
    <w:nsid w:val="6A2EF2F2"/>
    <w:multiLevelType w:val="singleLevel"/>
    <w:tmpl w:val="6A2EF2F2"/>
    <w:lvl w:ilvl="0" w:tentative="0">
      <w:start w:val="1"/>
      <w:numFmt w:val="decimal"/>
      <w:suff w:val="nothing"/>
      <w:lvlText w:val="%1．"/>
      <w:lvlJc w:val="left"/>
      <w:pPr>
        <w:ind w:left="0" w:firstLine="400"/>
      </w:pPr>
      <w:rPr>
        <w:rFonts w:hint="default"/>
      </w:rPr>
    </w:lvl>
  </w:abstractNum>
  <w:abstractNum w:abstractNumId="476">
    <w:nsid w:val="6A9149B3"/>
    <w:multiLevelType w:val="singleLevel"/>
    <w:tmpl w:val="6A9149B3"/>
    <w:lvl w:ilvl="0" w:tentative="0">
      <w:start w:val="1"/>
      <w:numFmt w:val="decimal"/>
      <w:suff w:val="nothing"/>
      <w:lvlText w:val="%1．"/>
      <w:lvlJc w:val="left"/>
      <w:pPr>
        <w:ind w:left="0" w:firstLine="400"/>
      </w:pPr>
      <w:rPr>
        <w:rFonts w:hint="default"/>
      </w:rPr>
    </w:lvl>
  </w:abstractNum>
  <w:abstractNum w:abstractNumId="477">
    <w:nsid w:val="6C292712"/>
    <w:multiLevelType w:val="singleLevel"/>
    <w:tmpl w:val="6C292712"/>
    <w:lvl w:ilvl="0" w:tentative="0">
      <w:start w:val="1"/>
      <w:numFmt w:val="decimal"/>
      <w:suff w:val="nothing"/>
      <w:lvlText w:val="%1．"/>
      <w:lvlJc w:val="left"/>
      <w:pPr>
        <w:ind w:left="0" w:firstLine="400"/>
      </w:pPr>
      <w:rPr>
        <w:rFonts w:hint="default"/>
      </w:rPr>
    </w:lvl>
  </w:abstractNum>
  <w:abstractNum w:abstractNumId="478">
    <w:nsid w:val="6C714001"/>
    <w:multiLevelType w:val="singleLevel"/>
    <w:tmpl w:val="6C714001"/>
    <w:lvl w:ilvl="0" w:tentative="0">
      <w:start w:val="1"/>
      <w:numFmt w:val="decimal"/>
      <w:suff w:val="nothing"/>
      <w:lvlText w:val="%1．"/>
      <w:lvlJc w:val="left"/>
      <w:pPr>
        <w:ind w:left="0" w:firstLine="400"/>
      </w:pPr>
      <w:rPr>
        <w:rFonts w:hint="default"/>
      </w:rPr>
    </w:lvl>
  </w:abstractNum>
  <w:abstractNum w:abstractNumId="479">
    <w:nsid w:val="6CC82641"/>
    <w:multiLevelType w:val="singleLevel"/>
    <w:tmpl w:val="6CC82641"/>
    <w:lvl w:ilvl="0" w:tentative="0">
      <w:start w:val="1"/>
      <w:numFmt w:val="decimal"/>
      <w:suff w:val="nothing"/>
      <w:lvlText w:val="%1．"/>
      <w:lvlJc w:val="left"/>
      <w:pPr>
        <w:ind w:left="0" w:firstLine="400"/>
      </w:pPr>
      <w:rPr>
        <w:rFonts w:hint="default"/>
      </w:rPr>
    </w:lvl>
  </w:abstractNum>
  <w:abstractNum w:abstractNumId="480">
    <w:nsid w:val="6E5E4C08"/>
    <w:multiLevelType w:val="singleLevel"/>
    <w:tmpl w:val="6E5E4C08"/>
    <w:lvl w:ilvl="0" w:tentative="0">
      <w:start w:val="1"/>
      <w:numFmt w:val="chineseCounting"/>
      <w:suff w:val="nothing"/>
      <w:lvlText w:val="%1、"/>
      <w:lvlJc w:val="left"/>
      <w:rPr>
        <w:rFonts w:hint="eastAsia"/>
        <w:lang w:val="en-US"/>
      </w:rPr>
    </w:lvl>
  </w:abstractNum>
  <w:abstractNum w:abstractNumId="481">
    <w:nsid w:val="6E7C5568"/>
    <w:multiLevelType w:val="singleLevel"/>
    <w:tmpl w:val="6E7C5568"/>
    <w:lvl w:ilvl="0" w:tentative="0">
      <w:start w:val="1"/>
      <w:numFmt w:val="chineseCounting"/>
      <w:suff w:val="nothing"/>
      <w:lvlText w:val="%1、"/>
      <w:lvlJc w:val="left"/>
      <w:rPr>
        <w:rFonts w:hint="eastAsia"/>
        <w:lang w:val="en-US"/>
      </w:rPr>
    </w:lvl>
  </w:abstractNum>
  <w:abstractNum w:abstractNumId="482">
    <w:nsid w:val="6EF676F5"/>
    <w:multiLevelType w:val="singleLevel"/>
    <w:tmpl w:val="6EF676F5"/>
    <w:lvl w:ilvl="0" w:tentative="0">
      <w:start w:val="1"/>
      <w:numFmt w:val="decimal"/>
      <w:suff w:val="nothing"/>
      <w:lvlText w:val="%1．"/>
      <w:lvlJc w:val="left"/>
      <w:pPr>
        <w:ind w:left="0" w:firstLine="400"/>
      </w:pPr>
      <w:rPr>
        <w:rFonts w:hint="default"/>
      </w:rPr>
    </w:lvl>
  </w:abstractNum>
  <w:abstractNum w:abstractNumId="483">
    <w:nsid w:val="708CA6F1"/>
    <w:multiLevelType w:val="singleLevel"/>
    <w:tmpl w:val="708CA6F1"/>
    <w:lvl w:ilvl="0" w:tentative="0">
      <w:start w:val="1"/>
      <w:numFmt w:val="decimal"/>
      <w:suff w:val="nothing"/>
      <w:lvlText w:val="%1．"/>
      <w:lvlJc w:val="left"/>
      <w:pPr>
        <w:ind w:left="0" w:firstLine="400"/>
      </w:pPr>
      <w:rPr>
        <w:rFonts w:hint="default"/>
      </w:rPr>
    </w:lvl>
  </w:abstractNum>
  <w:abstractNum w:abstractNumId="484">
    <w:nsid w:val="70978768"/>
    <w:multiLevelType w:val="singleLevel"/>
    <w:tmpl w:val="70978768"/>
    <w:lvl w:ilvl="0" w:tentative="0">
      <w:start w:val="1"/>
      <w:numFmt w:val="decimal"/>
      <w:suff w:val="nothing"/>
      <w:lvlText w:val="%1．"/>
      <w:lvlJc w:val="left"/>
      <w:pPr>
        <w:ind w:left="0" w:firstLine="400"/>
      </w:pPr>
      <w:rPr>
        <w:rFonts w:hint="default"/>
      </w:rPr>
    </w:lvl>
  </w:abstractNum>
  <w:abstractNum w:abstractNumId="485">
    <w:nsid w:val="7137423E"/>
    <w:multiLevelType w:val="singleLevel"/>
    <w:tmpl w:val="7137423E"/>
    <w:lvl w:ilvl="0" w:tentative="0">
      <w:start w:val="1"/>
      <w:numFmt w:val="decimal"/>
      <w:suff w:val="nothing"/>
      <w:lvlText w:val="%1．"/>
      <w:lvlJc w:val="left"/>
      <w:pPr>
        <w:ind w:left="0" w:firstLine="400"/>
      </w:pPr>
      <w:rPr>
        <w:rFonts w:hint="default"/>
      </w:rPr>
    </w:lvl>
  </w:abstractNum>
  <w:abstractNum w:abstractNumId="486">
    <w:nsid w:val="71594910"/>
    <w:multiLevelType w:val="singleLevel"/>
    <w:tmpl w:val="71594910"/>
    <w:lvl w:ilvl="0" w:tentative="0">
      <w:start w:val="1"/>
      <w:numFmt w:val="chineseCounting"/>
      <w:suff w:val="nothing"/>
      <w:lvlText w:val="%1、"/>
      <w:lvlJc w:val="left"/>
      <w:rPr>
        <w:rFonts w:hint="eastAsia"/>
      </w:rPr>
    </w:lvl>
  </w:abstractNum>
  <w:abstractNum w:abstractNumId="487">
    <w:nsid w:val="71EEAD01"/>
    <w:multiLevelType w:val="singleLevel"/>
    <w:tmpl w:val="71EEAD01"/>
    <w:lvl w:ilvl="0" w:tentative="0">
      <w:start w:val="1"/>
      <w:numFmt w:val="decimal"/>
      <w:suff w:val="nothing"/>
      <w:lvlText w:val="%1．"/>
      <w:lvlJc w:val="left"/>
      <w:pPr>
        <w:ind w:left="0" w:firstLine="400"/>
      </w:pPr>
      <w:rPr>
        <w:rFonts w:hint="default"/>
      </w:rPr>
    </w:lvl>
  </w:abstractNum>
  <w:abstractNum w:abstractNumId="488">
    <w:nsid w:val="721A2842"/>
    <w:multiLevelType w:val="singleLevel"/>
    <w:tmpl w:val="721A2842"/>
    <w:lvl w:ilvl="0" w:tentative="0">
      <w:start w:val="1"/>
      <w:numFmt w:val="chineseCounting"/>
      <w:suff w:val="nothing"/>
      <w:lvlText w:val="%1、"/>
      <w:lvlJc w:val="left"/>
      <w:rPr>
        <w:rFonts w:hint="eastAsia"/>
        <w:lang w:val="en-US"/>
      </w:rPr>
    </w:lvl>
  </w:abstractNum>
  <w:abstractNum w:abstractNumId="489">
    <w:nsid w:val="73161E07"/>
    <w:multiLevelType w:val="singleLevel"/>
    <w:tmpl w:val="73161E07"/>
    <w:lvl w:ilvl="0" w:tentative="0">
      <w:start w:val="1"/>
      <w:numFmt w:val="decimal"/>
      <w:suff w:val="nothing"/>
      <w:lvlText w:val="%1．"/>
      <w:lvlJc w:val="left"/>
      <w:pPr>
        <w:ind w:left="0" w:firstLine="400"/>
      </w:pPr>
      <w:rPr>
        <w:rFonts w:hint="default"/>
      </w:rPr>
    </w:lvl>
  </w:abstractNum>
  <w:abstractNum w:abstractNumId="490">
    <w:nsid w:val="734E5EEC"/>
    <w:multiLevelType w:val="singleLevel"/>
    <w:tmpl w:val="734E5EEC"/>
    <w:lvl w:ilvl="0" w:tentative="0">
      <w:start w:val="1"/>
      <w:numFmt w:val="decimal"/>
      <w:suff w:val="nothing"/>
      <w:lvlText w:val="%1．"/>
      <w:lvlJc w:val="left"/>
      <w:pPr>
        <w:ind w:left="0" w:firstLine="400"/>
      </w:pPr>
      <w:rPr>
        <w:rFonts w:hint="default"/>
      </w:rPr>
    </w:lvl>
  </w:abstractNum>
  <w:abstractNum w:abstractNumId="491">
    <w:nsid w:val="740D4017"/>
    <w:multiLevelType w:val="singleLevel"/>
    <w:tmpl w:val="740D4017"/>
    <w:lvl w:ilvl="0" w:tentative="0">
      <w:start w:val="1"/>
      <w:numFmt w:val="decimal"/>
      <w:suff w:val="nothing"/>
      <w:lvlText w:val="%1．"/>
      <w:lvlJc w:val="left"/>
      <w:pPr>
        <w:ind w:left="0" w:firstLine="400"/>
      </w:pPr>
      <w:rPr>
        <w:rFonts w:hint="default" w:ascii="仿宋" w:hAnsi="仿宋" w:eastAsia="仿宋" w:cs="仿宋"/>
      </w:rPr>
    </w:lvl>
  </w:abstractNum>
  <w:abstractNum w:abstractNumId="492">
    <w:nsid w:val="7414A391"/>
    <w:multiLevelType w:val="singleLevel"/>
    <w:tmpl w:val="7414A391"/>
    <w:lvl w:ilvl="0" w:tentative="0">
      <w:start w:val="1"/>
      <w:numFmt w:val="decimal"/>
      <w:suff w:val="nothing"/>
      <w:lvlText w:val="%1．"/>
      <w:lvlJc w:val="left"/>
      <w:pPr>
        <w:ind w:left="0" w:firstLine="400"/>
      </w:pPr>
      <w:rPr>
        <w:rFonts w:hint="default"/>
      </w:rPr>
    </w:lvl>
  </w:abstractNum>
  <w:abstractNum w:abstractNumId="493">
    <w:nsid w:val="744DED0A"/>
    <w:multiLevelType w:val="singleLevel"/>
    <w:tmpl w:val="744DED0A"/>
    <w:lvl w:ilvl="0" w:tentative="0">
      <w:start w:val="1"/>
      <w:numFmt w:val="decimal"/>
      <w:suff w:val="nothing"/>
      <w:lvlText w:val="%1．"/>
      <w:lvlJc w:val="left"/>
      <w:pPr>
        <w:ind w:left="0" w:firstLine="400"/>
      </w:pPr>
      <w:rPr>
        <w:rFonts w:hint="default"/>
      </w:rPr>
    </w:lvl>
  </w:abstractNum>
  <w:abstractNum w:abstractNumId="494">
    <w:nsid w:val="7475D022"/>
    <w:multiLevelType w:val="singleLevel"/>
    <w:tmpl w:val="7475D022"/>
    <w:lvl w:ilvl="0" w:tentative="0">
      <w:start w:val="1"/>
      <w:numFmt w:val="decimal"/>
      <w:suff w:val="nothing"/>
      <w:lvlText w:val="%1．"/>
      <w:lvlJc w:val="left"/>
      <w:pPr>
        <w:ind w:left="0" w:firstLine="400"/>
      </w:pPr>
      <w:rPr>
        <w:rFonts w:hint="default"/>
      </w:rPr>
    </w:lvl>
  </w:abstractNum>
  <w:abstractNum w:abstractNumId="495">
    <w:nsid w:val="74C81C5C"/>
    <w:multiLevelType w:val="singleLevel"/>
    <w:tmpl w:val="74C81C5C"/>
    <w:lvl w:ilvl="0" w:tentative="0">
      <w:start w:val="1"/>
      <w:numFmt w:val="decimal"/>
      <w:suff w:val="nothing"/>
      <w:lvlText w:val="%1．"/>
      <w:lvlJc w:val="left"/>
      <w:pPr>
        <w:ind w:left="0" w:firstLine="400"/>
      </w:pPr>
      <w:rPr>
        <w:rFonts w:hint="default"/>
      </w:rPr>
    </w:lvl>
  </w:abstractNum>
  <w:abstractNum w:abstractNumId="496">
    <w:nsid w:val="7515EE01"/>
    <w:multiLevelType w:val="singleLevel"/>
    <w:tmpl w:val="7515EE01"/>
    <w:lvl w:ilvl="0" w:tentative="0">
      <w:start w:val="1"/>
      <w:numFmt w:val="decimal"/>
      <w:suff w:val="nothing"/>
      <w:lvlText w:val="%1．"/>
      <w:lvlJc w:val="left"/>
      <w:pPr>
        <w:ind w:left="0" w:firstLine="400"/>
      </w:pPr>
      <w:rPr>
        <w:rFonts w:hint="default" w:ascii="仿宋" w:hAnsi="仿宋" w:eastAsia="仿宋" w:cs="仿宋"/>
        <w:b w:val="0"/>
        <w:bCs w:val="0"/>
      </w:rPr>
    </w:lvl>
  </w:abstractNum>
  <w:abstractNum w:abstractNumId="497">
    <w:nsid w:val="75436A4B"/>
    <w:multiLevelType w:val="singleLevel"/>
    <w:tmpl w:val="75436A4B"/>
    <w:lvl w:ilvl="0" w:tentative="0">
      <w:start w:val="1"/>
      <w:numFmt w:val="decimal"/>
      <w:suff w:val="nothing"/>
      <w:lvlText w:val="%1．"/>
      <w:lvlJc w:val="left"/>
      <w:pPr>
        <w:ind w:left="0" w:firstLine="400"/>
      </w:pPr>
      <w:rPr>
        <w:rFonts w:hint="default"/>
      </w:rPr>
    </w:lvl>
  </w:abstractNum>
  <w:abstractNum w:abstractNumId="498">
    <w:nsid w:val="7573E1F1"/>
    <w:multiLevelType w:val="singleLevel"/>
    <w:tmpl w:val="7573E1F1"/>
    <w:lvl w:ilvl="0" w:tentative="0">
      <w:start w:val="1"/>
      <w:numFmt w:val="decimal"/>
      <w:suff w:val="nothing"/>
      <w:lvlText w:val="%1．"/>
      <w:lvlJc w:val="left"/>
      <w:pPr>
        <w:ind w:left="0" w:firstLine="400"/>
      </w:pPr>
      <w:rPr>
        <w:rFonts w:hint="default"/>
      </w:rPr>
    </w:lvl>
  </w:abstractNum>
  <w:abstractNum w:abstractNumId="499">
    <w:nsid w:val="7575C279"/>
    <w:multiLevelType w:val="singleLevel"/>
    <w:tmpl w:val="7575C279"/>
    <w:lvl w:ilvl="0" w:tentative="0">
      <w:start w:val="1"/>
      <w:numFmt w:val="decimal"/>
      <w:suff w:val="nothing"/>
      <w:lvlText w:val="%1．"/>
      <w:lvlJc w:val="left"/>
      <w:pPr>
        <w:ind w:left="0" w:firstLine="400"/>
      </w:pPr>
      <w:rPr>
        <w:rFonts w:hint="default" w:ascii="仿宋" w:hAnsi="仿宋" w:eastAsia="仿宋" w:cs="仿宋"/>
      </w:rPr>
    </w:lvl>
  </w:abstractNum>
  <w:abstractNum w:abstractNumId="500">
    <w:nsid w:val="75F16145"/>
    <w:multiLevelType w:val="singleLevel"/>
    <w:tmpl w:val="75F16145"/>
    <w:lvl w:ilvl="0" w:tentative="0">
      <w:start w:val="1"/>
      <w:numFmt w:val="decimal"/>
      <w:suff w:val="nothing"/>
      <w:lvlText w:val="%1．"/>
      <w:lvlJc w:val="left"/>
      <w:pPr>
        <w:ind w:left="0" w:firstLine="400"/>
      </w:pPr>
      <w:rPr>
        <w:rFonts w:hint="default"/>
      </w:rPr>
    </w:lvl>
  </w:abstractNum>
  <w:abstractNum w:abstractNumId="501">
    <w:nsid w:val="770BCCC3"/>
    <w:multiLevelType w:val="singleLevel"/>
    <w:tmpl w:val="770BCCC3"/>
    <w:lvl w:ilvl="0" w:tentative="0">
      <w:start w:val="1"/>
      <w:numFmt w:val="chineseCounting"/>
      <w:suff w:val="nothing"/>
      <w:lvlText w:val="（%1）"/>
      <w:lvlJc w:val="left"/>
      <w:rPr>
        <w:rFonts w:hint="eastAsia"/>
      </w:rPr>
    </w:lvl>
  </w:abstractNum>
  <w:abstractNum w:abstractNumId="502">
    <w:nsid w:val="771B6A0E"/>
    <w:multiLevelType w:val="singleLevel"/>
    <w:tmpl w:val="771B6A0E"/>
    <w:lvl w:ilvl="0" w:tentative="0">
      <w:start w:val="1"/>
      <w:numFmt w:val="decimal"/>
      <w:suff w:val="nothing"/>
      <w:lvlText w:val="%1．"/>
      <w:lvlJc w:val="left"/>
      <w:pPr>
        <w:ind w:left="0" w:firstLine="400"/>
      </w:pPr>
      <w:rPr>
        <w:rFonts w:hint="default"/>
      </w:rPr>
    </w:lvl>
  </w:abstractNum>
  <w:abstractNum w:abstractNumId="503">
    <w:nsid w:val="77592ECF"/>
    <w:multiLevelType w:val="singleLevel"/>
    <w:tmpl w:val="77592ECF"/>
    <w:lvl w:ilvl="0" w:tentative="0">
      <w:start w:val="1"/>
      <w:numFmt w:val="decimal"/>
      <w:suff w:val="nothing"/>
      <w:lvlText w:val="%1．"/>
      <w:lvlJc w:val="left"/>
      <w:pPr>
        <w:ind w:left="0" w:firstLine="400"/>
      </w:pPr>
      <w:rPr>
        <w:rFonts w:hint="default"/>
      </w:rPr>
    </w:lvl>
  </w:abstractNum>
  <w:abstractNum w:abstractNumId="504">
    <w:nsid w:val="77D89DA1"/>
    <w:multiLevelType w:val="singleLevel"/>
    <w:tmpl w:val="77D89DA1"/>
    <w:lvl w:ilvl="0" w:tentative="0">
      <w:start w:val="1"/>
      <w:numFmt w:val="decimal"/>
      <w:suff w:val="nothing"/>
      <w:lvlText w:val="%1．"/>
      <w:lvlJc w:val="left"/>
      <w:pPr>
        <w:ind w:left="0" w:firstLine="400"/>
      </w:pPr>
      <w:rPr>
        <w:rFonts w:hint="default"/>
      </w:rPr>
    </w:lvl>
  </w:abstractNum>
  <w:abstractNum w:abstractNumId="505">
    <w:nsid w:val="77FE7BF4"/>
    <w:multiLevelType w:val="singleLevel"/>
    <w:tmpl w:val="77FE7BF4"/>
    <w:lvl w:ilvl="0" w:tentative="0">
      <w:start w:val="1"/>
      <w:numFmt w:val="decimal"/>
      <w:suff w:val="nothing"/>
      <w:lvlText w:val="%1．"/>
      <w:lvlJc w:val="left"/>
      <w:pPr>
        <w:ind w:left="0" w:firstLine="400"/>
      </w:pPr>
      <w:rPr>
        <w:rFonts w:hint="default"/>
      </w:rPr>
    </w:lvl>
  </w:abstractNum>
  <w:abstractNum w:abstractNumId="506">
    <w:nsid w:val="781D36E4"/>
    <w:multiLevelType w:val="singleLevel"/>
    <w:tmpl w:val="781D36E4"/>
    <w:lvl w:ilvl="0" w:tentative="0">
      <w:start w:val="1"/>
      <w:numFmt w:val="chineseCounting"/>
      <w:suff w:val="nothing"/>
      <w:lvlText w:val="%1、"/>
      <w:lvlJc w:val="left"/>
      <w:rPr>
        <w:rFonts w:hint="eastAsia"/>
        <w:lang w:val="en-US"/>
      </w:rPr>
    </w:lvl>
  </w:abstractNum>
  <w:abstractNum w:abstractNumId="507">
    <w:nsid w:val="7886101B"/>
    <w:multiLevelType w:val="singleLevel"/>
    <w:tmpl w:val="7886101B"/>
    <w:lvl w:ilvl="0" w:tentative="0">
      <w:start w:val="1"/>
      <w:numFmt w:val="chineseCounting"/>
      <w:suff w:val="nothing"/>
      <w:lvlText w:val="%1、"/>
      <w:lvlJc w:val="left"/>
      <w:rPr>
        <w:rFonts w:hint="eastAsia"/>
      </w:rPr>
    </w:lvl>
  </w:abstractNum>
  <w:abstractNum w:abstractNumId="508">
    <w:nsid w:val="78BAEB20"/>
    <w:multiLevelType w:val="singleLevel"/>
    <w:tmpl w:val="78BAEB20"/>
    <w:lvl w:ilvl="0" w:tentative="0">
      <w:start w:val="1"/>
      <w:numFmt w:val="decimal"/>
      <w:suff w:val="nothing"/>
      <w:lvlText w:val="%1．"/>
      <w:lvlJc w:val="left"/>
      <w:pPr>
        <w:ind w:left="0" w:firstLine="400"/>
      </w:pPr>
      <w:rPr>
        <w:rFonts w:hint="default"/>
      </w:rPr>
    </w:lvl>
  </w:abstractNum>
  <w:abstractNum w:abstractNumId="509">
    <w:nsid w:val="78C06117"/>
    <w:multiLevelType w:val="singleLevel"/>
    <w:tmpl w:val="78C06117"/>
    <w:lvl w:ilvl="0" w:tentative="0">
      <w:start w:val="1"/>
      <w:numFmt w:val="decimal"/>
      <w:suff w:val="nothing"/>
      <w:lvlText w:val="%1．"/>
      <w:lvlJc w:val="left"/>
      <w:pPr>
        <w:ind w:left="0" w:firstLine="400"/>
      </w:pPr>
      <w:rPr>
        <w:rFonts w:hint="default"/>
      </w:rPr>
    </w:lvl>
  </w:abstractNum>
  <w:abstractNum w:abstractNumId="510">
    <w:nsid w:val="79C53AE8"/>
    <w:multiLevelType w:val="singleLevel"/>
    <w:tmpl w:val="79C53AE8"/>
    <w:lvl w:ilvl="0" w:tentative="0">
      <w:start w:val="1"/>
      <w:numFmt w:val="decimal"/>
      <w:suff w:val="nothing"/>
      <w:lvlText w:val="%1．"/>
      <w:lvlJc w:val="left"/>
      <w:pPr>
        <w:ind w:left="0" w:firstLine="400"/>
      </w:pPr>
      <w:rPr>
        <w:rFonts w:hint="default"/>
      </w:rPr>
    </w:lvl>
  </w:abstractNum>
  <w:abstractNum w:abstractNumId="511">
    <w:nsid w:val="79E7B11E"/>
    <w:multiLevelType w:val="singleLevel"/>
    <w:tmpl w:val="79E7B11E"/>
    <w:lvl w:ilvl="0" w:tentative="0">
      <w:start w:val="1"/>
      <w:numFmt w:val="decimal"/>
      <w:suff w:val="nothing"/>
      <w:lvlText w:val="%1．"/>
      <w:lvlJc w:val="left"/>
      <w:pPr>
        <w:ind w:left="0" w:firstLine="400"/>
      </w:pPr>
      <w:rPr>
        <w:rFonts w:hint="default"/>
      </w:rPr>
    </w:lvl>
  </w:abstractNum>
  <w:abstractNum w:abstractNumId="512">
    <w:nsid w:val="7A439FD3"/>
    <w:multiLevelType w:val="singleLevel"/>
    <w:tmpl w:val="7A439FD3"/>
    <w:lvl w:ilvl="0" w:tentative="0">
      <w:start w:val="1"/>
      <w:numFmt w:val="decimal"/>
      <w:suff w:val="nothing"/>
      <w:lvlText w:val="%1．"/>
      <w:lvlJc w:val="left"/>
      <w:pPr>
        <w:ind w:left="0" w:firstLine="400"/>
      </w:pPr>
      <w:rPr>
        <w:rFonts w:hint="default"/>
      </w:rPr>
    </w:lvl>
  </w:abstractNum>
  <w:abstractNum w:abstractNumId="513">
    <w:nsid w:val="7B7282D5"/>
    <w:multiLevelType w:val="singleLevel"/>
    <w:tmpl w:val="7B7282D5"/>
    <w:lvl w:ilvl="0" w:tentative="0">
      <w:start w:val="1"/>
      <w:numFmt w:val="decimal"/>
      <w:suff w:val="nothing"/>
      <w:lvlText w:val="%1．"/>
      <w:lvlJc w:val="left"/>
      <w:pPr>
        <w:ind w:left="0" w:firstLine="400"/>
      </w:pPr>
      <w:rPr>
        <w:rFonts w:hint="default"/>
      </w:rPr>
    </w:lvl>
  </w:abstractNum>
  <w:abstractNum w:abstractNumId="514">
    <w:nsid w:val="7B8B493B"/>
    <w:multiLevelType w:val="singleLevel"/>
    <w:tmpl w:val="7B8B493B"/>
    <w:lvl w:ilvl="0" w:tentative="0">
      <w:start w:val="1"/>
      <w:numFmt w:val="chineseCounting"/>
      <w:suff w:val="nothing"/>
      <w:lvlText w:val="%1、"/>
      <w:lvlJc w:val="left"/>
      <w:rPr>
        <w:rFonts w:hint="eastAsia"/>
        <w:lang w:val="en-US"/>
      </w:rPr>
    </w:lvl>
  </w:abstractNum>
  <w:abstractNum w:abstractNumId="515">
    <w:nsid w:val="7BC27F90"/>
    <w:multiLevelType w:val="singleLevel"/>
    <w:tmpl w:val="7BC27F90"/>
    <w:lvl w:ilvl="0" w:tentative="0">
      <w:start w:val="1"/>
      <w:numFmt w:val="chineseCounting"/>
      <w:suff w:val="nothing"/>
      <w:lvlText w:val="%1、"/>
      <w:lvlJc w:val="left"/>
      <w:rPr>
        <w:rFonts w:hint="eastAsia"/>
      </w:rPr>
    </w:lvl>
  </w:abstractNum>
  <w:abstractNum w:abstractNumId="516">
    <w:nsid w:val="7BCADB0F"/>
    <w:multiLevelType w:val="singleLevel"/>
    <w:tmpl w:val="7BCADB0F"/>
    <w:lvl w:ilvl="0" w:tentative="0">
      <w:start w:val="1"/>
      <w:numFmt w:val="chineseCounting"/>
      <w:suff w:val="nothing"/>
      <w:lvlText w:val="%1、"/>
      <w:lvlJc w:val="left"/>
      <w:rPr>
        <w:rFonts w:hint="eastAsia"/>
      </w:rPr>
    </w:lvl>
  </w:abstractNum>
  <w:abstractNum w:abstractNumId="517">
    <w:nsid w:val="7BFA48A3"/>
    <w:multiLevelType w:val="singleLevel"/>
    <w:tmpl w:val="7BFA48A3"/>
    <w:lvl w:ilvl="0" w:tentative="0">
      <w:start w:val="1"/>
      <w:numFmt w:val="decimal"/>
      <w:suff w:val="nothing"/>
      <w:lvlText w:val="%1．"/>
      <w:lvlJc w:val="left"/>
      <w:pPr>
        <w:ind w:left="0" w:firstLine="400"/>
      </w:pPr>
      <w:rPr>
        <w:rFonts w:hint="default"/>
      </w:rPr>
    </w:lvl>
  </w:abstractNum>
  <w:abstractNum w:abstractNumId="518">
    <w:nsid w:val="7D415E4F"/>
    <w:multiLevelType w:val="singleLevel"/>
    <w:tmpl w:val="7D415E4F"/>
    <w:lvl w:ilvl="0" w:tentative="0">
      <w:start w:val="1"/>
      <w:numFmt w:val="decimal"/>
      <w:suff w:val="nothing"/>
      <w:lvlText w:val="%1．"/>
      <w:lvlJc w:val="left"/>
      <w:pPr>
        <w:ind w:left="0" w:firstLine="400"/>
      </w:pPr>
      <w:rPr>
        <w:rFonts w:hint="default"/>
      </w:rPr>
    </w:lvl>
  </w:abstractNum>
  <w:abstractNum w:abstractNumId="519">
    <w:nsid w:val="7E4DC43D"/>
    <w:multiLevelType w:val="singleLevel"/>
    <w:tmpl w:val="7E4DC43D"/>
    <w:lvl w:ilvl="0" w:tentative="0">
      <w:start w:val="1"/>
      <w:numFmt w:val="decimal"/>
      <w:suff w:val="nothing"/>
      <w:lvlText w:val="%1．"/>
      <w:lvlJc w:val="left"/>
      <w:pPr>
        <w:ind w:left="0" w:firstLine="400"/>
      </w:pPr>
      <w:rPr>
        <w:rFonts w:hint="default"/>
      </w:rPr>
    </w:lvl>
  </w:abstractNum>
  <w:abstractNum w:abstractNumId="520">
    <w:nsid w:val="7EEF7D7F"/>
    <w:multiLevelType w:val="singleLevel"/>
    <w:tmpl w:val="7EEF7D7F"/>
    <w:lvl w:ilvl="0" w:tentative="0">
      <w:start w:val="1"/>
      <w:numFmt w:val="decimal"/>
      <w:suff w:val="nothing"/>
      <w:lvlText w:val="%1．"/>
      <w:lvlJc w:val="left"/>
      <w:pPr>
        <w:ind w:left="0" w:firstLine="400"/>
      </w:pPr>
      <w:rPr>
        <w:rFonts w:hint="default"/>
      </w:rPr>
    </w:lvl>
  </w:abstractNum>
  <w:abstractNum w:abstractNumId="521">
    <w:nsid w:val="7F2D3893"/>
    <w:multiLevelType w:val="singleLevel"/>
    <w:tmpl w:val="7F2D3893"/>
    <w:lvl w:ilvl="0" w:tentative="0">
      <w:start w:val="1"/>
      <w:numFmt w:val="decimal"/>
      <w:suff w:val="nothing"/>
      <w:lvlText w:val="%1．"/>
      <w:lvlJc w:val="left"/>
      <w:pPr>
        <w:ind w:left="0" w:firstLine="400"/>
      </w:pPr>
      <w:rPr>
        <w:rFonts w:hint="default"/>
      </w:rPr>
    </w:lvl>
  </w:abstractNum>
  <w:abstractNum w:abstractNumId="522">
    <w:nsid w:val="7F39C16A"/>
    <w:multiLevelType w:val="singleLevel"/>
    <w:tmpl w:val="7F39C16A"/>
    <w:lvl w:ilvl="0" w:tentative="0">
      <w:start w:val="1"/>
      <w:numFmt w:val="decimal"/>
      <w:suff w:val="nothing"/>
      <w:lvlText w:val="%1．"/>
      <w:lvlJc w:val="left"/>
      <w:pPr>
        <w:ind w:left="0" w:firstLine="400"/>
      </w:pPr>
      <w:rPr>
        <w:rFonts w:hint="default"/>
        <w:b w:val="0"/>
        <w:bCs w:val="0"/>
      </w:rPr>
    </w:lvl>
  </w:abstractNum>
  <w:abstractNum w:abstractNumId="523">
    <w:nsid w:val="7F92FC3A"/>
    <w:multiLevelType w:val="singleLevel"/>
    <w:tmpl w:val="7F92FC3A"/>
    <w:lvl w:ilvl="0" w:tentative="0">
      <w:start w:val="1"/>
      <w:numFmt w:val="decimal"/>
      <w:suff w:val="nothing"/>
      <w:lvlText w:val="%1．"/>
      <w:lvlJc w:val="left"/>
      <w:pPr>
        <w:ind w:left="0" w:firstLine="400"/>
      </w:pPr>
      <w:rPr>
        <w:rFonts w:hint="default"/>
      </w:rPr>
    </w:lvl>
  </w:abstractNum>
  <w:abstractNum w:abstractNumId="524">
    <w:nsid w:val="7FADB08C"/>
    <w:multiLevelType w:val="singleLevel"/>
    <w:tmpl w:val="7FADB08C"/>
    <w:lvl w:ilvl="0" w:tentative="0">
      <w:start w:val="1"/>
      <w:numFmt w:val="decimal"/>
      <w:suff w:val="nothing"/>
      <w:lvlText w:val="%1．"/>
      <w:lvlJc w:val="left"/>
      <w:pPr>
        <w:ind w:left="0" w:firstLine="400"/>
      </w:pPr>
      <w:rPr>
        <w:rFonts w:hint="default"/>
      </w:rPr>
    </w:lvl>
  </w:abstractNum>
  <w:abstractNum w:abstractNumId="525">
    <w:nsid w:val="7FBC8B98"/>
    <w:multiLevelType w:val="singleLevel"/>
    <w:tmpl w:val="7FBC8B98"/>
    <w:lvl w:ilvl="0" w:tentative="0">
      <w:start w:val="1"/>
      <w:numFmt w:val="decimal"/>
      <w:suff w:val="nothing"/>
      <w:lvlText w:val="%1．"/>
      <w:lvlJc w:val="left"/>
      <w:pPr>
        <w:ind w:left="0" w:firstLine="400"/>
      </w:pPr>
      <w:rPr>
        <w:rFonts w:hint="default"/>
      </w:rPr>
    </w:lvl>
  </w:abstractNum>
  <w:abstractNum w:abstractNumId="526">
    <w:nsid w:val="7FD765C1"/>
    <w:multiLevelType w:val="singleLevel"/>
    <w:tmpl w:val="7FD765C1"/>
    <w:lvl w:ilvl="0" w:tentative="0">
      <w:start w:val="1"/>
      <w:numFmt w:val="chineseCounting"/>
      <w:suff w:val="nothing"/>
      <w:lvlText w:val="%1、"/>
      <w:lvlJc w:val="left"/>
      <w:rPr>
        <w:rFonts w:hint="eastAsia"/>
      </w:rPr>
    </w:lvl>
  </w:abstractNum>
  <w:abstractNum w:abstractNumId="527">
    <w:nsid w:val="7FDDF7E2"/>
    <w:multiLevelType w:val="singleLevel"/>
    <w:tmpl w:val="7FDDF7E2"/>
    <w:lvl w:ilvl="0" w:tentative="0">
      <w:start w:val="1"/>
      <w:numFmt w:val="decimal"/>
      <w:suff w:val="nothing"/>
      <w:lvlText w:val="%1．"/>
      <w:lvlJc w:val="left"/>
      <w:pPr>
        <w:ind w:left="0" w:firstLine="400"/>
      </w:pPr>
      <w:rPr>
        <w:rFonts w:hint="default"/>
      </w:rPr>
    </w:lvl>
  </w:abstractNum>
  <w:abstractNum w:abstractNumId="528">
    <w:nsid w:val="7FF70D39"/>
    <w:multiLevelType w:val="singleLevel"/>
    <w:tmpl w:val="7FF70D39"/>
    <w:lvl w:ilvl="0" w:tentative="0">
      <w:start w:val="1"/>
      <w:numFmt w:val="chineseCounting"/>
      <w:suff w:val="nothing"/>
      <w:lvlText w:val="%1、"/>
      <w:lvlJc w:val="left"/>
      <w:rPr>
        <w:rFonts w:hint="eastAsia"/>
      </w:rPr>
    </w:lvl>
  </w:abstractNum>
  <w:num w:numId="1">
    <w:abstractNumId w:val="319"/>
  </w:num>
  <w:num w:numId="2">
    <w:abstractNumId w:val="278"/>
  </w:num>
  <w:num w:numId="3">
    <w:abstractNumId w:val="83"/>
  </w:num>
  <w:num w:numId="4">
    <w:abstractNumId w:val="510"/>
  </w:num>
  <w:num w:numId="5">
    <w:abstractNumId w:val="357"/>
  </w:num>
  <w:num w:numId="6">
    <w:abstractNumId w:val="10"/>
  </w:num>
  <w:num w:numId="7">
    <w:abstractNumId w:val="466"/>
  </w:num>
  <w:num w:numId="8">
    <w:abstractNumId w:val="310"/>
  </w:num>
  <w:num w:numId="9">
    <w:abstractNumId w:val="384"/>
  </w:num>
  <w:num w:numId="10">
    <w:abstractNumId w:val="217"/>
  </w:num>
  <w:num w:numId="11">
    <w:abstractNumId w:val="64"/>
  </w:num>
  <w:num w:numId="12">
    <w:abstractNumId w:val="6"/>
  </w:num>
  <w:num w:numId="13">
    <w:abstractNumId w:val="94"/>
  </w:num>
  <w:num w:numId="14">
    <w:abstractNumId w:val="153"/>
  </w:num>
  <w:num w:numId="15">
    <w:abstractNumId w:val="215"/>
  </w:num>
  <w:num w:numId="16">
    <w:abstractNumId w:val="101"/>
  </w:num>
  <w:num w:numId="17">
    <w:abstractNumId w:val="243"/>
  </w:num>
  <w:num w:numId="18">
    <w:abstractNumId w:val="491"/>
  </w:num>
  <w:num w:numId="19">
    <w:abstractNumId w:val="140"/>
  </w:num>
  <w:num w:numId="20">
    <w:abstractNumId w:val="25"/>
  </w:num>
  <w:num w:numId="21">
    <w:abstractNumId w:val="67"/>
  </w:num>
  <w:num w:numId="22">
    <w:abstractNumId w:val="469"/>
  </w:num>
  <w:num w:numId="23">
    <w:abstractNumId w:val="503"/>
  </w:num>
  <w:num w:numId="24">
    <w:abstractNumId w:val="68"/>
  </w:num>
  <w:num w:numId="25">
    <w:abstractNumId w:val="327"/>
  </w:num>
  <w:num w:numId="26">
    <w:abstractNumId w:val="279"/>
  </w:num>
  <w:num w:numId="27">
    <w:abstractNumId w:val="136"/>
  </w:num>
  <w:num w:numId="28">
    <w:abstractNumId w:val="391"/>
  </w:num>
  <w:num w:numId="29">
    <w:abstractNumId w:val="116"/>
  </w:num>
  <w:num w:numId="30">
    <w:abstractNumId w:val="190"/>
  </w:num>
  <w:num w:numId="31">
    <w:abstractNumId w:val="36"/>
  </w:num>
  <w:num w:numId="32">
    <w:abstractNumId w:val="241"/>
  </w:num>
  <w:num w:numId="33">
    <w:abstractNumId w:val="60"/>
  </w:num>
  <w:num w:numId="34">
    <w:abstractNumId w:val="412"/>
  </w:num>
  <w:num w:numId="35">
    <w:abstractNumId w:val="275"/>
  </w:num>
  <w:num w:numId="36">
    <w:abstractNumId w:val="54"/>
  </w:num>
  <w:num w:numId="37">
    <w:abstractNumId w:val="407"/>
  </w:num>
  <w:num w:numId="38">
    <w:abstractNumId w:val="233"/>
  </w:num>
  <w:num w:numId="39">
    <w:abstractNumId w:val="390"/>
  </w:num>
  <w:num w:numId="40">
    <w:abstractNumId w:val="22"/>
  </w:num>
  <w:num w:numId="41">
    <w:abstractNumId w:val="359"/>
  </w:num>
  <w:num w:numId="42">
    <w:abstractNumId w:val="61"/>
  </w:num>
  <w:num w:numId="43">
    <w:abstractNumId w:val="461"/>
  </w:num>
  <w:num w:numId="44">
    <w:abstractNumId w:val="124"/>
  </w:num>
  <w:num w:numId="45">
    <w:abstractNumId w:val="502"/>
  </w:num>
  <w:num w:numId="46">
    <w:abstractNumId w:val="223"/>
  </w:num>
  <w:num w:numId="47">
    <w:abstractNumId w:val="212"/>
  </w:num>
  <w:num w:numId="48">
    <w:abstractNumId w:val="183"/>
  </w:num>
  <w:num w:numId="49">
    <w:abstractNumId w:val="176"/>
  </w:num>
  <w:num w:numId="50">
    <w:abstractNumId w:val="337"/>
  </w:num>
  <w:num w:numId="51">
    <w:abstractNumId w:val="285"/>
  </w:num>
  <w:num w:numId="52">
    <w:abstractNumId w:val="78"/>
  </w:num>
  <w:num w:numId="53">
    <w:abstractNumId w:val="97"/>
  </w:num>
  <w:num w:numId="54">
    <w:abstractNumId w:val="53"/>
  </w:num>
  <w:num w:numId="55">
    <w:abstractNumId w:val="107"/>
  </w:num>
  <w:num w:numId="56">
    <w:abstractNumId w:val="416"/>
  </w:num>
  <w:num w:numId="57">
    <w:abstractNumId w:val="23"/>
  </w:num>
  <w:num w:numId="58">
    <w:abstractNumId w:val="338"/>
  </w:num>
  <w:num w:numId="59">
    <w:abstractNumId w:val="244"/>
  </w:num>
  <w:num w:numId="60">
    <w:abstractNumId w:val="360"/>
  </w:num>
  <w:num w:numId="61">
    <w:abstractNumId w:val="171"/>
  </w:num>
  <w:num w:numId="62">
    <w:abstractNumId w:val="188"/>
  </w:num>
  <w:num w:numId="63">
    <w:abstractNumId w:val="498"/>
  </w:num>
  <w:num w:numId="64">
    <w:abstractNumId w:val="16"/>
  </w:num>
  <w:num w:numId="65">
    <w:abstractNumId w:val="50"/>
  </w:num>
  <w:num w:numId="66">
    <w:abstractNumId w:val="320"/>
  </w:num>
  <w:num w:numId="67">
    <w:abstractNumId w:val="164"/>
  </w:num>
  <w:num w:numId="68">
    <w:abstractNumId w:val="147"/>
  </w:num>
  <w:num w:numId="69">
    <w:abstractNumId w:val="242"/>
  </w:num>
  <w:num w:numId="70">
    <w:abstractNumId w:val="464"/>
  </w:num>
  <w:num w:numId="71">
    <w:abstractNumId w:val="330"/>
  </w:num>
  <w:num w:numId="72">
    <w:abstractNumId w:val="189"/>
  </w:num>
  <w:num w:numId="73">
    <w:abstractNumId w:val="219"/>
  </w:num>
  <w:num w:numId="74">
    <w:abstractNumId w:val="86"/>
  </w:num>
  <w:num w:numId="75">
    <w:abstractNumId w:val="283"/>
  </w:num>
  <w:num w:numId="76">
    <w:abstractNumId w:val="411"/>
  </w:num>
  <w:num w:numId="77">
    <w:abstractNumId w:val="79"/>
  </w:num>
  <w:num w:numId="78">
    <w:abstractNumId w:val="523"/>
  </w:num>
  <w:num w:numId="79">
    <w:abstractNumId w:val="202"/>
  </w:num>
  <w:num w:numId="80">
    <w:abstractNumId w:val="206"/>
  </w:num>
  <w:num w:numId="81">
    <w:abstractNumId w:val="120"/>
  </w:num>
  <w:num w:numId="82">
    <w:abstractNumId w:val="475"/>
  </w:num>
  <w:num w:numId="83">
    <w:abstractNumId w:val="376"/>
  </w:num>
  <w:num w:numId="84">
    <w:abstractNumId w:val="479"/>
  </w:num>
  <w:num w:numId="85">
    <w:abstractNumId w:val="39"/>
  </w:num>
  <w:num w:numId="86">
    <w:abstractNumId w:val="515"/>
  </w:num>
  <w:num w:numId="87">
    <w:abstractNumId w:val="272"/>
  </w:num>
  <w:num w:numId="88">
    <w:abstractNumId w:val="331"/>
  </w:num>
  <w:num w:numId="89">
    <w:abstractNumId w:val="210"/>
  </w:num>
  <w:num w:numId="90">
    <w:abstractNumId w:val="65"/>
  </w:num>
  <w:num w:numId="91">
    <w:abstractNumId w:val="445"/>
  </w:num>
  <w:num w:numId="92">
    <w:abstractNumId w:val="346"/>
  </w:num>
  <w:num w:numId="93">
    <w:abstractNumId w:val="69"/>
  </w:num>
  <w:num w:numId="94">
    <w:abstractNumId w:val="235"/>
  </w:num>
  <w:num w:numId="95">
    <w:abstractNumId w:val="296"/>
  </w:num>
  <w:num w:numId="96">
    <w:abstractNumId w:val="8"/>
  </w:num>
  <w:num w:numId="97">
    <w:abstractNumId w:val="114"/>
  </w:num>
  <w:num w:numId="98">
    <w:abstractNumId w:val="21"/>
  </w:num>
  <w:num w:numId="99">
    <w:abstractNumId w:val="213"/>
  </w:num>
  <w:num w:numId="100">
    <w:abstractNumId w:val="82"/>
  </w:num>
  <w:num w:numId="101">
    <w:abstractNumId w:val="154"/>
  </w:num>
  <w:num w:numId="102">
    <w:abstractNumId w:val="11"/>
  </w:num>
  <w:num w:numId="103">
    <w:abstractNumId w:val="141"/>
  </w:num>
  <w:num w:numId="104">
    <w:abstractNumId w:val="230"/>
  </w:num>
  <w:num w:numId="105">
    <w:abstractNumId w:val="159"/>
  </w:num>
  <w:num w:numId="106">
    <w:abstractNumId w:val="292"/>
  </w:num>
  <w:num w:numId="107">
    <w:abstractNumId w:val="329"/>
  </w:num>
  <w:num w:numId="108">
    <w:abstractNumId w:val="401"/>
  </w:num>
  <w:num w:numId="109">
    <w:abstractNumId w:val="218"/>
  </w:num>
  <w:num w:numId="110">
    <w:abstractNumId w:val="110"/>
  </w:num>
  <w:num w:numId="111">
    <w:abstractNumId w:val="74"/>
  </w:num>
  <w:num w:numId="112">
    <w:abstractNumId w:val="151"/>
  </w:num>
  <w:num w:numId="113">
    <w:abstractNumId w:val="478"/>
  </w:num>
  <w:num w:numId="114">
    <w:abstractNumId w:val="143"/>
  </w:num>
  <w:num w:numId="115">
    <w:abstractNumId w:val="144"/>
  </w:num>
  <w:num w:numId="116">
    <w:abstractNumId w:val="255"/>
  </w:num>
  <w:num w:numId="117">
    <w:abstractNumId w:val="122"/>
  </w:num>
  <w:num w:numId="118">
    <w:abstractNumId w:val="483"/>
  </w:num>
  <w:num w:numId="119">
    <w:abstractNumId w:val="347"/>
  </w:num>
  <w:num w:numId="120">
    <w:abstractNumId w:val="271"/>
  </w:num>
  <w:num w:numId="121">
    <w:abstractNumId w:val="355"/>
  </w:num>
  <w:num w:numId="122">
    <w:abstractNumId w:val="194"/>
  </w:num>
  <w:num w:numId="123">
    <w:abstractNumId w:val="450"/>
  </w:num>
  <w:num w:numId="124">
    <w:abstractNumId w:val="100"/>
  </w:num>
  <w:num w:numId="125">
    <w:abstractNumId w:val="236"/>
  </w:num>
  <w:num w:numId="126">
    <w:abstractNumId w:val="500"/>
  </w:num>
  <w:num w:numId="127">
    <w:abstractNumId w:val="369"/>
  </w:num>
  <w:num w:numId="128">
    <w:abstractNumId w:val="499"/>
  </w:num>
  <w:num w:numId="129">
    <w:abstractNumId w:val="435"/>
  </w:num>
  <w:num w:numId="130">
    <w:abstractNumId w:val="302"/>
  </w:num>
  <w:num w:numId="131">
    <w:abstractNumId w:val="371"/>
  </w:num>
  <w:num w:numId="132">
    <w:abstractNumId w:val="196"/>
  </w:num>
  <w:num w:numId="133">
    <w:abstractNumId w:val="93"/>
  </w:num>
  <w:num w:numId="134">
    <w:abstractNumId w:val="290"/>
  </w:num>
  <w:num w:numId="135">
    <w:abstractNumId w:val="226"/>
  </w:num>
  <w:num w:numId="136">
    <w:abstractNumId w:val="33"/>
  </w:num>
  <w:num w:numId="137">
    <w:abstractNumId w:val="308"/>
  </w:num>
  <w:num w:numId="138">
    <w:abstractNumId w:val="389"/>
  </w:num>
  <w:num w:numId="139">
    <w:abstractNumId w:val="85"/>
  </w:num>
  <w:num w:numId="140">
    <w:abstractNumId w:val="496"/>
  </w:num>
  <w:num w:numId="141">
    <w:abstractNumId w:val="356"/>
  </w:num>
  <w:num w:numId="142">
    <w:abstractNumId w:val="380"/>
  </w:num>
  <w:num w:numId="143">
    <w:abstractNumId w:val="44"/>
  </w:num>
  <w:num w:numId="144">
    <w:abstractNumId w:val="477"/>
  </w:num>
  <w:num w:numId="145">
    <w:abstractNumId w:val="449"/>
  </w:num>
  <w:num w:numId="146">
    <w:abstractNumId w:val="0"/>
  </w:num>
  <w:num w:numId="147">
    <w:abstractNumId w:val="229"/>
  </w:num>
  <w:num w:numId="148">
    <w:abstractNumId w:val="198"/>
  </w:num>
  <w:num w:numId="149">
    <w:abstractNumId w:val="193"/>
  </w:num>
  <w:num w:numId="150">
    <w:abstractNumId w:val="208"/>
  </w:num>
  <w:num w:numId="151">
    <w:abstractNumId w:val="453"/>
  </w:num>
  <w:num w:numId="152">
    <w:abstractNumId w:val="413"/>
  </w:num>
  <w:num w:numId="153">
    <w:abstractNumId w:val="486"/>
  </w:num>
  <w:num w:numId="154">
    <w:abstractNumId w:val="181"/>
  </w:num>
  <w:num w:numId="155">
    <w:abstractNumId w:val="291"/>
  </w:num>
  <w:num w:numId="156">
    <w:abstractNumId w:val="511"/>
  </w:num>
  <w:num w:numId="157">
    <w:abstractNumId w:val="526"/>
  </w:num>
  <w:num w:numId="158">
    <w:abstractNumId w:val="121"/>
  </w:num>
  <w:num w:numId="159">
    <w:abstractNumId w:val="372"/>
  </w:num>
  <w:num w:numId="160">
    <w:abstractNumId w:val="442"/>
  </w:num>
  <w:num w:numId="161">
    <w:abstractNumId w:val="266"/>
  </w:num>
  <w:num w:numId="162">
    <w:abstractNumId w:val="203"/>
  </w:num>
  <w:num w:numId="163">
    <w:abstractNumId w:val="322"/>
  </w:num>
  <w:num w:numId="164">
    <w:abstractNumId w:val="145"/>
  </w:num>
  <w:num w:numId="165">
    <w:abstractNumId w:val="156"/>
  </w:num>
  <w:num w:numId="166">
    <w:abstractNumId w:val="386"/>
  </w:num>
  <w:num w:numId="167">
    <w:abstractNumId w:val="288"/>
  </w:num>
  <w:num w:numId="168">
    <w:abstractNumId w:val="315"/>
  </w:num>
  <w:num w:numId="169">
    <w:abstractNumId w:val="425"/>
  </w:num>
  <w:num w:numId="170">
    <w:abstractNumId w:val="318"/>
  </w:num>
  <w:num w:numId="171">
    <w:abstractNumId w:val="519"/>
  </w:num>
  <w:num w:numId="172">
    <w:abstractNumId w:val="191"/>
  </w:num>
  <w:num w:numId="173">
    <w:abstractNumId w:val="485"/>
  </w:num>
  <w:num w:numId="174">
    <w:abstractNumId w:val="418"/>
  </w:num>
  <w:num w:numId="175">
    <w:abstractNumId w:val="133"/>
  </w:num>
  <w:num w:numId="176">
    <w:abstractNumId w:val="150"/>
  </w:num>
  <w:num w:numId="177">
    <w:abstractNumId w:val="377"/>
  </w:num>
  <w:num w:numId="178">
    <w:abstractNumId w:val="307"/>
  </w:num>
  <w:num w:numId="179">
    <w:abstractNumId w:val="135"/>
  </w:num>
  <w:num w:numId="180">
    <w:abstractNumId w:val="433"/>
  </w:num>
  <w:num w:numId="181">
    <w:abstractNumId w:val="52"/>
  </w:num>
  <w:num w:numId="182">
    <w:abstractNumId w:val="504"/>
  </w:num>
  <w:num w:numId="183">
    <w:abstractNumId w:val="408"/>
  </w:num>
  <w:num w:numId="184">
    <w:abstractNumId w:val="405"/>
  </w:num>
  <w:num w:numId="185">
    <w:abstractNumId w:val="104"/>
  </w:num>
  <w:num w:numId="186">
    <w:abstractNumId w:val="269"/>
  </w:num>
  <w:num w:numId="187">
    <w:abstractNumId w:val="51"/>
  </w:num>
  <w:num w:numId="188">
    <w:abstractNumId w:val="420"/>
  </w:num>
  <w:num w:numId="189">
    <w:abstractNumId w:val="108"/>
  </w:num>
  <w:num w:numId="190">
    <w:abstractNumId w:val="459"/>
  </w:num>
  <w:num w:numId="191">
    <w:abstractNumId w:val="250"/>
  </w:num>
  <w:num w:numId="192">
    <w:abstractNumId w:val="334"/>
  </w:num>
  <w:num w:numId="193">
    <w:abstractNumId w:val="280"/>
  </w:num>
  <w:num w:numId="194">
    <w:abstractNumId w:val="452"/>
  </w:num>
  <w:num w:numId="195">
    <w:abstractNumId w:val="77"/>
  </w:num>
  <w:num w:numId="196">
    <w:abstractNumId w:val="125"/>
  </w:num>
  <w:num w:numId="197">
    <w:abstractNumId w:val="367"/>
  </w:num>
  <w:num w:numId="198">
    <w:abstractNumId w:val="26"/>
  </w:num>
  <w:num w:numId="199">
    <w:abstractNumId w:val="187"/>
  </w:num>
  <w:num w:numId="200">
    <w:abstractNumId w:val="73"/>
  </w:num>
  <w:num w:numId="201">
    <w:abstractNumId w:val="173"/>
  </w:num>
  <w:num w:numId="202">
    <w:abstractNumId w:val="345"/>
  </w:num>
  <w:num w:numId="203">
    <w:abstractNumId w:val="286"/>
  </w:num>
  <w:num w:numId="204">
    <w:abstractNumId w:val="520"/>
  </w:num>
  <w:num w:numId="205">
    <w:abstractNumId w:val="427"/>
  </w:num>
  <w:num w:numId="206">
    <w:abstractNumId w:val="490"/>
  </w:num>
  <w:num w:numId="207">
    <w:abstractNumId w:val="301"/>
  </w:num>
  <w:num w:numId="208">
    <w:abstractNumId w:val="299"/>
  </w:num>
  <w:num w:numId="209">
    <w:abstractNumId w:val="222"/>
  </w:num>
  <w:num w:numId="210">
    <w:abstractNumId w:val="321"/>
  </w:num>
  <w:num w:numId="211">
    <w:abstractNumId w:val="5"/>
  </w:num>
  <w:num w:numId="212">
    <w:abstractNumId w:val="227"/>
  </w:num>
  <w:num w:numId="213">
    <w:abstractNumId w:val="158"/>
  </w:num>
  <w:num w:numId="214">
    <w:abstractNumId w:val="88"/>
  </w:num>
  <w:num w:numId="215">
    <w:abstractNumId w:val="20"/>
  </w:num>
  <w:num w:numId="216">
    <w:abstractNumId w:val="314"/>
  </w:num>
  <w:num w:numId="217">
    <w:abstractNumId w:val="472"/>
  </w:num>
  <w:num w:numId="218">
    <w:abstractNumId w:val="91"/>
  </w:num>
  <w:num w:numId="219">
    <w:abstractNumId w:val="228"/>
  </w:num>
  <w:num w:numId="220">
    <w:abstractNumId w:val="348"/>
  </w:num>
  <w:num w:numId="221">
    <w:abstractNumId w:val="362"/>
  </w:num>
  <w:num w:numId="222">
    <w:abstractNumId w:val="92"/>
  </w:num>
  <w:num w:numId="223">
    <w:abstractNumId w:val="9"/>
  </w:num>
  <w:num w:numId="224">
    <w:abstractNumId w:val="378"/>
  </w:num>
  <w:num w:numId="225">
    <w:abstractNumId w:val="323"/>
  </w:num>
  <w:num w:numId="226">
    <w:abstractNumId w:val="57"/>
  </w:num>
  <w:num w:numId="227">
    <w:abstractNumId w:val="76"/>
  </w:num>
  <w:num w:numId="228">
    <w:abstractNumId w:val="430"/>
  </w:num>
  <w:num w:numId="229">
    <w:abstractNumId w:val="160"/>
  </w:num>
  <w:num w:numId="230">
    <w:abstractNumId w:val="287"/>
  </w:num>
  <w:num w:numId="231">
    <w:abstractNumId w:val="207"/>
  </w:num>
  <w:num w:numId="232">
    <w:abstractNumId w:val="434"/>
  </w:num>
  <w:num w:numId="233">
    <w:abstractNumId w:val="197"/>
  </w:num>
  <w:num w:numId="234">
    <w:abstractNumId w:val="148"/>
  </w:num>
  <w:num w:numId="235">
    <w:abstractNumId w:val="239"/>
  </w:num>
  <w:num w:numId="236">
    <w:abstractNumId w:val="424"/>
  </w:num>
  <w:num w:numId="237">
    <w:abstractNumId w:val="354"/>
  </w:num>
  <w:num w:numId="238">
    <w:abstractNumId w:val="409"/>
  </w:num>
  <w:num w:numId="239">
    <w:abstractNumId w:val="454"/>
  </w:num>
  <w:num w:numId="240">
    <w:abstractNumId w:val="29"/>
  </w:num>
  <w:num w:numId="241">
    <w:abstractNumId w:val="131"/>
  </w:num>
  <w:num w:numId="242">
    <w:abstractNumId w:val="87"/>
  </w:num>
  <w:num w:numId="243">
    <w:abstractNumId w:val="123"/>
  </w:num>
  <w:num w:numId="244">
    <w:abstractNumId w:val="169"/>
  </w:num>
  <w:num w:numId="245">
    <w:abstractNumId w:val="149"/>
  </w:num>
  <w:num w:numId="246">
    <w:abstractNumId w:val="403"/>
  </w:num>
  <w:num w:numId="247">
    <w:abstractNumId w:val="457"/>
  </w:num>
  <w:num w:numId="248">
    <w:abstractNumId w:val="129"/>
  </w:num>
  <w:num w:numId="249">
    <w:abstractNumId w:val="232"/>
  </w:num>
  <w:num w:numId="250">
    <w:abstractNumId w:val="300"/>
  </w:num>
  <w:num w:numId="251">
    <w:abstractNumId w:val="521"/>
  </w:num>
  <w:num w:numId="252">
    <w:abstractNumId w:val="166"/>
  </w:num>
  <w:num w:numId="253">
    <w:abstractNumId w:val="146"/>
  </w:num>
  <w:num w:numId="254">
    <w:abstractNumId w:val="370"/>
  </w:num>
  <w:num w:numId="255">
    <w:abstractNumId w:val="441"/>
  </w:num>
  <w:num w:numId="256">
    <w:abstractNumId w:val="507"/>
  </w:num>
  <w:num w:numId="257">
    <w:abstractNumId w:val="470"/>
  </w:num>
  <w:num w:numId="258">
    <w:abstractNumId w:val="238"/>
  </w:num>
  <w:num w:numId="259">
    <w:abstractNumId w:val="421"/>
  </w:num>
  <w:num w:numId="260">
    <w:abstractNumId w:val="155"/>
  </w:num>
  <w:num w:numId="261">
    <w:abstractNumId w:val="484"/>
  </w:num>
  <w:num w:numId="262">
    <w:abstractNumId w:val="353"/>
  </w:num>
  <w:num w:numId="263">
    <w:abstractNumId w:val="48"/>
  </w:num>
  <w:num w:numId="264">
    <w:abstractNumId w:val="293"/>
  </w:num>
  <w:num w:numId="265">
    <w:abstractNumId w:val="201"/>
  </w:num>
  <w:num w:numId="266">
    <w:abstractNumId w:val="262"/>
  </w:num>
  <w:num w:numId="267">
    <w:abstractNumId w:val="385"/>
  </w:num>
  <w:num w:numId="268">
    <w:abstractNumId w:val="178"/>
  </w:num>
  <w:num w:numId="269">
    <w:abstractNumId w:val="448"/>
  </w:num>
  <w:num w:numId="270">
    <w:abstractNumId w:val="248"/>
  </w:num>
  <w:num w:numId="271">
    <w:abstractNumId w:val="2"/>
  </w:num>
  <w:num w:numId="272">
    <w:abstractNumId w:val="138"/>
  </w:num>
  <w:num w:numId="273">
    <w:abstractNumId w:val="99"/>
  </w:num>
  <w:num w:numId="274">
    <w:abstractNumId w:val="134"/>
  </w:num>
  <w:num w:numId="275">
    <w:abstractNumId w:val="172"/>
  </w:num>
  <w:num w:numId="276">
    <w:abstractNumId w:val="168"/>
  </w:num>
  <w:num w:numId="277">
    <w:abstractNumId w:val="517"/>
  </w:num>
  <w:num w:numId="278">
    <w:abstractNumId w:val="175"/>
  </w:num>
  <w:num w:numId="279">
    <w:abstractNumId w:val="402"/>
  </w:num>
  <w:num w:numId="280">
    <w:abstractNumId w:val="55"/>
  </w:num>
  <w:num w:numId="281">
    <w:abstractNumId w:val="501"/>
  </w:num>
  <w:num w:numId="282">
    <w:abstractNumId w:val="516"/>
  </w:num>
  <w:num w:numId="283">
    <w:abstractNumId w:val="84"/>
  </w:num>
  <w:num w:numId="284">
    <w:abstractNumId w:val="139"/>
  </w:num>
  <w:num w:numId="285">
    <w:abstractNumId w:val="259"/>
  </w:num>
  <w:num w:numId="286">
    <w:abstractNumId w:val="260"/>
  </w:num>
  <w:num w:numId="287">
    <w:abstractNumId w:val="185"/>
  </w:num>
  <w:num w:numId="288">
    <w:abstractNumId w:val="263"/>
  </w:num>
  <w:num w:numId="289">
    <w:abstractNumId w:val="237"/>
  </w:num>
  <w:num w:numId="290">
    <w:abstractNumId w:val="257"/>
  </w:num>
  <w:num w:numId="291">
    <w:abstractNumId w:val="509"/>
  </w:num>
  <w:num w:numId="292">
    <w:abstractNumId w:val="273"/>
  </w:num>
  <w:num w:numId="293">
    <w:abstractNumId w:val="75"/>
  </w:num>
  <w:num w:numId="294">
    <w:abstractNumId w:val="261"/>
  </w:num>
  <w:num w:numId="295">
    <w:abstractNumId w:val="456"/>
  </w:num>
  <w:num w:numId="296">
    <w:abstractNumId w:val="209"/>
  </w:num>
  <w:num w:numId="297">
    <w:abstractNumId w:val="319"/>
    <w:lvlOverride w:ilvl="0">
      <w:startOverride w:val="1"/>
    </w:lvlOverride>
  </w:num>
  <w:num w:numId="298">
    <w:abstractNumId w:val="199"/>
  </w:num>
  <w:num w:numId="299">
    <w:abstractNumId w:val="525"/>
  </w:num>
  <w:num w:numId="300">
    <w:abstractNumId w:val="221"/>
  </w:num>
  <w:num w:numId="301">
    <w:abstractNumId w:val="373"/>
  </w:num>
  <w:num w:numId="302">
    <w:abstractNumId w:val="256"/>
  </w:num>
  <w:num w:numId="303">
    <w:abstractNumId w:val="216"/>
  </w:num>
  <w:num w:numId="304">
    <w:abstractNumId w:val="205"/>
  </w:num>
  <w:num w:numId="305">
    <w:abstractNumId w:val="319"/>
    <w:lvlOverride w:ilvl="0">
      <w:startOverride w:val="1"/>
    </w:lvlOverride>
  </w:num>
  <w:num w:numId="306">
    <w:abstractNumId w:val="200"/>
  </w:num>
  <w:num w:numId="307">
    <w:abstractNumId w:val="505"/>
  </w:num>
  <w:num w:numId="308">
    <w:abstractNumId w:val="4"/>
  </w:num>
  <w:num w:numId="309">
    <w:abstractNumId w:val="224"/>
  </w:num>
  <w:num w:numId="310">
    <w:abstractNumId w:val="319"/>
    <w:lvlOverride w:ilvl="0">
      <w:startOverride w:val="1"/>
    </w:lvlOverride>
  </w:num>
  <w:num w:numId="311">
    <w:abstractNumId w:val="47"/>
  </w:num>
  <w:num w:numId="312">
    <w:abstractNumId w:val="204"/>
  </w:num>
  <w:num w:numId="313">
    <w:abstractNumId w:val="128"/>
  </w:num>
  <w:num w:numId="314">
    <w:abstractNumId w:val="38"/>
  </w:num>
  <w:num w:numId="315">
    <w:abstractNumId w:val="258"/>
  </w:num>
  <w:num w:numId="316">
    <w:abstractNumId w:val="264"/>
  </w:num>
  <w:num w:numId="317">
    <w:abstractNumId w:val="339"/>
  </w:num>
  <w:num w:numId="318">
    <w:abstractNumId w:val="522"/>
  </w:num>
  <w:num w:numId="319">
    <w:abstractNumId w:val="59"/>
  </w:num>
  <w:num w:numId="320">
    <w:abstractNumId w:val="62"/>
  </w:num>
  <w:num w:numId="321">
    <w:abstractNumId w:val="105"/>
  </w:num>
  <w:num w:numId="322">
    <w:abstractNumId w:val="400"/>
  </w:num>
  <w:num w:numId="323">
    <w:abstractNumId w:val="398"/>
  </w:num>
  <w:num w:numId="324">
    <w:abstractNumId w:val="163"/>
  </w:num>
  <w:num w:numId="325">
    <w:abstractNumId w:val="267"/>
  </w:num>
  <w:num w:numId="326">
    <w:abstractNumId w:val="303"/>
  </w:num>
  <w:num w:numId="327">
    <w:abstractNumId w:val="319"/>
    <w:lvlOverride w:ilvl="0">
      <w:startOverride w:val="1"/>
    </w:lvlOverride>
  </w:num>
  <w:num w:numId="328">
    <w:abstractNumId w:val="493"/>
  </w:num>
  <w:num w:numId="329">
    <w:abstractNumId w:val="325"/>
  </w:num>
  <w:num w:numId="330">
    <w:abstractNumId w:val="382"/>
  </w:num>
  <w:num w:numId="331">
    <w:abstractNumId w:val="170"/>
  </w:num>
  <w:num w:numId="332">
    <w:abstractNumId w:val="324"/>
  </w:num>
  <w:num w:numId="333">
    <w:abstractNumId w:val="192"/>
  </w:num>
  <w:num w:numId="334">
    <w:abstractNumId w:val="240"/>
  </w:num>
  <w:num w:numId="335">
    <w:abstractNumId w:val="514"/>
  </w:num>
  <w:num w:numId="336">
    <w:abstractNumId w:val="417"/>
  </w:num>
  <w:num w:numId="337">
    <w:abstractNumId w:val="14"/>
  </w:num>
  <w:num w:numId="338">
    <w:abstractNumId w:val="471"/>
  </w:num>
  <w:num w:numId="339">
    <w:abstractNumId w:val="358"/>
  </w:num>
  <w:num w:numId="340">
    <w:abstractNumId w:val="96"/>
  </w:num>
  <w:num w:numId="341">
    <w:abstractNumId w:val="446"/>
  </w:num>
  <w:num w:numId="342">
    <w:abstractNumId w:val="306"/>
  </w:num>
  <w:num w:numId="343">
    <w:abstractNumId w:val="474"/>
  </w:num>
  <w:num w:numId="344">
    <w:abstractNumId w:val="220"/>
  </w:num>
  <w:num w:numId="345">
    <w:abstractNumId w:val="431"/>
  </w:num>
  <w:num w:numId="346">
    <w:abstractNumId w:val="326"/>
  </w:num>
  <w:num w:numId="347">
    <w:abstractNumId w:val="341"/>
  </w:num>
  <w:num w:numId="348">
    <w:abstractNumId w:val="432"/>
  </w:num>
  <w:num w:numId="349">
    <w:abstractNumId w:val="246"/>
  </w:num>
  <w:num w:numId="350">
    <w:abstractNumId w:val="311"/>
  </w:num>
  <w:num w:numId="351">
    <w:abstractNumId w:val="161"/>
  </w:num>
  <w:num w:numId="352">
    <w:abstractNumId w:val="494"/>
  </w:num>
  <w:num w:numId="353">
    <w:abstractNumId w:val="103"/>
  </w:num>
  <w:num w:numId="354">
    <w:abstractNumId w:val="363"/>
  </w:num>
  <w:num w:numId="355">
    <w:abstractNumId w:val="436"/>
  </w:num>
  <w:num w:numId="356">
    <w:abstractNumId w:val="177"/>
  </w:num>
  <w:num w:numId="357">
    <w:abstractNumId w:val="111"/>
  </w:num>
  <w:num w:numId="358">
    <w:abstractNumId w:val="396"/>
  </w:num>
  <w:num w:numId="359">
    <w:abstractNumId w:val="252"/>
  </w:num>
  <w:num w:numId="360">
    <w:abstractNumId w:val="298"/>
  </w:num>
  <w:num w:numId="361">
    <w:abstractNumId w:val="463"/>
  </w:num>
  <w:num w:numId="362">
    <w:abstractNumId w:val="404"/>
  </w:num>
  <w:num w:numId="363">
    <w:abstractNumId w:val="34"/>
  </w:num>
  <w:num w:numId="364">
    <w:abstractNumId w:val="313"/>
  </w:num>
  <w:num w:numId="365">
    <w:abstractNumId w:val="18"/>
  </w:num>
  <w:num w:numId="366">
    <w:abstractNumId w:val="439"/>
  </w:num>
  <w:num w:numId="367">
    <w:abstractNumId w:val="89"/>
  </w:num>
  <w:num w:numId="368">
    <w:abstractNumId w:val="305"/>
  </w:num>
  <w:num w:numId="369">
    <w:abstractNumId w:val="328"/>
  </w:num>
  <w:num w:numId="370">
    <w:abstractNumId w:val="167"/>
  </w:num>
  <w:num w:numId="371">
    <w:abstractNumId w:val="56"/>
  </w:num>
  <w:num w:numId="372">
    <w:abstractNumId w:val="90"/>
  </w:num>
  <w:num w:numId="373">
    <w:abstractNumId w:val="394"/>
  </w:num>
  <w:num w:numId="374">
    <w:abstractNumId w:val="234"/>
  </w:num>
  <w:num w:numId="375">
    <w:abstractNumId w:val="1"/>
  </w:num>
  <w:num w:numId="376">
    <w:abstractNumId w:val="444"/>
  </w:num>
  <w:num w:numId="377">
    <w:abstractNumId w:val="142"/>
  </w:num>
  <w:num w:numId="378">
    <w:abstractNumId w:val="361"/>
  </w:num>
  <w:num w:numId="379">
    <w:abstractNumId w:val="333"/>
  </w:num>
  <w:num w:numId="380">
    <w:abstractNumId w:val="415"/>
  </w:num>
  <w:num w:numId="381">
    <w:abstractNumId w:val="317"/>
  </w:num>
  <w:num w:numId="382">
    <w:abstractNumId w:val="70"/>
  </w:num>
  <w:num w:numId="383">
    <w:abstractNumId w:val="127"/>
  </w:num>
  <w:num w:numId="384">
    <w:abstractNumId w:val="249"/>
  </w:num>
  <w:num w:numId="385">
    <w:abstractNumId w:val="440"/>
  </w:num>
  <w:num w:numId="386">
    <w:abstractNumId w:val="426"/>
  </w:num>
  <w:num w:numId="387">
    <w:abstractNumId w:val="489"/>
  </w:num>
  <w:num w:numId="388">
    <w:abstractNumId w:val="19"/>
  </w:num>
  <w:num w:numId="389">
    <w:abstractNumId w:val="451"/>
  </w:num>
  <w:num w:numId="390">
    <w:abstractNumId w:val="387"/>
  </w:num>
  <w:num w:numId="391">
    <w:abstractNumId w:val="467"/>
  </w:num>
  <w:num w:numId="392">
    <w:abstractNumId w:val="492"/>
  </w:num>
  <w:num w:numId="393">
    <w:abstractNumId w:val="130"/>
  </w:num>
  <w:num w:numId="394">
    <w:abstractNumId w:val="316"/>
  </w:num>
  <w:num w:numId="395">
    <w:abstractNumId w:val="487"/>
  </w:num>
  <w:num w:numId="396">
    <w:abstractNumId w:val="63"/>
  </w:num>
  <w:num w:numId="397">
    <w:abstractNumId w:val="106"/>
  </w:num>
  <w:num w:numId="398">
    <w:abstractNumId w:val="225"/>
  </w:num>
  <w:num w:numId="399">
    <w:abstractNumId w:val="245"/>
  </w:num>
  <w:num w:numId="400">
    <w:abstractNumId w:val="480"/>
  </w:num>
  <w:num w:numId="401">
    <w:abstractNumId w:val="81"/>
  </w:num>
  <w:num w:numId="402">
    <w:abstractNumId w:val="132"/>
  </w:num>
  <w:num w:numId="403">
    <w:abstractNumId w:val="80"/>
  </w:num>
  <w:num w:numId="404">
    <w:abstractNumId w:val="506"/>
  </w:num>
  <w:num w:numId="405">
    <w:abstractNumId w:val="351"/>
  </w:num>
  <w:num w:numId="406">
    <w:abstractNumId w:val="274"/>
  </w:num>
  <w:num w:numId="407">
    <w:abstractNumId w:val="437"/>
  </w:num>
  <w:num w:numId="408">
    <w:abstractNumId w:val="482"/>
  </w:num>
  <w:num w:numId="409">
    <w:abstractNumId w:val="137"/>
  </w:num>
  <w:num w:numId="410">
    <w:abstractNumId w:val="284"/>
  </w:num>
  <w:num w:numId="411">
    <w:abstractNumId w:val="184"/>
  </w:num>
  <w:num w:numId="412">
    <w:abstractNumId w:val="481"/>
  </w:num>
  <w:num w:numId="413">
    <w:abstractNumId w:val="182"/>
  </w:num>
  <w:num w:numId="414">
    <w:abstractNumId w:val="27"/>
  </w:num>
  <w:num w:numId="415">
    <w:abstractNumId w:val="66"/>
  </w:num>
  <w:num w:numId="416">
    <w:abstractNumId w:val="282"/>
  </w:num>
  <w:num w:numId="417">
    <w:abstractNumId w:val="419"/>
  </w:num>
  <w:num w:numId="418">
    <w:abstractNumId w:val="350"/>
  </w:num>
  <w:num w:numId="419">
    <w:abstractNumId w:val="41"/>
  </w:num>
  <w:num w:numId="420">
    <w:abstractNumId w:val="340"/>
  </w:num>
  <w:num w:numId="421">
    <w:abstractNumId w:val="406"/>
  </w:num>
  <w:num w:numId="422">
    <w:abstractNumId w:val="40"/>
  </w:num>
  <w:num w:numId="423">
    <w:abstractNumId w:val="118"/>
  </w:num>
  <w:num w:numId="424">
    <w:abstractNumId w:val="528"/>
  </w:num>
  <w:num w:numId="425">
    <w:abstractNumId w:val="364"/>
  </w:num>
  <w:num w:numId="426">
    <w:abstractNumId w:val="162"/>
  </w:num>
  <w:num w:numId="427">
    <w:abstractNumId w:val="277"/>
  </w:num>
  <w:num w:numId="428">
    <w:abstractNumId w:val="30"/>
  </w:num>
  <w:num w:numId="429">
    <w:abstractNumId w:val="447"/>
  </w:num>
  <w:num w:numId="430">
    <w:abstractNumId w:val="429"/>
  </w:num>
  <w:num w:numId="431">
    <w:abstractNumId w:val="312"/>
  </w:num>
  <w:num w:numId="432">
    <w:abstractNumId w:val="276"/>
  </w:num>
  <w:num w:numId="433">
    <w:abstractNumId w:val="395"/>
  </w:num>
  <w:num w:numId="434">
    <w:abstractNumId w:val="254"/>
  </w:num>
  <w:num w:numId="435">
    <w:abstractNumId w:val="473"/>
  </w:num>
  <w:num w:numId="436">
    <w:abstractNumId w:val="309"/>
  </w:num>
  <w:num w:numId="437">
    <w:abstractNumId w:val="393"/>
  </w:num>
  <w:num w:numId="438">
    <w:abstractNumId w:val="488"/>
  </w:num>
  <w:num w:numId="439">
    <w:abstractNumId w:val="304"/>
  </w:num>
  <w:num w:numId="440">
    <w:abstractNumId w:val="392"/>
  </w:num>
  <w:num w:numId="441">
    <w:abstractNumId w:val="295"/>
  </w:num>
  <w:num w:numId="442">
    <w:abstractNumId w:val="375"/>
  </w:num>
  <w:num w:numId="443">
    <w:abstractNumId w:val="524"/>
  </w:num>
  <w:num w:numId="444">
    <w:abstractNumId w:val="468"/>
  </w:num>
  <w:num w:numId="445">
    <w:abstractNumId w:val="527"/>
  </w:num>
  <w:num w:numId="446">
    <w:abstractNumId w:val="270"/>
  </w:num>
  <w:num w:numId="447">
    <w:abstractNumId w:val="428"/>
  </w:num>
  <w:num w:numId="448">
    <w:abstractNumId w:val="349"/>
  </w:num>
  <w:num w:numId="449">
    <w:abstractNumId w:val="253"/>
  </w:num>
  <w:num w:numId="450">
    <w:abstractNumId w:val="368"/>
  </w:num>
  <w:num w:numId="451">
    <w:abstractNumId w:val="397"/>
  </w:num>
  <w:num w:numId="452">
    <w:abstractNumId w:val="43"/>
  </w:num>
  <w:num w:numId="453">
    <w:abstractNumId w:val="117"/>
  </w:num>
  <w:num w:numId="454">
    <w:abstractNumId w:val="112"/>
  </w:num>
  <w:num w:numId="455">
    <w:abstractNumId w:val="12"/>
  </w:num>
  <w:num w:numId="456">
    <w:abstractNumId w:val="13"/>
  </w:num>
  <w:num w:numId="457">
    <w:abstractNumId w:val="476"/>
  </w:num>
  <w:num w:numId="458">
    <w:abstractNumId w:val="513"/>
  </w:num>
  <w:num w:numId="459">
    <w:abstractNumId w:val="152"/>
  </w:num>
  <w:num w:numId="460">
    <w:abstractNumId w:val="247"/>
  </w:num>
  <w:num w:numId="461">
    <w:abstractNumId w:val="7"/>
  </w:num>
  <w:num w:numId="462">
    <w:abstractNumId w:val="512"/>
  </w:num>
  <w:num w:numId="463">
    <w:abstractNumId w:val="174"/>
  </w:num>
  <w:num w:numId="464">
    <w:abstractNumId w:val="495"/>
  </w:num>
  <w:num w:numId="465">
    <w:abstractNumId w:val="374"/>
  </w:num>
  <w:num w:numId="466">
    <w:abstractNumId w:val="24"/>
  </w:num>
  <w:num w:numId="467">
    <w:abstractNumId w:val="186"/>
  </w:num>
  <w:num w:numId="468">
    <w:abstractNumId w:val="45"/>
  </w:num>
  <w:num w:numId="469">
    <w:abstractNumId w:val="336"/>
  </w:num>
  <w:num w:numId="470">
    <w:abstractNumId w:val="497"/>
  </w:num>
  <w:num w:numId="471">
    <w:abstractNumId w:val="352"/>
  </w:num>
  <w:num w:numId="472">
    <w:abstractNumId w:val="281"/>
  </w:num>
  <w:num w:numId="473">
    <w:abstractNumId w:val="344"/>
  </w:num>
  <w:num w:numId="474">
    <w:abstractNumId w:val="518"/>
  </w:num>
  <w:num w:numId="475">
    <w:abstractNumId w:val="37"/>
  </w:num>
  <w:num w:numId="476">
    <w:abstractNumId w:val="115"/>
  </w:num>
  <w:num w:numId="477">
    <w:abstractNumId w:val="365"/>
  </w:num>
  <w:num w:numId="478">
    <w:abstractNumId w:val="342"/>
  </w:num>
  <w:num w:numId="479">
    <w:abstractNumId w:val="289"/>
  </w:num>
  <w:num w:numId="480">
    <w:abstractNumId w:val="71"/>
  </w:num>
  <w:num w:numId="481">
    <w:abstractNumId w:val="422"/>
  </w:num>
  <w:num w:numId="482">
    <w:abstractNumId w:val="438"/>
  </w:num>
  <w:num w:numId="483">
    <w:abstractNumId w:val="109"/>
  </w:num>
  <w:num w:numId="484">
    <w:abstractNumId w:val="458"/>
  </w:num>
  <w:num w:numId="485">
    <w:abstractNumId w:val="381"/>
  </w:num>
  <w:num w:numId="486">
    <w:abstractNumId w:val="31"/>
  </w:num>
  <w:num w:numId="487">
    <w:abstractNumId w:val="251"/>
  </w:num>
  <w:num w:numId="488">
    <w:abstractNumId w:val="460"/>
  </w:num>
  <w:num w:numId="489">
    <w:abstractNumId w:val="180"/>
  </w:num>
  <w:num w:numId="490">
    <w:abstractNumId w:val="366"/>
  </w:num>
  <w:num w:numId="491">
    <w:abstractNumId w:val="72"/>
  </w:num>
  <w:num w:numId="492">
    <w:abstractNumId w:val="126"/>
  </w:num>
  <w:num w:numId="493">
    <w:abstractNumId w:val="102"/>
  </w:num>
  <w:num w:numId="494">
    <w:abstractNumId w:val="265"/>
  </w:num>
  <w:num w:numId="495">
    <w:abstractNumId w:val="462"/>
  </w:num>
  <w:num w:numId="496">
    <w:abstractNumId w:val="119"/>
  </w:num>
  <w:num w:numId="497">
    <w:abstractNumId w:val="32"/>
  </w:num>
  <w:num w:numId="498">
    <w:abstractNumId w:val="268"/>
  </w:num>
  <w:num w:numId="499">
    <w:abstractNumId w:val="15"/>
  </w:num>
  <w:num w:numId="500">
    <w:abstractNumId w:val="399"/>
  </w:num>
  <w:num w:numId="501">
    <w:abstractNumId w:val="231"/>
  </w:num>
  <w:num w:numId="502">
    <w:abstractNumId w:val="508"/>
  </w:num>
  <w:num w:numId="503">
    <w:abstractNumId w:val="98"/>
  </w:num>
  <w:num w:numId="504">
    <w:abstractNumId w:val="388"/>
  </w:num>
  <w:num w:numId="505">
    <w:abstractNumId w:val="28"/>
  </w:num>
  <w:num w:numId="506">
    <w:abstractNumId w:val="195"/>
  </w:num>
  <w:num w:numId="507">
    <w:abstractNumId w:val="157"/>
  </w:num>
  <w:num w:numId="508">
    <w:abstractNumId w:val="17"/>
  </w:num>
  <w:num w:numId="509">
    <w:abstractNumId w:val="294"/>
  </w:num>
  <w:num w:numId="510">
    <w:abstractNumId w:val="49"/>
  </w:num>
  <w:num w:numId="511">
    <w:abstractNumId w:val="46"/>
  </w:num>
  <w:num w:numId="512">
    <w:abstractNumId w:val="410"/>
  </w:num>
  <w:num w:numId="513">
    <w:abstractNumId w:val="455"/>
  </w:num>
  <w:num w:numId="514">
    <w:abstractNumId w:val="297"/>
  </w:num>
  <w:num w:numId="515">
    <w:abstractNumId w:val="443"/>
  </w:num>
  <w:num w:numId="516">
    <w:abstractNumId w:val="332"/>
  </w:num>
  <w:num w:numId="517">
    <w:abstractNumId w:val="343"/>
  </w:num>
  <w:num w:numId="518">
    <w:abstractNumId w:val="423"/>
  </w:num>
  <w:num w:numId="519">
    <w:abstractNumId w:val="414"/>
  </w:num>
  <w:num w:numId="520">
    <w:abstractNumId w:val="465"/>
  </w:num>
  <w:num w:numId="521">
    <w:abstractNumId w:val="379"/>
  </w:num>
  <w:num w:numId="522">
    <w:abstractNumId w:val="179"/>
  </w:num>
  <w:num w:numId="523">
    <w:abstractNumId w:val="165"/>
  </w:num>
  <w:num w:numId="524">
    <w:abstractNumId w:val="113"/>
  </w:num>
  <w:num w:numId="525">
    <w:abstractNumId w:val="3"/>
  </w:num>
  <w:num w:numId="526">
    <w:abstractNumId w:val="214"/>
  </w:num>
  <w:num w:numId="527">
    <w:abstractNumId w:val="42"/>
  </w:num>
  <w:num w:numId="528">
    <w:abstractNumId w:val="211"/>
  </w:num>
  <w:num w:numId="529">
    <w:abstractNumId w:val="35"/>
  </w:num>
  <w:num w:numId="530">
    <w:abstractNumId w:val="95"/>
  </w:num>
  <w:num w:numId="531">
    <w:abstractNumId w:val="58"/>
  </w:num>
  <w:num w:numId="532">
    <w:abstractNumId w:val="383"/>
  </w:num>
  <w:num w:numId="533">
    <w:abstractNumId w:val="3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revisionView w:markup="0"/>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94660AE"/>
    <w:rsid w:val="000342DC"/>
    <w:rsid w:val="00041E79"/>
    <w:rsid w:val="000565B9"/>
    <w:rsid w:val="000F5560"/>
    <w:rsid w:val="00120559"/>
    <w:rsid w:val="001278BB"/>
    <w:rsid w:val="001732EE"/>
    <w:rsid w:val="00273833"/>
    <w:rsid w:val="00274720"/>
    <w:rsid w:val="003059E2"/>
    <w:rsid w:val="004021C8"/>
    <w:rsid w:val="00445B93"/>
    <w:rsid w:val="00656DB8"/>
    <w:rsid w:val="0068773A"/>
    <w:rsid w:val="006C33BA"/>
    <w:rsid w:val="00764BF7"/>
    <w:rsid w:val="007D4BE3"/>
    <w:rsid w:val="00883A5E"/>
    <w:rsid w:val="008937EF"/>
    <w:rsid w:val="00895EC8"/>
    <w:rsid w:val="008C303C"/>
    <w:rsid w:val="00957C82"/>
    <w:rsid w:val="009B146B"/>
    <w:rsid w:val="009E6858"/>
    <w:rsid w:val="009F68BC"/>
    <w:rsid w:val="00A12E68"/>
    <w:rsid w:val="00B076B3"/>
    <w:rsid w:val="00C26172"/>
    <w:rsid w:val="00D539F6"/>
    <w:rsid w:val="00D86DF1"/>
    <w:rsid w:val="01112756"/>
    <w:rsid w:val="01126D56"/>
    <w:rsid w:val="013A6DE2"/>
    <w:rsid w:val="013D5C9E"/>
    <w:rsid w:val="01463644"/>
    <w:rsid w:val="017253B6"/>
    <w:rsid w:val="018867DD"/>
    <w:rsid w:val="01895E30"/>
    <w:rsid w:val="018C17F4"/>
    <w:rsid w:val="019373CA"/>
    <w:rsid w:val="01B50892"/>
    <w:rsid w:val="01C80705"/>
    <w:rsid w:val="01D60530"/>
    <w:rsid w:val="01D8052F"/>
    <w:rsid w:val="023245C2"/>
    <w:rsid w:val="02A3554B"/>
    <w:rsid w:val="02B61EB9"/>
    <w:rsid w:val="032F7BDD"/>
    <w:rsid w:val="03526200"/>
    <w:rsid w:val="036E167A"/>
    <w:rsid w:val="03872585"/>
    <w:rsid w:val="038B0891"/>
    <w:rsid w:val="039004FB"/>
    <w:rsid w:val="039B44E0"/>
    <w:rsid w:val="03D712FB"/>
    <w:rsid w:val="042E34D7"/>
    <w:rsid w:val="04336343"/>
    <w:rsid w:val="0437077E"/>
    <w:rsid w:val="04613EF1"/>
    <w:rsid w:val="04C602E0"/>
    <w:rsid w:val="04CE1C8A"/>
    <w:rsid w:val="04DC1281"/>
    <w:rsid w:val="05096251"/>
    <w:rsid w:val="05456EEC"/>
    <w:rsid w:val="05462051"/>
    <w:rsid w:val="056F38A5"/>
    <w:rsid w:val="05773987"/>
    <w:rsid w:val="05781C2D"/>
    <w:rsid w:val="059A733C"/>
    <w:rsid w:val="05C00613"/>
    <w:rsid w:val="05C332DC"/>
    <w:rsid w:val="05DA6B6C"/>
    <w:rsid w:val="05EF061C"/>
    <w:rsid w:val="05FE4955"/>
    <w:rsid w:val="060651A8"/>
    <w:rsid w:val="062421A4"/>
    <w:rsid w:val="063C7E23"/>
    <w:rsid w:val="0681456E"/>
    <w:rsid w:val="068A3271"/>
    <w:rsid w:val="06990D33"/>
    <w:rsid w:val="06FC2F68"/>
    <w:rsid w:val="07080BC8"/>
    <w:rsid w:val="07102AE8"/>
    <w:rsid w:val="071952B1"/>
    <w:rsid w:val="07272886"/>
    <w:rsid w:val="073605CE"/>
    <w:rsid w:val="074C3905"/>
    <w:rsid w:val="074C4807"/>
    <w:rsid w:val="07BF0FE3"/>
    <w:rsid w:val="07D05B23"/>
    <w:rsid w:val="07EC6CF7"/>
    <w:rsid w:val="07F104AE"/>
    <w:rsid w:val="07F45A1F"/>
    <w:rsid w:val="080716FF"/>
    <w:rsid w:val="0856304D"/>
    <w:rsid w:val="08AA07CA"/>
    <w:rsid w:val="08AE0803"/>
    <w:rsid w:val="08B7185B"/>
    <w:rsid w:val="08B76B39"/>
    <w:rsid w:val="08C94FF8"/>
    <w:rsid w:val="08D87811"/>
    <w:rsid w:val="08D96E70"/>
    <w:rsid w:val="08F261AA"/>
    <w:rsid w:val="08FC7964"/>
    <w:rsid w:val="09174B64"/>
    <w:rsid w:val="092B7777"/>
    <w:rsid w:val="09465EF0"/>
    <w:rsid w:val="09986995"/>
    <w:rsid w:val="09B87E1A"/>
    <w:rsid w:val="09C0586B"/>
    <w:rsid w:val="09C61363"/>
    <w:rsid w:val="09CC5B1F"/>
    <w:rsid w:val="09F50871"/>
    <w:rsid w:val="0A1232A8"/>
    <w:rsid w:val="0A752303"/>
    <w:rsid w:val="0A904F4B"/>
    <w:rsid w:val="0A917CCA"/>
    <w:rsid w:val="0A9404A7"/>
    <w:rsid w:val="0A940D71"/>
    <w:rsid w:val="0A985243"/>
    <w:rsid w:val="0AD46313"/>
    <w:rsid w:val="0AE34E9E"/>
    <w:rsid w:val="0AF06E68"/>
    <w:rsid w:val="0B275AE6"/>
    <w:rsid w:val="0B2E425D"/>
    <w:rsid w:val="0B5C6C3E"/>
    <w:rsid w:val="0B6650B8"/>
    <w:rsid w:val="0B740016"/>
    <w:rsid w:val="0B8A7F80"/>
    <w:rsid w:val="0B982C1D"/>
    <w:rsid w:val="0BB7046B"/>
    <w:rsid w:val="0BC22757"/>
    <w:rsid w:val="0BCD6B2C"/>
    <w:rsid w:val="0BE36337"/>
    <w:rsid w:val="0BEA27B8"/>
    <w:rsid w:val="0C0D1467"/>
    <w:rsid w:val="0C1C1DB9"/>
    <w:rsid w:val="0C5A0DCC"/>
    <w:rsid w:val="0C78120B"/>
    <w:rsid w:val="0C9D7554"/>
    <w:rsid w:val="0CBF0B54"/>
    <w:rsid w:val="0CDB1CFA"/>
    <w:rsid w:val="0CF97A1F"/>
    <w:rsid w:val="0D0550C1"/>
    <w:rsid w:val="0D38126A"/>
    <w:rsid w:val="0D3E4788"/>
    <w:rsid w:val="0D41149C"/>
    <w:rsid w:val="0D5040BD"/>
    <w:rsid w:val="0D510B8A"/>
    <w:rsid w:val="0D632955"/>
    <w:rsid w:val="0D657BA5"/>
    <w:rsid w:val="0D7B3B7C"/>
    <w:rsid w:val="0DA85B71"/>
    <w:rsid w:val="0DDF71A5"/>
    <w:rsid w:val="0E0F6624"/>
    <w:rsid w:val="0E1152CD"/>
    <w:rsid w:val="0E1F1758"/>
    <w:rsid w:val="0E2963C9"/>
    <w:rsid w:val="0E29647E"/>
    <w:rsid w:val="0E2977D4"/>
    <w:rsid w:val="0E4D04D2"/>
    <w:rsid w:val="0E6A1828"/>
    <w:rsid w:val="0E711CD3"/>
    <w:rsid w:val="0EA40291"/>
    <w:rsid w:val="0EA4166E"/>
    <w:rsid w:val="0EAE2D71"/>
    <w:rsid w:val="0EBF6793"/>
    <w:rsid w:val="0ECA2EA1"/>
    <w:rsid w:val="0EFC727F"/>
    <w:rsid w:val="0F0F555E"/>
    <w:rsid w:val="0F392F81"/>
    <w:rsid w:val="0F393E7A"/>
    <w:rsid w:val="0F590AF7"/>
    <w:rsid w:val="0F656184"/>
    <w:rsid w:val="0F7A51A1"/>
    <w:rsid w:val="0F932966"/>
    <w:rsid w:val="0FA57127"/>
    <w:rsid w:val="0FBC4DF2"/>
    <w:rsid w:val="0FC43C64"/>
    <w:rsid w:val="0FD86535"/>
    <w:rsid w:val="0FF74F90"/>
    <w:rsid w:val="100038E3"/>
    <w:rsid w:val="10054D9F"/>
    <w:rsid w:val="10123EB1"/>
    <w:rsid w:val="102B0D8C"/>
    <w:rsid w:val="10323259"/>
    <w:rsid w:val="105A753A"/>
    <w:rsid w:val="106E001D"/>
    <w:rsid w:val="10891D0C"/>
    <w:rsid w:val="10C502AE"/>
    <w:rsid w:val="10E16268"/>
    <w:rsid w:val="11040480"/>
    <w:rsid w:val="11301AC9"/>
    <w:rsid w:val="11420995"/>
    <w:rsid w:val="11BA1B07"/>
    <w:rsid w:val="11C64636"/>
    <w:rsid w:val="11D444CF"/>
    <w:rsid w:val="11DA3C43"/>
    <w:rsid w:val="11E0365E"/>
    <w:rsid w:val="12187299"/>
    <w:rsid w:val="122C2478"/>
    <w:rsid w:val="124F350F"/>
    <w:rsid w:val="125201F4"/>
    <w:rsid w:val="125A70A8"/>
    <w:rsid w:val="126338EA"/>
    <w:rsid w:val="12650CBC"/>
    <w:rsid w:val="12CC2C60"/>
    <w:rsid w:val="12D90116"/>
    <w:rsid w:val="12DB60DE"/>
    <w:rsid w:val="12FD1DF5"/>
    <w:rsid w:val="130F522E"/>
    <w:rsid w:val="13180760"/>
    <w:rsid w:val="13233FC1"/>
    <w:rsid w:val="13363593"/>
    <w:rsid w:val="133D7B11"/>
    <w:rsid w:val="135E7E4D"/>
    <w:rsid w:val="1376561C"/>
    <w:rsid w:val="139F6D02"/>
    <w:rsid w:val="13D25A19"/>
    <w:rsid w:val="13DA230B"/>
    <w:rsid w:val="13E91FBD"/>
    <w:rsid w:val="13EE6C0A"/>
    <w:rsid w:val="13F85CC1"/>
    <w:rsid w:val="14367287"/>
    <w:rsid w:val="1452483B"/>
    <w:rsid w:val="14685ADC"/>
    <w:rsid w:val="14B35F82"/>
    <w:rsid w:val="14B37F9A"/>
    <w:rsid w:val="14C01F3E"/>
    <w:rsid w:val="14DB3BA3"/>
    <w:rsid w:val="14EA047C"/>
    <w:rsid w:val="151E38F2"/>
    <w:rsid w:val="15422B1B"/>
    <w:rsid w:val="15507F75"/>
    <w:rsid w:val="155842B4"/>
    <w:rsid w:val="15613B5A"/>
    <w:rsid w:val="15744470"/>
    <w:rsid w:val="15992D7D"/>
    <w:rsid w:val="159C0A54"/>
    <w:rsid w:val="159F4C86"/>
    <w:rsid w:val="15A40DF8"/>
    <w:rsid w:val="15BA0DC7"/>
    <w:rsid w:val="15D00797"/>
    <w:rsid w:val="15DE3D00"/>
    <w:rsid w:val="16361BA6"/>
    <w:rsid w:val="16417AB9"/>
    <w:rsid w:val="16452E96"/>
    <w:rsid w:val="16565DF3"/>
    <w:rsid w:val="16737357"/>
    <w:rsid w:val="16782BB8"/>
    <w:rsid w:val="16A324CC"/>
    <w:rsid w:val="16A33324"/>
    <w:rsid w:val="16B44A1A"/>
    <w:rsid w:val="16CB1A54"/>
    <w:rsid w:val="16E85B07"/>
    <w:rsid w:val="16F87F17"/>
    <w:rsid w:val="17232884"/>
    <w:rsid w:val="172C5712"/>
    <w:rsid w:val="172F6E5D"/>
    <w:rsid w:val="174631C9"/>
    <w:rsid w:val="177B0D14"/>
    <w:rsid w:val="17866E87"/>
    <w:rsid w:val="17880F56"/>
    <w:rsid w:val="17B80C6E"/>
    <w:rsid w:val="17C710C8"/>
    <w:rsid w:val="17FB28C2"/>
    <w:rsid w:val="18186614"/>
    <w:rsid w:val="18274DE5"/>
    <w:rsid w:val="18942103"/>
    <w:rsid w:val="18C96AE1"/>
    <w:rsid w:val="18CF31E6"/>
    <w:rsid w:val="18DB230F"/>
    <w:rsid w:val="18DC7657"/>
    <w:rsid w:val="18EF4EB5"/>
    <w:rsid w:val="190B48E9"/>
    <w:rsid w:val="19301552"/>
    <w:rsid w:val="19773305"/>
    <w:rsid w:val="199D3D71"/>
    <w:rsid w:val="19DF683E"/>
    <w:rsid w:val="19E366B0"/>
    <w:rsid w:val="19E854C8"/>
    <w:rsid w:val="19EE3C08"/>
    <w:rsid w:val="19F945AB"/>
    <w:rsid w:val="1A400645"/>
    <w:rsid w:val="1A4B3850"/>
    <w:rsid w:val="1A8A215D"/>
    <w:rsid w:val="1A94788D"/>
    <w:rsid w:val="1AE337B6"/>
    <w:rsid w:val="1AF26F22"/>
    <w:rsid w:val="1AFB405F"/>
    <w:rsid w:val="1B056390"/>
    <w:rsid w:val="1B224BFA"/>
    <w:rsid w:val="1B2D7691"/>
    <w:rsid w:val="1B5E0B95"/>
    <w:rsid w:val="1B635D7C"/>
    <w:rsid w:val="1B6454BF"/>
    <w:rsid w:val="1B761519"/>
    <w:rsid w:val="1BC979BC"/>
    <w:rsid w:val="1BCE49F8"/>
    <w:rsid w:val="1BDC13D3"/>
    <w:rsid w:val="1BE21353"/>
    <w:rsid w:val="1BF43C15"/>
    <w:rsid w:val="1C127641"/>
    <w:rsid w:val="1C540EBE"/>
    <w:rsid w:val="1C7E23FB"/>
    <w:rsid w:val="1C8F4601"/>
    <w:rsid w:val="1C905562"/>
    <w:rsid w:val="1CB6536F"/>
    <w:rsid w:val="1CD44AF2"/>
    <w:rsid w:val="1CD86F62"/>
    <w:rsid w:val="1CFC4DF8"/>
    <w:rsid w:val="1D3A7355"/>
    <w:rsid w:val="1D4431E6"/>
    <w:rsid w:val="1D617B1D"/>
    <w:rsid w:val="1D687BCA"/>
    <w:rsid w:val="1D6F2959"/>
    <w:rsid w:val="1D86257E"/>
    <w:rsid w:val="1D8D01DC"/>
    <w:rsid w:val="1D935B26"/>
    <w:rsid w:val="1DB159B0"/>
    <w:rsid w:val="1DD05A59"/>
    <w:rsid w:val="1DEA40E3"/>
    <w:rsid w:val="1DF715B8"/>
    <w:rsid w:val="1DFA6CBF"/>
    <w:rsid w:val="1DFB12B0"/>
    <w:rsid w:val="1DFB164A"/>
    <w:rsid w:val="1E1514E1"/>
    <w:rsid w:val="1E1A3A8C"/>
    <w:rsid w:val="1E2F5D09"/>
    <w:rsid w:val="1E6D14DF"/>
    <w:rsid w:val="1E757566"/>
    <w:rsid w:val="1E852296"/>
    <w:rsid w:val="1EBD456E"/>
    <w:rsid w:val="1EC26339"/>
    <w:rsid w:val="1EC666A3"/>
    <w:rsid w:val="1ED03492"/>
    <w:rsid w:val="1EF9465E"/>
    <w:rsid w:val="1EFD77D8"/>
    <w:rsid w:val="1F9028A2"/>
    <w:rsid w:val="1FC31B28"/>
    <w:rsid w:val="1FF2313C"/>
    <w:rsid w:val="1FFD0880"/>
    <w:rsid w:val="200219F5"/>
    <w:rsid w:val="20053EDA"/>
    <w:rsid w:val="200A33FB"/>
    <w:rsid w:val="201C58A9"/>
    <w:rsid w:val="202B6337"/>
    <w:rsid w:val="203F1C87"/>
    <w:rsid w:val="20602CAB"/>
    <w:rsid w:val="20664D5B"/>
    <w:rsid w:val="206C4318"/>
    <w:rsid w:val="20856E02"/>
    <w:rsid w:val="2099518B"/>
    <w:rsid w:val="209E3D6C"/>
    <w:rsid w:val="20BC6A50"/>
    <w:rsid w:val="20C4103A"/>
    <w:rsid w:val="20F4351F"/>
    <w:rsid w:val="20FD6C00"/>
    <w:rsid w:val="210A7D75"/>
    <w:rsid w:val="212679F3"/>
    <w:rsid w:val="216F195C"/>
    <w:rsid w:val="217A011F"/>
    <w:rsid w:val="219134BA"/>
    <w:rsid w:val="21C42573"/>
    <w:rsid w:val="21DC53D8"/>
    <w:rsid w:val="221172BF"/>
    <w:rsid w:val="22197A7E"/>
    <w:rsid w:val="221D369C"/>
    <w:rsid w:val="221E0850"/>
    <w:rsid w:val="222C43C4"/>
    <w:rsid w:val="22433A81"/>
    <w:rsid w:val="22576350"/>
    <w:rsid w:val="22AC2A62"/>
    <w:rsid w:val="22E500CF"/>
    <w:rsid w:val="22E71ABC"/>
    <w:rsid w:val="22EA0BBB"/>
    <w:rsid w:val="22F0544A"/>
    <w:rsid w:val="22FE3A56"/>
    <w:rsid w:val="22FE731B"/>
    <w:rsid w:val="233877C2"/>
    <w:rsid w:val="234C1AFC"/>
    <w:rsid w:val="2365232F"/>
    <w:rsid w:val="236F5E31"/>
    <w:rsid w:val="23912A51"/>
    <w:rsid w:val="23C4333D"/>
    <w:rsid w:val="23F603CF"/>
    <w:rsid w:val="23FF3B58"/>
    <w:rsid w:val="24457ABA"/>
    <w:rsid w:val="244B2C30"/>
    <w:rsid w:val="244C054A"/>
    <w:rsid w:val="24687E03"/>
    <w:rsid w:val="24792B28"/>
    <w:rsid w:val="248F4329"/>
    <w:rsid w:val="24AD32BB"/>
    <w:rsid w:val="24BB1B98"/>
    <w:rsid w:val="24C5218C"/>
    <w:rsid w:val="24CD53C0"/>
    <w:rsid w:val="24F13481"/>
    <w:rsid w:val="24FB0D12"/>
    <w:rsid w:val="25251132"/>
    <w:rsid w:val="253930B4"/>
    <w:rsid w:val="255C4786"/>
    <w:rsid w:val="255F3D53"/>
    <w:rsid w:val="25731D7F"/>
    <w:rsid w:val="258446EB"/>
    <w:rsid w:val="2587780F"/>
    <w:rsid w:val="259078A8"/>
    <w:rsid w:val="25C02500"/>
    <w:rsid w:val="25C1210D"/>
    <w:rsid w:val="25E44BEF"/>
    <w:rsid w:val="25E83F63"/>
    <w:rsid w:val="25F07547"/>
    <w:rsid w:val="261D2515"/>
    <w:rsid w:val="2640208A"/>
    <w:rsid w:val="26810F0D"/>
    <w:rsid w:val="26852DE6"/>
    <w:rsid w:val="268FBC05"/>
    <w:rsid w:val="269276B7"/>
    <w:rsid w:val="26991EFA"/>
    <w:rsid w:val="26A139B7"/>
    <w:rsid w:val="26AD7BC9"/>
    <w:rsid w:val="26B129B1"/>
    <w:rsid w:val="26BF5368"/>
    <w:rsid w:val="26C33F37"/>
    <w:rsid w:val="26C8723D"/>
    <w:rsid w:val="26DE2854"/>
    <w:rsid w:val="26E32706"/>
    <w:rsid w:val="2702645B"/>
    <w:rsid w:val="270B084E"/>
    <w:rsid w:val="2717462E"/>
    <w:rsid w:val="273419E0"/>
    <w:rsid w:val="276A11B0"/>
    <w:rsid w:val="277933CE"/>
    <w:rsid w:val="27964FAF"/>
    <w:rsid w:val="27965C1E"/>
    <w:rsid w:val="27BD56E8"/>
    <w:rsid w:val="27D13A4C"/>
    <w:rsid w:val="27D228CD"/>
    <w:rsid w:val="27D30E08"/>
    <w:rsid w:val="27FD1429"/>
    <w:rsid w:val="280C55CB"/>
    <w:rsid w:val="28317F45"/>
    <w:rsid w:val="2846729E"/>
    <w:rsid w:val="285B2F36"/>
    <w:rsid w:val="28720989"/>
    <w:rsid w:val="28F57CDC"/>
    <w:rsid w:val="28FC0FED"/>
    <w:rsid w:val="290159B3"/>
    <w:rsid w:val="29090661"/>
    <w:rsid w:val="290A32CD"/>
    <w:rsid w:val="291E4CAB"/>
    <w:rsid w:val="29273DFB"/>
    <w:rsid w:val="29290365"/>
    <w:rsid w:val="29381887"/>
    <w:rsid w:val="294E7AD1"/>
    <w:rsid w:val="29980A92"/>
    <w:rsid w:val="2998519F"/>
    <w:rsid w:val="29A66DCF"/>
    <w:rsid w:val="29D60928"/>
    <w:rsid w:val="2A3307B7"/>
    <w:rsid w:val="2A364DA2"/>
    <w:rsid w:val="2A474531"/>
    <w:rsid w:val="2A63541A"/>
    <w:rsid w:val="2A7933E1"/>
    <w:rsid w:val="2A905BD8"/>
    <w:rsid w:val="2AA57253"/>
    <w:rsid w:val="2AC17053"/>
    <w:rsid w:val="2AF70A66"/>
    <w:rsid w:val="2AFA11FC"/>
    <w:rsid w:val="2AFF3414"/>
    <w:rsid w:val="2B1526A0"/>
    <w:rsid w:val="2B3163EF"/>
    <w:rsid w:val="2B3D6FF1"/>
    <w:rsid w:val="2B6179F7"/>
    <w:rsid w:val="2B624AF1"/>
    <w:rsid w:val="2B94768E"/>
    <w:rsid w:val="2BA424DC"/>
    <w:rsid w:val="2BE27A8A"/>
    <w:rsid w:val="2BE77795"/>
    <w:rsid w:val="2C2C2488"/>
    <w:rsid w:val="2C4E48AA"/>
    <w:rsid w:val="2C4F78B3"/>
    <w:rsid w:val="2CC85B89"/>
    <w:rsid w:val="2D07560F"/>
    <w:rsid w:val="2D1056C7"/>
    <w:rsid w:val="2D1F3839"/>
    <w:rsid w:val="2D3D1A0A"/>
    <w:rsid w:val="2D400202"/>
    <w:rsid w:val="2D67128A"/>
    <w:rsid w:val="2D963AE4"/>
    <w:rsid w:val="2DB15B07"/>
    <w:rsid w:val="2DC92F5E"/>
    <w:rsid w:val="2DCB66B1"/>
    <w:rsid w:val="2DE335CE"/>
    <w:rsid w:val="2DE537A0"/>
    <w:rsid w:val="2DE95D4E"/>
    <w:rsid w:val="2E021634"/>
    <w:rsid w:val="2E1A53BF"/>
    <w:rsid w:val="2E347D2B"/>
    <w:rsid w:val="2E351A43"/>
    <w:rsid w:val="2E531564"/>
    <w:rsid w:val="2E542B93"/>
    <w:rsid w:val="2E6455AA"/>
    <w:rsid w:val="2E6524B0"/>
    <w:rsid w:val="2E65302C"/>
    <w:rsid w:val="2E8B57EA"/>
    <w:rsid w:val="2EC85AD3"/>
    <w:rsid w:val="2ECA7CE1"/>
    <w:rsid w:val="2EFC5168"/>
    <w:rsid w:val="2F5248A1"/>
    <w:rsid w:val="2F692035"/>
    <w:rsid w:val="2F7A56C2"/>
    <w:rsid w:val="2FA9131A"/>
    <w:rsid w:val="2FD65AC5"/>
    <w:rsid w:val="2FFE65A4"/>
    <w:rsid w:val="302A7133"/>
    <w:rsid w:val="30530A4E"/>
    <w:rsid w:val="30557C1E"/>
    <w:rsid w:val="306324FD"/>
    <w:rsid w:val="3093154B"/>
    <w:rsid w:val="30A2344F"/>
    <w:rsid w:val="30A612CD"/>
    <w:rsid w:val="310B6782"/>
    <w:rsid w:val="3137110B"/>
    <w:rsid w:val="314522F4"/>
    <w:rsid w:val="316C27C7"/>
    <w:rsid w:val="31A019CE"/>
    <w:rsid w:val="31B92D40"/>
    <w:rsid w:val="31CA66F3"/>
    <w:rsid w:val="31E41D30"/>
    <w:rsid w:val="31E651EC"/>
    <w:rsid w:val="31FD4D14"/>
    <w:rsid w:val="32140DD9"/>
    <w:rsid w:val="321F41C7"/>
    <w:rsid w:val="32301C80"/>
    <w:rsid w:val="3286176C"/>
    <w:rsid w:val="32987485"/>
    <w:rsid w:val="32A65F5C"/>
    <w:rsid w:val="32A775F9"/>
    <w:rsid w:val="32E22498"/>
    <w:rsid w:val="331136DF"/>
    <w:rsid w:val="33473101"/>
    <w:rsid w:val="33562CE3"/>
    <w:rsid w:val="33687922"/>
    <w:rsid w:val="3384518C"/>
    <w:rsid w:val="33B2148B"/>
    <w:rsid w:val="33CC62E3"/>
    <w:rsid w:val="33CF6FEA"/>
    <w:rsid w:val="33E07D07"/>
    <w:rsid w:val="340F5F34"/>
    <w:rsid w:val="34104CD8"/>
    <w:rsid w:val="34191C89"/>
    <w:rsid w:val="341A3CB1"/>
    <w:rsid w:val="342C5984"/>
    <w:rsid w:val="34315FE2"/>
    <w:rsid w:val="34392765"/>
    <w:rsid w:val="34751E4F"/>
    <w:rsid w:val="347901FA"/>
    <w:rsid w:val="34A31D5D"/>
    <w:rsid w:val="34A50BB0"/>
    <w:rsid w:val="34CF77ED"/>
    <w:rsid w:val="34D44B3E"/>
    <w:rsid w:val="351B57DE"/>
    <w:rsid w:val="35242D0E"/>
    <w:rsid w:val="35384C27"/>
    <w:rsid w:val="354705BF"/>
    <w:rsid w:val="354F40A1"/>
    <w:rsid w:val="35C65902"/>
    <w:rsid w:val="35C86EDC"/>
    <w:rsid w:val="35DC2B3D"/>
    <w:rsid w:val="35DD133D"/>
    <w:rsid w:val="35E63DEE"/>
    <w:rsid w:val="35EE23F3"/>
    <w:rsid w:val="365D4441"/>
    <w:rsid w:val="36D66745"/>
    <w:rsid w:val="376C1DC5"/>
    <w:rsid w:val="377A7C39"/>
    <w:rsid w:val="377F035A"/>
    <w:rsid w:val="378B4606"/>
    <w:rsid w:val="37961BBF"/>
    <w:rsid w:val="37971867"/>
    <w:rsid w:val="37B35C54"/>
    <w:rsid w:val="37B85D27"/>
    <w:rsid w:val="37F67123"/>
    <w:rsid w:val="37FFC7F7"/>
    <w:rsid w:val="3821469C"/>
    <w:rsid w:val="382777ED"/>
    <w:rsid w:val="38296BB0"/>
    <w:rsid w:val="38373F8C"/>
    <w:rsid w:val="38400E59"/>
    <w:rsid w:val="38853F47"/>
    <w:rsid w:val="389712B7"/>
    <w:rsid w:val="38B15295"/>
    <w:rsid w:val="38F91FC5"/>
    <w:rsid w:val="391320FA"/>
    <w:rsid w:val="39446F52"/>
    <w:rsid w:val="39560293"/>
    <w:rsid w:val="3960049D"/>
    <w:rsid w:val="39815760"/>
    <w:rsid w:val="398964F2"/>
    <w:rsid w:val="39A12978"/>
    <w:rsid w:val="39E1004F"/>
    <w:rsid w:val="3A2904F6"/>
    <w:rsid w:val="3A2F15D2"/>
    <w:rsid w:val="3A4577E7"/>
    <w:rsid w:val="3A4F3ECD"/>
    <w:rsid w:val="3A584C46"/>
    <w:rsid w:val="3A6A3C67"/>
    <w:rsid w:val="3A6F486B"/>
    <w:rsid w:val="3A811393"/>
    <w:rsid w:val="3A8F7D4D"/>
    <w:rsid w:val="3AA52CDA"/>
    <w:rsid w:val="3AAD301B"/>
    <w:rsid w:val="3ACB5617"/>
    <w:rsid w:val="3AE1334F"/>
    <w:rsid w:val="3B011BDC"/>
    <w:rsid w:val="3B1B178E"/>
    <w:rsid w:val="3B243E53"/>
    <w:rsid w:val="3B3BFE76"/>
    <w:rsid w:val="3B3F2CA7"/>
    <w:rsid w:val="3BA3B9E4"/>
    <w:rsid w:val="3BB84B23"/>
    <w:rsid w:val="3BC7BD70"/>
    <w:rsid w:val="3BCF1ED0"/>
    <w:rsid w:val="3BDB3B40"/>
    <w:rsid w:val="3BDE496F"/>
    <w:rsid w:val="3C015462"/>
    <w:rsid w:val="3C3B7BAF"/>
    <w:rsid w:val="3C425A6B"/>
    <w:rsid w:val="3C4E1158"/>
    <w:rsid w:val="3C500210"/>
    <w:rsid w:val="3C6B4F2B"/>
    <w:rsid w:val="3C785FFD"/>
    <w:rsid w:val="3C79FC8B"/>
    <w:rsid w:val="3C8520AD"/>
    <w:rsid w:val="3C89024E"/>
    <w:rsid w:val="3CA33892"/>
    <w:rsid w:val="3CC23BB4"/>
    <w:rsid w:val="3CDC06AB"/>
    <w:rsid w:val="3D6F51D8"/>
    <w:rsid w:val="3D8155F2"/>
    <w:rsid w:val="3D8A3F82"/>
    <w:rsid w:val="3D987AF2"/>
    <w:rsid w:val="3D9948D3"/>
    <w:rsid w:val="3DA36900"/>
    <w:rsid w:val="3DA7653F"/>
    <w:rsid w:val="3DAF621C"/>
    <w:rsid w:val="3DCF21EB"/>
    <w:rsid w:val="3DFF7046"/>
    <w:rsid w:val="3E187507"/>
    <w:rsid w:val="3E253473"/>
    <w:rsid w:val="3E371984"/>
    <w:rsid w:val="3E748CF5"/>
    <w:rsid w:val="3E866917"/>
    <w:rsid w:val="3E9EE482"/>
    <w:rsid w:val="3EDED403"/>
    <w:rsid w:val="3EE01BB7"/>
    <w:rsid w:val="3EE1669C"/>
    <w:rsid w:val="3EFD7438"/>
    <w:rsid w:val="3EFF67ED"/>
    <w:rsid w:val="3F1E522F"/>
    <w:rsid w:val="3F20621D"/>
    <w:rsid w:val="3F243018"/>
    <w:rsid w:val="3F625608"/>
    <w:rsid w:val="3F6F6726"/>
    <w:rsid w:val="3F793E1B"/>
    <w:rsid w:val="3F8DAC80"/>
    <w:rsid w:val="3FA43405"/>
    <w:rsid w:val="3FA708AB"/>
    <w:rsid w:val="3FAFE975"/>
    <w:rsid w:val="3FB18EFF"/>
    <w:rsid w:val="3FB688AD"/>
    <w:rsid w:val="3FBFB386"/>
    <w:rsid w:val="3FE21AE3"/>
    <w:rsid w:val="3FE36BFB"/>
    <w:rsid w:val="3FEC7304"/>
    <w:rsid w:val="400071EC"/>
    <w:rsid w:val="403D5BF0"/>
    <w:rsid w:val="40501CCA"/>
    <w:rsid w:val="40713247"/>
    <w:rsid w:val="408007B2"/>
    <w:rsid w:val="40931385"/>
    <w:rsid w:val="409375CD"/>
    <w:rsid w:val="40995D5B"/>
    <w:rsid w:val="40A53944"/>
    <w:rsid w:val="40B237FB"/>
    <w:rsid w:val="40B604B8"/>
    <w:rsid w:val="40D02D57"/>
    <w:rsid w:val="40F31D9D"/>
    <w:rsid w:val="40FB7307"/>
    <w:rsid w:val="41027B7B"/>
    <w:rsid w:val="4124139D"/>
    <w:rsid w:val="41293079"/>
    <w:rsid w:val="412E4B14"/>
    <w:rsid w:val="41345158"/>
    <w:rsid w:val="416A3A66"/>
    <w:rsid w:val="4187758C"/>
    <w:rsid w:val="41935E0A"/>
    <w:rsid w:val="41AE6AA1"/>
    <w:rsid w:val="41C92C01"/>
    <w:rsid w:val="41D82691"/>
    <w:rsid w:val="420917D7"/>
    <w:rsid w:val="422728BD"/>
    <w:rsid w:val="4229039A"/>
    <w:rsid w:val="422C131F"/>
    <w:rsid w:val="427124A8"/>
    <w:rsid w:val="42885446"/>
    <w:rsid w:val="428A34C2"/>
    <w:rsid w:val="42DE3341"/>
    <w:rsid w:val="42F11115"/>
    <w:rsid w:val="42FC65AF"/>
    <w:rsid w:val="431D03AC"/>
    <w:rsid w:val="43296A24"/>
    <w:rsid w:val="43374CD4"/>
    <w:rsid w:val="43424C10"/>
    <w:rsid w:val="43475F11"/>
    <w:rsid w:val="4357571B"/>
    <w:rsid w:val="437C1E55"/>
    <w:rsid w:val="437C64AC"/>
    <w:rsid w:val="438234D1"/>
    <w:rsid w:val="438D64CD"/>
    <w:rsid w:val="439503EC"/>
    <w:rsid w:val="43CC2D3B"/>
    <w:rsid w:val="43D92880"/>
    <w:rsid w:val="43E704B3"/>
    <w:rsid w:val="43EE5A83"/>
    <w:rsid w:val="43FB710C"/>
    <w:rsid w:val="44053610"/>
    <w:rsid w:val="440F4A81"/>
    <w:rsid w:val="4422596B"/>
    <w:rsid w:val="44226A1E"/>
    <w:rsid w:val="443C0F95"/>
    <w:rsid w:val="444D5276"/>
    <w:rsid w:val="445A7F44"/>
    <w:rsid w:val="44622845"/>
    <w:rsid w:val="447801A5"/>
    <w:rsid w:val="4489222E"/>
    <w:rsid w:val="448C073F"/>
    <w:rsid w:val="44935FC6"/>
    <w:rsid w:val="449E6066"/>
    <w:rsid w:val="45256582"/>
    <w:rsid w:val="45724751"/>
    <w:rsid w:val="457259AE"/>
    <w:rsid w:val="45934624"/>
    <w:rsid w:val="45AD0FE7"/>
    <w:rsid w:val="45B81B09"/>
    <w:rsid w:val="45BFF3E5"/>
    <w:rsid w:val="45FD4563"/>
    <w:rsid w:val="45FE6877"/>
    <w:rsid w:val="466D5009"/>
    <w:rsid w:val="46762232"/>
    <w:rsid w:val="46C573E4"/>
    <w:rsid w:val="46CD47FD"/>
    <w:rsid w:val="46E42622"/>
    <w:rsid w:val="47123691"/>
    <w:rsid w:val="473C249D"/>
    <w:rsid w:val="475625BE"/>
    <w:rsid w:val="476F5BAB"/>
    <w:rsid w:val="477433AA"/>
    <w:rsid w:val="477A01A3"/>
    <w:rsid w:val="47831F5D"/>
    <w:rsid w:val="47AD2406"/>
    <w:rsid w:val="47D90D38"/>
    <w:rsid w:val="47E24764"/>
    <w:rsid w:val="47ED3A0E"/>
    <w:rsid w:val="48045EBF"/>
    <w:rsid w:val="4814240D"/>
    <w:rsid w:val="48173F5D"/>
    <w:rsid w:val="482728EE"/>
    <w:rsid w:val="484840BD"/>
    <w:rsid w:val="484D1731"/>
    <w:rsid w:val="48644951"/>
    <w:rsid w:val="486B7B5F"/>
    <w:rsid w:val="487D732B"/>
    <w:rsid w:val="48880E00"/>
    <w:rsid w:val="48B60563"/>
    <w:rsid w:val="48E02230"/>
    <w:rsid w:val="48F10932"/>
    <w:rsid w:val="491316C5"/>
    <w:rsid w:val="49197BA8"/>
    <w:rsid w:val="49237EEA"/>
    <w:rsid w:val="49291AAF"/>
    <w:rsid w:val="493347D2"/>
    <w:rsid w:val="49536742"/>
    <w:rsid w:val="495A0CAC"/>
    <w:rsid w:val="499B6912"/>
    <w:rsid w:val="49C3083B"/>
    <w:rsid w:val="49C65505"/>
    <w:rsid w:val="49ED1569"/>
    <w:rsid w:val="49F23D78"/>
    <w:rsid w:val="49FE5C77"/>
    <w:rsid w:val="4A055DAA"/>
    <w:rsid w:val="4A4A4C5F"/>
    <w:rsid w:val="4A7D2303"/>
    <w:rsid w:val="4AB154C5"/>
    <w:rsid w:val="4ADF7A7F"/>
    <w:rsid w:val="4AFB4F41"/>
    <w:rsid w:val="4B167057"/>
    <w:rsid w:val="4B172ECB"/>
    <w:rsid w:val="4B2668A2"/>
    <w:rsid w:val="4B496EF6"/>
    <w:rsid w:val="4B4E52E4"/>
    <w:rsid w:val="4B69E637"/>
    <w:rsid w:val="4B6E6441"/>
    <w:rsid w:val="4B8A0824"/>
    <w:rsid w:val="4BA13E68"/>
    <w:rsid w:val="4BBA634A"/>
    <w:rsid w:val="4BC54BF7"/>
    <w:rsid w:val="4BE24978"/>
    <w:rsid w:val="4BEE0BE3"/>
    <w:rsid w:val="4BF15AAC"/>
    <w:rsid w:val="4BF67976"/>
    <w:rsid w:val="4C100C5A"/>
    <w:rsid w:val="4C1C381F"/>
    <w:rsid w:val="4C2C3E92"/>
    <w:rsid w:val="4C2C3F07"/>
    <w:rsid w:val="4C340F62"/>
    <w:rsid w:val="4C5B298A"/>
    <w:rsid w:val="4C814A4B"/>
    <w:rsid w:val="4C8D58D7"/>
    <w:rsid w:val="4CCA7620"/>
    <w:rsid w:val="4CDC1820"/>
    <w:rsid w:val="4D0164DB"/>
    <w:rsid w:val="4D274444"/>
    <w:rsid w:val="4D38416E"/>
    <w:rsid w:val="4D3C6870"/>
    <w:rsid w:val="4D40134C"/>
    <w:rsid w:val="4D4160EB"/>
    <w:rsid w:val="4D4E3BD5"/>
    <w:rsid w:val="4D5A5A08"/>
    <w:rsid w:val="4D92659E"/>
    <w:rsid w:val="4DA4462D"/>
    <w:rsid w:val="4DB373F7"/>
    <w:rsid w:val="4DCA2FB6"/>
    <w:rsid w:val="4DFB3789"/>
    <w:rsid w:val="4E352B5E"/>
    <w:rsid w:val="4E71567A"/>
    <w:rsid w:val="4E9C6AD3"/>
    <w:rsid w:val="4EE838C7"/>
    <w:rsid w:val="4EF030CF"/>
    <w:rsid w:val="4EF7E802"/>
    <w:rsid w:val="4F051F80"/>
    <w:rsid w:val="4F101524"/>
    <w:rsid w:val="4F337EC5"/>
    <w:rsid w:val="4F974D24"/>
    <w:rsid w:val="4FC03ED3"/>
    <w:rsid w:val="4FD47518"/>
    <w:rsid w:val="4FF018B2"/>
    <w:rsid w:val="4FF7A5E4"/>
    <w:rsid w:val="501E36E9"/>
    <w:rsid w:val="50331351"/>
    <w:rsid w:val="50463C4E"/>
    <w:rsid w:val="504B5917"/>
    <w:rsid w:val="506A2AFE"/>
    <w:rsid w:val="506C0AD2"/>
    <w:rsid w:val="50902F08"/>
    <w:rsid w:val="50960320"/>
    <w:rsid w:val="50AA54EE"/>
    <w:rsid w:val="50C64592"/>
    <w:rsid w:val="50CF4A20"/>
    <w:rsid w:val="50D2029B"/>
    <w:rsid w:val="51274AC0"/>
    <w:rsid w:val="513E50E6"/>
    <w:rsid w:val="516248E0"/>
    <w:rsid w:val="51691178"/>
    <w:rsid w:val="516D1D2F"/>
    <w:rsid w:val="51835598"/>
    <w:rsid w:val="51981328"/>
    <w:rsid w:val="51B11FF3"/>
    <w:rsid w:val="51FE3E77"/>
    <w:rsid w:val="51FE58C7"/>
    <w:rsid w:val="5249428D"/>
    <w:rsid w:val="52656B0D"/>
    <w:rsid w:val="52663612"/>
    <w:rsid w:val="526F059D"/>
    <w:rsid w:val="527A7F4B"/>
    <w:rsid w:val="5298054D"/>
    <w:rsid w:val="52A36375"/>
    <w:rsid w:val="52AA252F"/>
    <w:rsid w:val="52B626C2"/>
    <w:rsid w:val="52C652E6"/>
    <w:rsid w:val="52CB6DE5"/>
    <w:rsid w:val="52D0326C"/>
    <w:rsid w:val="52D50472"/>
    <w:rsid w:val="52E4668A"/>
    <w:rsid w:val="53496570"/>
    <w:rsid w:val="53844EE2"/>
    <w:rsid w:val="538F02DE"/>
    <w:rsid w:val="538FAE83"/>
    <w:rsid w:val="53956A4E"/>
    <w:rsid w:val="53A31046"/>
    <w:rsid w:val="53B0169A"/>
    <w:rsid w:val="53C44D8A"/>
    <w:rsid w:val="53DB6B25"/>
    <w:rsid w:val="53E9321B"/>
    <w:rsid w:val="542C3F99"/>
    <w:rsid w:val="54522687"/>
    <w:rsid w:val="5454777A"/>
    <w:rsid w:val="5465156B"/>
    <w:rsid w:val="5468220B"/>
    <w:rsid w:val="54943E52"/>
    <w:rsid w:val="54A808F4"/>
    <w:rsid w:val="54C016F5"/>
    <w:rsid w:val="54C90E29"/>
    <w:rsid w:val="550F1FBE"/>
    <w:rsid w:val="55185E48"/>
    <w:rsid w:val="55317553"/>
    <w:rsid w:val="55327F30"/>
    <w:rsid w:val="55784531"/>
    <w:rsid w:val="55797948"/>
    <w:rsid w:val="55902DF0"/>
    <w:rsid w:val="55955BC7"/>
    <w:rsid w:val="55E606FE"/>
    <w:rsid w:val="55FB4276"/>
    <w:rsid w:val="560163DD"/>
    <w:rsid w:val="560403F4"/>
    <w:rsid w:val="561823BB"/>
    <w:rsid w:val="561F0D2C"/>
    <w:rsid w:val="562850C4"/>
    <w:rsid w:val="5646696B"/>
    <w:rsid w:val="5669226E"/>
    <w:rsid w:val="566D41FE"/>
    <w:rsid w:val="568F6C89"/>
    <w:rsid w:val="569C5983"/>
    <w:rsid w:val="56A80039"/>
    <w:rsid w:val="56B26496"/>
    <w:rsid w:val="56C14C0E"/>
    <w:rsid w:val="56D2030D"/>
    <w:rsid w:val="56ED74A9"/>
    <w:rsid w:val="57052952"/>
    <w:rsid w:val="572C52CA"/>
    <w:rsid w:val="572F6D9D"/>
    <w:rsid w:val="57402E94"/>
    <w:rsid w:val="57587005"/>
    <w:rsid w:val="577D21A7"/>
    <w:rsid w:val="5788367E"/>
    <w:rsid w:val="578B0C7D"/>
    <w:rsid w:val="57900308"/>
    <w:rsid w:val="57AD4064"/>
    <w:rsid w:val="57AF2F40"/>
    <w:rsid w:val="57EFB8C4"/>
    <w:rsid w:val="58236C4D"/>
    <w:rsid w:val="584E72EE"/>
    <w:rsid w:val="585019C4"/>
    <w:rsid w:val="588B3313"/>
    <w:rsid w:val="58D63543"/>
    <w:rsid w:val="59047E99"/>
    <w:rsid w:val="594A0C91"/>
    <w:rsid w:val="59874BEF"/>
    <w:rsid w:val="598D56D2"/>
    <w:rsid w:val="599E136E"/>
    <w:rsid w:val="59AF49B1"/>
    <w:rsid w:val="59BC6BF5"/>
    <w:rsid w:val="59D60AD2"/>
    <w:rsid w:val="5A096043"/>
    <w:rsid w:val="5A1D56AE"/>
    <w:rsid w:val="5A554D3C"/>
    <w:rsid w:val="5A7159CB"/>
    <w:rsid w:val="5A8537A6"/>
    <w:rsid w:val="5AA9045E"/>
    <w:rsid w:val="5ADF5C5B"/>
    <w:rsid w:val="5AF611DE"/>
    <w:rsid w:val="5AFF037D"/>
    <w:rsid w:val="5B5540A4"/>
    <w:rsid w:val="5B970BA0"/>
    <w:rsid w:val="5BED5004"/>
    <w:rsid w:val="5BFE0B9F"/>
    <w:rsid w:val="5C212334"/>
    <w:rsid w:val="5C784F41"/>
    <w:rsid w:val="5C7856FB"/>
    <w:rsid w:val="5C805BD1"/>
    <w:rsid w:val="5CAC668D"/>
    <w:rsid w:val="5CB85D2B"/>
    <w:rsid w:val="5CB9045A"/>
    <w:rsid w:val="5CBFC33B"/>
    <w:rsid w:val="5CC43521"/>
    <w:rsid w:val="5CE573C0"/>
    <w:rsid w:val="5D180106"/>
    <w:rsid w:val="5D1D1AC2"/>
    <w:rsid w:val="5D270E18"/>
    <w:rsid w:val="5D383658"/>
    <w:rsid w:val="5D5104A8"/>
    <w:rsid w:val="5DC37138"/>
    <w:rsid w:val="5DD20E0E"/>
    <w:rsid w:val="5DFD33AB"/>
    <w:rsid w:val="5DFFAAF3"/>
    <w:rsid w:val="5E14592A"/>
    <w:rsid w:val="5E4370CF"/>
    <w:rsid w:val="5EAC62D9"/>
    <w:rsid w:val="5EC934F4"/>
    <w:rsid w:val="5EFD7705"/>
    <w:rsid w:val="5F2B592F"/>
    <w:rsid w:val="5F5319E4"/>
    <w:rsid w:val="5F6DA13B"/>
    <w:rsid w:val="5F725661"/>
    <w:rsid w:val="5F884F93"/>
    <w:rsid w:val="5F944AC0"/>
    <w:rsid w:val="5FBA54EA"/>
    <w:rsid w:val="5FC04743"/>
    <w:rsid w:val="5FCBA471"/>
    <w:rsid w:val="5FD7EB50"/>
    <w:rsid w:val="5FE5030E"/>
    <w:rsid w:val="5FEA0273"/>
    <w:rsid w:val="5FFB279B"/>
    <w:rsid w:val="5FFBFD65"/>
    <w:rsid w:val="60023C59"/>
    <w:rsid w:val="600F37AB"/>
    <w:rsid w:val="60126D28"/>
    <w:rsid w:val="60177002"/>
    <w:rsid w:val="602141FB"/>
    <w:rsid w:val="604030F9"/>
    <w:rsid w:val="605D19BD"/>
    <w:rsid w:val="607140A1"/>
    <w:rsid w:val="60A95330"/>
    <w:rsid w:val="60B959C0"/>
    <w:rsid w:val="61031D42"/>
    <w:rsid w:val="61061735"/>
    <w:rsid w:val="611655F8"/>
    <w:rsid w:val="613D27C2"/>
    <w:rsid w:val="61533DFD"/>
    <w:rsid w:val="61760805"/>
    <w:rsid w:val="61777C4B"/>
    <w:rsid w:val="6183303E"/>
    <w:rsid w:val="619077BE"/>
    <w:rsid w:val="61907CFA"/>
    <w:rsid w:val="619A0967"/>
    <w:rsid w:val="61A82A71"/>
    <w:rsid w:val="61BE71E5"/>
    <w:rsid w:val="61EE09B9"/>
    <w:rsid w:val="6214700B"/>
    <w:rsid w:val="622F52B9"/>
    <w:rsid w:val="62372A7C"/>
    <w:rsid w:val="624D27B1"/>
    <w:rsid w:val="628D727E"/>
    <w:rsid w:val="62960279"/>
    <w:rsid w:val="62C15EC8"/>
    <w:rsid w:val="63433366"/>
    <w:rsid w:val="635F2C96"/>
    <w:rsid w:val="63631BDC"/>
    <w:rsid w:val="63661D86"/>
    <w:rsid w:val="637706CA"/>
    <w:rsid w:val="638943C5"/>
    <w:rsid w:val="638D7E1B"/>
    <w:rsid w:val="63B21A81"/>
    <w:rsid w:val="63C03FB5"/>
    <w:rsid w:val="640A4D3C"/>
    <w:rsid w:val="640F7D6A"/>
    <w:rsid w:val="64271E31"/>
    <w:rsid w:val="644D61B9"/>
    <w:rsid w:val="64654739"/>
    <w:rsid w:val="64E35BA2"/>
    <w:rsid w:val="6531976B"/>
    <w:rsid w:val="65364178"/>
    <w:rsid w:val="65387C9C"/>
    <w:rsid w:val="653D1756"/>
    <w:rsid w:val="658B028D"/>
    <w:rsid w:val="658C1FA6"/>
    <w:rsid w:val="658D2057"/>
    <w:rsid w:val="65E848BE"/>
    <w:rsid w:val="65F73400"/>
    <w:rsid w:val="664C2EE7"/>
    <w:rsid w:val="66540B02"/>
    <w:rsid w:val="66753300"/>
    <w:rsid w:val="66771FC5"/>
    <w:rsid w:val="66904CD9"/>
    <w:rsid w:val="66983149"/>
    <w:rsid w:val="66A442B7"/>
    <w:rsid w:val="66C01DE1"/>
    <w:rsid w:val="671A60A5"/>
    <w:rsid w:val="67472E85"/>
    <w:rsid w:val="67741E84"/>
    <w:rsid w:val="677B5B6F"/>
    <w:rsid w:val="677DD3AD"/>
    <w:rsid w:val="67835652"/>
    <w:rsid w:val="67A00782"/>
    <w:rsid w:val="67A20DF1"/>
    <w:rsid w:val="67A65B19"/>
    <w:rsid w:val="67C41C4F"/>
    <w:rsid w:val="67D75D0A"/>
    <w:rsid w:val="67D7A4B5"/>
    <w:rsid w:val="681210C9"/>
    <w:rsid w:val="681D4424"/>
    <w:rsid w:val="68456C5E"/>
    <w:rsid w:val="68480F25"/>
    <w:rsid w:val="686C10FC"/>
    <w:rsid w:val="686D231C"/>
    <w:rsid w:val="686E19EF"/>
    <w:rsid w:val="687436E1"/>
    <w:rsid w:val="687479C1"/>
    <w:rsid w:val="68770B66"/>
    <w:rsid w:val="68822004"/>
    <w:rsid w:val="689875AA"/>
    <w:rsid w:val="68BF7EAA"/>
    <w:rsid w:val="68D45FE9"/>
    <w:rsid w:val="68D7A807"/>
    <w:rsid w:val="68DE4508"/>
    <w:rsid w:val="68F77677"/>
    <w:rsid w:val="69043683"/>
    <w:rsid w:val="692F5727"/>
    <w:rsid w:val="6943549D"/>
    <w:rsid w:val="694660AE"/>
    <w:rsid w:val="696613D1"/>
    <w:rsid w:val="697A1B81"/>
    <w:rsid w:val="69AA0AB0"/>
    <w:rsid w:val="69F46866"/>
    <w:rsid w:val="69F47232"/>
    <w:rsid w:val="6A120625"/>
    <w:rsid w:val="6A17095A"/>
    <w:rsid w:val="6A1B0998"/>
    <w:rsid w:val="6A2C5822"/>
    <w:rsid w:val="6A2C6150"/>
    <w:rsid w:val="6A3608DE"/>
    <w:rsid w:val="6A4C4841"/>
    <w:rsid w:val="6A4F3F74"/>
    <w:rsid w:val="6A7D31D5"/>
    <w:rsid w:val="6A844BB9"/>
    <w:rsid w:val="6A9F20D0"/>
    <w:rsid w:val="6ACB0632"/>
    <w:rsid w:val="6AFB7802"/>
    <w:rsid w:val="6B355E82"/>
    <w:rsid w:val="6B5711A2"/>
    <w:rsid w:val="6B586FBF"/>
    <w:rsid w:val="6B8615D1"/>
    <w:rsid w:val="6B897807"/>
    <w:rsid w:val="6B8E46F0"/>
    <w:rsid w:val="6BA7600B"/>
    <w:rsid w:val="6BAC281E"/>
    <w:rsid w:val="6BB44379"/>
    <w:rsid w:val="6BBB0CA4"/>
    <w:rsid w:val="6BBD1490"/>
    <w:rsid w:val="6BBDD41A"/>
    <w:rsid w:val="6BC27ED8"/>
    <w:rsid w:val="6BDB447B"/>
    <w:rsid w:val="6BEB9040"/>
    <w:rsid w:val="6BF837EF"/>
    <w:rsid w:val="6C244B8F"/>
    <w:rsid w:val="6C281772"/>
    <w:rsid w:val="6C332B36"/>
    <w:rsid w:val="6C512A3A"/>
    <w:rsid w:val="6C746AA1"/>
    <w:rsid w:val="6C8A50A5"/>
    <w:rsid w:val="6C933E0B"/>
    <w:rsid w:val="6CA24438"/>
    <w:rsid w:val="6CD0427F"/>
    <w:rsid w:val="6CDB4EBE"/>
    <w:rsid w:val="6CDD7E02"/>
    <w:rsid w:val="6D0D5DB4"/>
    <w:rsid w:val="6D141897"/>
    <w:rsid w:val="6D3F4259"/>
    <w:rsid w:val="6D4A2D30"/>
    <w:rsid w:val="6D947DD3"/>
    <w:rsid w:val="6DBF4FF3"/>
    <w:rsid w:val="6DC85F9B"/>
    <w:rsid w:val="6DD34BE2"/>
    <w:rsid w:val="6DD57241"/>
    <w:rsid w:val="6DD76EDB"/>
    <w:rsid w:val="6DDB6581"/>
    <w:rsid w:val="6DDF1826"/>
    <w:rsid w:val="6DE72561"/>
    <w:rsid w:val="6E1975EB"/>
    <w:rsid w:val="6E597B85"/>
    <w:rsid w:val="6E96294B"/>
    <w:rsid w:val="6EB27AB1"/>
    <w:rsid w:val="6EBD7855"/>
    <w:rsid w:val="6EC13C2C"/>
    <w:rsid w:val="6EDD38F5"/>
    <w:rsid w:val="6EF42AB9"/>
    <w:rsid w:val="6F5248B0"/>
    <w:rsid w:val="6F796609"/>
    <w:rsid w:val="6F7F5A4C"/>
    <w:rsid w:val="6FBE6892"/>
    <w:rsid w:val="6FC5082C"/>
    <w:rsid w:val="6FC706DE"/>
    <w:rsid w:val="6FE2671E"/>
    <w:rsid w:val="6FFB3512"/>
    <w:rsid w:val="6FFB3A44"/>
    <w:rsid w:val="6FFC72C8"/>
    <w:rsid w:val="7005372B"/>
    <w:rsid w:val="701614EE"/>
    <w:rsid w:val="7026661A"/>
    <w:rsid w:val="704D7FCB"/>
    <w:rsid w:val="704F233D"/>
    <w:rsid w:val="70892E7F"/>
    <w:rsid w:val="708B4722"/>
    <w:rsid w:val="70910BA8"/>
    <w:rsid w:val="70B16E53"/>
    <w:rsid w:val="70B93CFE"/>
    <w:rsid w:val="70F53102"/>
    <w:rsid w:val="711135A0"/>
    <w:rsid w:val="714979B6"/>
    <w:rsid w:val="717F3BC0"/>
    <w:rsid w:val="71825E78"/>
    <w:rsid w:val="71A22BDE"/>
    <w:rsid w:val="71A9000C"/>
    <w:rsid w:val="71B42736"/>
    <w:rsid w:val="71D7142B"/>
    <w:rsid w:val="71E95479"/>
    <w:rsid w:val="71F420D3"/>
    <w:rsid w:val="723922DA"/>
    <w:rsid w:val="723C2E31"/>
    <w:rsid w:val="724A6118"/>
    <w:rsid w:val="726635F8"/>
    <w:rsid w:val="72932986"/>
    <w:rsid w:val="72D01608"/>
    <w:rsid w:val="72EE5690"/>
    <w:rsid w:val="730B457D"/>
    <w:rsid w:val="73287504"/>
    <w:rsid w:val="735974E3"/>
    <w:rsid w:val="735B5238"/>
    <w:rsid w:val="73904FAC"/>
    <w:rsid w:val="73F345CA"/>
    <w:rsid w:val="73F98533"/>
    <w:rsid w:val="742C512C"/>
    <w:rsid w:val="74453D60"/>
    <w:rsid w:val="74521356"/>
    <w:rsid w:val="74632C7F"/>
    <w:rsid w:val="748104E5"/>
    <w:rsid w:val="74B73D3A"/>
    <w:rsid w:val="74E068A6"/>
    <w:rsid w:val="74E43CA8"/>
    <w:rsid w:val="74FA3E77"/>
    <w:rsid w:val="756E7707"/>
    <w:rsid w:val="75702BBC"/>
    <w:rsid w:val="757F1AFE"/>
    <w:rsid w:val="75800E55"/>
    <w:rsid w:val="75931D2D"/>
    <w:rsid w:val="759D2392"/>
    <w:rsid w:val="75AD4650"/>
    <w:rsid w:val="75B00123"/>
    <w:rsid w:val="75BE2CB0"/>
    <w:rsid w:val="75F01E12"/>
    <w:rsid w:val="76046917"/>
    <w:rsid w:val="76186212"/>
    <w:rsid w:val="761A0C75"/>
    <w:rsid w:val="7650195E"/>
    <w:rsid w:val="765D1DC1"/>
    <w:rsid w:val="766E4627"/>
    <w:rsid w:val="76716532"/>
    <w:rsid w:val="767A6EFA"/>
    <w:rsid w:val="76851D4A"/>
    <w:rsid w:val="76905EA6"/>
    <w:rsid w:val="76926DDD"/>
    <w:rsid w:val="76972AC3"/>
    <w:rsid w:val="76976F98"/>
    <w:rsid w:val="769F6151"/>
    <w:rsid w:val="76A3B4CE"/>
    <w:rsid w:val="76AE75D0"/>
    <w:rsid w:val="76AF4202"/>
    <w:rsid w:val="76B609C6"/>
    <w:rsid w:val="76BB3220"/>
    <w:rsid w:val="76EE475E"/>
    <w:rsid w:val="76F72E74"/>
    <w:rsid w:val="76FF1F74"/>
    <w:rsid w:val="7709745B"/>
    <w:rsid w:val="77180307"/>
    <w:rsid w:val="77227EE0"/>
    <w:rsid w:val="7723163D"/>
    <w:rsid w:val="77320DDE"/>
    <w:rsid w:val="77473D99"/>
    <w:rsid w:val="77544E51"/>
    <w:rsid w:val="775D78F1"/>
    <w:rsid w:val="775F2876"/>
    <w:rsid w:val="77880B40"/>
    <w:rsid w:val="77AF563D"/>
    <w:rsid w:val="77B027E4"/>
    <w:rsid w:val="77CC1DD4"/>
    <w:rsid w:val="77CF681E"/>
    <w:rsid w:val="77EF71FE"/>
    <w:rsid w:val="77EFD7C2"/>
    <w:rsid w:val="77F5035D"/>
    <w:rsid w:val="77F7DA3B"/>
    <w:rsid w:val="7803731C"/>
    <w:rsid w:val="78351976"/>
    <w:rsid w:val="785320DF"/>
    <w:rsid w:val="78566D8E"/>
    <w:rsid w:val="78951FB6"/>
    <w:rsid w:val="78B514C9"/>
    <w:rsid w:val="78BB761C"/>
    <w:rsid w:val="78C649D2"/>
    <w:rsid w:val="78FE5B78"/>
    <w:rsid w:val="78FF2568"/>
    <w:rsid w:val="78FF48DC"/>
    <w:rsid w:val="79012140"/>
    <w:rsid w:val="790C5DA7"/>
    <w:rsid w:val="792352AF"/>
    <w:rsid w:val="79242C5D"/>
    <w:rsid w:val="792A46FB"/>
    <w:rsid w:val="797C47AA"/>
    <w:rsid w:val="79837707"/>
    <w:rsid w:val="798945E4"/>
    <w:rsid w:val="798B16F8"/>
    <w:rsid w:val="799E7FC3"/>
    <w:rsid w:val="79A0067C"/>
    <w:rsid w:val="79AA2152"/>
    <w:rsid w:val="79BF2838"/>
    <w:rsid w:val="79DC3B58"/>
    <w:rsid w:val="79DE3564"/>
    <w:rsid w:val="79DF053A"/>
    <w:rsid w:val="79FF0AC5"/>
    <w:rsid w:val="79FFEF01"/>
    <w:rsid w:val="7A003995"/>
    <w:rsid w:val="7A192418"/>
    <w:rsid w:val="7A2324A9"/>
    <w:rsid w:val="7A2618F6"/>
    <w:rsid w:val="7A4E486E"/>
    <w:rsid w:val="7A857A4C"/>
    <w:rsid w:val="7AFBBAA4"/>
    <w:rsid w:val="7AFF115D"/>
    <w:rsid w:val="7B0C0BA1"/>
    <w:rsid w:val="7B211EC5"/>
    <w:rsid w:val="7B295DB6"/>
    <w:rsid w:val="7B347109"/>
    <w:rsid w:val="7B3D42A0"/>
    <w:rsid w:val="7B3E2526"/>
    <w:rsid w:val="7B5C4F80"/>
    <w:rsid w:val="7B7C63A4"/>
    <w:rsid w:val="7B841CD0"/>
    <w:rsid w:val="7BC168A4"/>
    <w:rsid w:val="7BDF9629"/>
    <w:rsid w:val="7C4A0DEC"/>
    <w:rsid w:val="7C4C127B"/>
    <w:rsid w:val="7C590D07"/>
    <w:rsid w:val="7C77400D"/>
    <w:rsid w:val="7C7F2C1B"/>
    <w:rsid w:val="7CD55BD3"/>
    <w:rsid w:val="7D157F85"/>
    <w:rsid w:val="7D1E581E"/>
    <w:rsid w:val="7D2721ED"/>
    <w:rsid w:val="7D294C48"/>
    <w:rsid w:val="7D3A3873"/>
    <w:rsid w:val="7D6821C2"/>
    <w:rsid w:val="7D68548B"/>
    <w:rsid w:val="7D7B237B"/>
    <w:rsid w:val="7D7E0C1C"/>
    <w:rsid w:val="7D9C3EF1"/>
    <w:rsid w:val="7DAC7021"/>
    <w:rsid w:val="7DDFF4BC"/>
    <w:rsid w:val="7DEB5955"/>
    <w:rsid w:val="7DFD3D9A"/>
    <w:rsid w:val="7E1717EC"/>
    <w:rsid w:val="7E20158C"/>
    <w:rsid w:val="7E334F62"/>
    <w:rsid w:val="7E46480D"/>
    <w:rsid w:val="7E5E6F77"/>
    <w:rsid w:val="7E7866CC"/>
    <w:rsid w:val="7E801537"/>
    <w:rsid w:val="7E8D6C50"/>
    <w:rsid w:val="7E8E4A25"/>
    <w:rsid w:val="7EB40DB1"/>
    <w:rsid w:val="7EB95F1F"/>
    <w:rsid w:val="7ECEF1AA"/>
    <w:rsid w:val="7EDD12EA"/>
    <w:rsid w:val="7EF533D8"/>
    <w:rsid w:val="7EFC631F"/>
    <w:rsid w:val="7F0945F7"/>
    <w:rsid w:val="7F19211A"/>
    <w:rsid w:val="7F1F4F87"/>
    <w:rsid w:val="7F383118"/>
    <w:rsid w:val="7F4C4538"/>
    <w:rsid w:val="7F590EFE"/>
    <w:rsid w:val="7F5B1166"/>
    <w:rsid w:val="7F75243C"/>
    <w:rsid w:val="7F7751AF"/>
    <w:rsid w:val="7F820A52"/>
    <w:rsid w:val="7FA21A3B"/>
    <w:rsid w:val="7FA303E4"/>
    <w:rsid w:val="7FAB1C02"/>
    <w:rsid w:val="7FB29FD9"/>
    <w:rsid w:val="7FBA5960"/>
    <w:rsid w:val="7FCD12CF"/>
    <w:rsid w:val="7FD120E3"/>
    <w:rsid w:val="7FDE8452"/>
    <w:rsid w:val="7FDFBE86"/>
    <w:rsid w:val="7FDFDDDA"/>
    <w:rsid w:val="7FE328DE"/>
    <w:rsid w:val="7FE75525"/>
    <w:rsid w:val="7FEFBEAD"/>
    <w:rsid w:val="7FFFDC0D"/>
    <w:rsid w:val="8EFB2EE8"/>
    <w:rsid w:val="8FFB2E9E"/>
    <w:rsid w:val="97E7C5EA"/>
    <w:rsid w:val="9AFFBF17"/>
    <w:rsid w:val="9BBF851E"/>
    <w:rsid w:val="9BEB55F2"/>
    <w:rsid w:val="9BFD0A27"/>
    <w:rsid w:val="9DFE1366"/>
    <w:rsid w:val="9EEFAECF"/>
    <w:rsid w:val="A38DB93A"/>
    <w:rsid w:val="A8BF3290"/>
    <w:rsid w:val="ABF782CA"/>
    <w:rsid w:val="AFFF24CB"/>
    <w:rsid w:val="B3BF6AB9"/>
    <w:rsid w:val="B6FF8B8C"/>
    <w:rsid w:val="BB9F5634"/>
    <w:rsid w:val="BBD7CB27"/>
    <w:rsid w:val="BBFE5520"/>
    <w:rsid w:val="BC7B480E"/>
    <w:rsid w:val="BCDFA856"/>
    <w:rsid w:val="BDF72EFF"/>
    <w:rsid w:val="BE7BA470"/>
    <w:rsid w:val="BEFCB07C"/>
    <w:rsid w:val="BF9FBE4D"/>
    <w:rsid w:val="BFBD9A2C"/>
    <w:rsid w:val="C3DFFDF4"/>
    <w:rsid w:val="CAEF9629"/>
    <w:rsid w:val="CAF83D4A"/>
    <w:rsid w:val="CE7E7626"/>
    <w:rsid w:val="CF777474"/>
    <w:rsid w:val="CFB79BDD"/>
    <w:rsid w:val="CFFB6293"/>
    <w:rsid w:val="D0DF83FD"/>
    <w:rsid w:val="D5DF3314"/>
    <w:rsid w:val="DB8F8C53"/>
    <w:rsid w:val="DBFCD933"/>
    <w:rsid w:val="DC0DB09C"/>
    <w:rsid w:val="DEEB029A"/>
    <w:rsid w:val="DFAF4698"/>
    <w:rsid w:val="DFDF8B68"/>
    <w:rsid w:val="DFEB6BCA"/>
    <w:rsid w:val="DFFB0B06"/>
    <w:rsid w:val="DFFB6972"/>
    <w:rsid w:val="DFFF5D1F"/>
    <w:rsid w:val="E7FDAFAA"/>
    <w:rsid w:val="E7FE808A"/>
    <w:rsid w:val="EA5DA62F"/>
    <w:rsid w:val="EADDBA6D"/>
    <w:rsid w:val="EAF9D278"/>
    <w:rsid w:val="EB6F0048"/>
    <w:rsid w:val="EBCF353B"/>
    <w:rsid w:val="EDFFE704"/>
    <w:rsid w:val="EE4FA3D7"/>
    <w:rsid w:val="EE771782"/>
    <w:rsid w:val="EEFE88FE"/>
    <w:rsid w:val="EF6FA656"/>
    <w:rsid w:val="EFBD2189"/>
    <w:rsid w:val="EFF695C0"/>
    <w:rsid w:val="EFFD2A66"/>
    <w:rsid w:val="F0CF7437"/>
    <w:rsid w:val="F2EFA24A"/>
    <w:rsid w:val="F2FFD773"/>
    <w:rsid w:val="F3FC08B8"/>
    <w:rsid w:val="F47BD10C"/>
    <w:rsid w:val="F53FACF7"/>
    <w:rsid w:val="F5FB5505"/>
    <w:rsid w:val="F65FA015"/>
    <w:rsid w:val="F733DB45"/>
    <w:rsid w:val="F776E112"/>
    <w:rsid w:val="F7BF9646"/>
    <w:rsid w:val="F7FE2FEF"/>
    <w:rsid w:val="FAF62BA3"/>
    <w:rsid w:val="FB555160"/>
    <w:rsid w:val="FB7B26D2"/>
    <w:rsid w:val="FBBD7808"/>
    <w:rsid w:val="FBD669F6"/>
    <w:rsid w:val="FBE9F45C"/>
    <w:rsid w:val="FBFE92EC"/>
    <w:rsid w:val="FBFF2AA6"/>
    <w:rsid w:val="FCFB20E2"/>
    <w:rsid w:val="FDCF6E2B"/>
    <w:rsid w:val="FDFBA846"/>
    <w:rsid w:val="FE27213A"/>
    <w:rsid w:val="FE9F3C73"/>
    <w:rsid w:val="FEDFAB44"/>
    <w:rsid w:val="FEF9DAC8"/>
    <w:rsid w:val="FEFF68A8"/>
    <w:rsid w:val="FF7E50A3"/>
    <w:rsid w:val="FFB7AA35"/>
    <w:rsid w:val="FFBF098B"/>
    <w:rsid w:val="FFBF8884"/>
    <w:rsid w:val="FFE7E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iPriority="99"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160" w:line="278" w:lineRule="auto"/>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22"/>
    <w:qFormat/>
    <w:uiPriority w:val="0"/>
    <w:pPr>
      <w:keepNext/>
      <w:keepLines/>
      <w:spacing w:line="520" w:lineRule="exact"/>
      <w:jc w:val="center"/>
      <w:outlineLvl w:val="0"/>
    </w:pPr>
    <w:rPr>
      <w:rFonts w:eastAsia="黑体"/>
      <w:b/>
      <w:kern w:val="44"/>
      <w:sz w:val="44"/>
    </w:rPr>
  </w:style>
  <w:style w:type="paragraph" w:styleId="5">
    <w:name w:val="heading 2"/>
    <w:basedOn w:val="1"/>
    <w:next w:val="1"/>
    <w:qFormat/>
    <w:uiPriority w:val="0"/>
    <w:pPr>
      <w:keepNext/>
      <w:keepLines/>
      <w:spacing w:before="260" w:after="260" w:line="416" w:lineRule="atLeast"/>
      <w:ind w:left="100" w:leftChars="100" w:right="100" w:rightChars="100"/>
      <w:outlineLvl w:val="1"/>
    </w:pPr>
    <w:rPr>
      <w:rFonts w:ascii="Arial" w:hAnsi="Arial" w:eastAsia="黑体"/>
      <w:bCs/>
      <w:szCs w:val="32"/>
    </w:rPr>
  </w:style>
  <w:style w:type="character" w:default="1" w:styleId="20">
    <w:name w:val="Default Paragraph Font"/>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after="120" w:line="360" w:lineRule="auto"/>
      <w:ind w:firstLine="200" w:firstLineChars="200"/>
    </w:pPr>
    <w:rPr>
      <w:rFonts w:ascii="Calibri" w:hAnsi="Calibri" w:eastAsia="宋体" w:cs="宋体"/>
      <w:sz w:val="30"/>
    </w:rPr>
  </w:style>
  <w:style w:type="paragraph" w:styleId="3">
    <w:name w:val="Body Text 2"/>
    <w:basedOn w:val="1"/>
    <w:unhideWhenUsed/>
    <w:qFormat/>
    <w:uiPriority w:val="99"/>
    <w:pPr>
      <w:spacing w:after="120" w:line="480" w:lineRule="auto"/>
    </w:pPr>
  </w:style>
  <w:style w:type="paragraph" w:styleId="6">
    <w:name w:val="index 8"/>
    <w:basedOn w:val="1"/>
    <w:next w:val="1"/>
    <w:unhideWhenUsed/>
    <w:qFormat/>
    <w:uiPriority w:val="99"/>
    <w:pPr>
      <w:ind w:firstLine="480"/>
    </w:pPr>
  </w:style>
  <w:style w:type="paragraph" w:styleId="7">
    <w:name w:val="annotation text"/>
    <w:basedOn w:val="1"/>
    <w:link w:val="33"/>
    <w:qFormat/>
    <w:uiPriority w:val="0"/>
    <w:pPr>
      <w:jc w:val="left"/>
    </w:pPr>
  </w:style>
  <w:style w:type="paragraph" w:styleId="8">
    <w:name w:val="Body Text Indent"/>
    <w:basedOn w:val="1"/>
    <w:unhideWhenUsed/>
    <w:qFormat/>
    <w:uiPriority w:val="99"/>
    <w:pPr>
      <w:spacing w:after="120"/>
      <w:ind w:left="420" w:leftChars="200"/>
    </w:pPr>
  </w:style>
  <w:style w:type="paragraph" w:styleId="9">
    <w:name w:val="Balloon Text"/>
    <w:basedOn w:val="1"/>
    <w:link w:val="32"/>
    <w:qFormat/>
    <w:uiPriority w:val="0"/>
    <w:pPr>
      <w:spacing w:after="0" w:line="240" w:lineRule="auto"/>
    </w:pPr>
    <w:rPr>
      <w:sz w:val="18"/>
      <w:szCs w:val="18"/>
    </w:rPr>
  </w:style>
  <w:style w:type="paragraph" w:styleId="10">
    <w:name w:val="footer"/>
    <w:basedOn w:val="1"/>
    <w:qFormat/>
    <w:uiPriority w:val="99"/>
    <w:pPr>
      <w:tabs>
        <w:tab w:val="center" w:pos="4153"/>
        <w:tab w:val="right" w:pos="8306"/>
      </w:tabs>
      <w:snapToGrid w:val="0"/>
      <w:jc w:val="left"/>
    </w:pPr>
    <w:rPr>
      <w:rFonts w:ascii="Calibri" w:hAnsi="Calibri" w:eastAsia="宋体" w:cs="宋体"/>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Calibri" w:hAnsi="Calibri" w:eastAsia="宋体" w:cs="宋体"/>
      <w:sz w:val="18"/>
    </w:rPr>
  </w:style>
  <w:style w:type="paragraph" w:styleId="12">
    <w:name w:val="toc 1"/>
    <w:basedOn w:val="1"/>
    <w:next w:val="1"/>
    <w:qFormat/>
    <w:uiPriority w:val="0"/>
  </w:style>
  <w:style w:type="paragraph" w:styleId="13">
    <w:name w:val="Normal (Web)"/>
    <w:basedOn w:val="1"/>
    <w:unhideWhenUsed/>
    <w:qFormat/>
    <w:uiPriority w:val="99"/>
    <w:pPr>
      <w:widowControl/>
      <w:spacing w:before="75" w:after="75"/>
      <w:jc w:val="left"/>
    </w:pPr>
    <w:rPr>
      <w:rFonts w:ascii="宋体" w:hAnsi="宋体" w:eastAsia="宋体" w:cs="宋体"/>
      <w:kern w:val="0"/>
      <w:sz w:val="24"/>
      <w:szCs w:val="24"/>
    </w:rPr>
  </w:style>
  <w:style w:type="paragraph" w:styleId="14">
    <w:name w:val="Title"/>
    <w:basedOn w:val="1"/>
    <w:next w:val="1"/>
    <w:qFormat/>
    <w:uiPriority w:val="0"/>
    <w:pPr>
      <w:spacing w:before="240" w:after="60"/>
      <w:jc w:val="center"/>
      <w:outlineLvl w:val="0"/>
    </w:pPr>
    <w:rPr>
      <w:rFonts w:ascii="DejaVu Sans" w:hAnsi="DejaVu Sans"/>
      <w:b/>
    </w:rPr>
  </w:style>
  <w:style w:type="paragraph" w:styleId="15">
    <w:name w:val="annotation subject"/>
    <w:basedOn w:val="7"/>
    <w:next w:val="7"/>
    <w:link w:val="34"/>
    <w:qFormat/>
    <w:uiPriority w:val="0"/>
    <w:pPr>
      <w:spacing w:after="0" w:line="240" w:lineRule="auto"/>
    </w:pPr>
    <w:rPr>
      <w:b/>
      <w:bCs/>
    </w:rPr>
  </w:style>
  <w:style w:type="paragraph" w:styleId="16">
    <w:name w:val="Body Text First Indent"/>
    <w:basedOn w:val="2"/>
    <w:qFormat/>
    <w:uiPriority w:val="0"/>
    <w:pPr>
      <w:ind w:firstLine="420" w:firstLineChars="100"/>
    </w:pPr>
  </w:style>
  <w:style w:type="paragraph" w:styleId="17">
    <w:name w:val="Body Text First Indent 2"/>
    <w:basedOn w:val="8"/>
    <w:next w:val="16"/>
    <w:qFormat/>
    <w:uiPriority w:val="0"/>
    <w:pPr>
      <w:spacing w:after="0"/>
      <w:ind w:left="0" w:leftChars="0"/>
    </w:pPr>
    <w:rPr>
      <w:rFonts w:hint="eastAsia" w:ascii="Times New Roman" w:hAnsi="Times New Roman" w:eastAsia="方正仿宋简体"/>
      <w:sz w:val="32"/>
      <w:szCs w:val="32"/>
    </w:rPr>
  </w:style>
  <w:style w:type="table" w:styleId="19">
    <w:name w:val="Table Grid"/>
    <w:basedOn w:val="18"/>
    <w:qFormat/>
    <w:uiPriority w:val="39"/>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annotation reference"/>
    <w:basedOn w:val="20"/>
    <w:qFormat/>
    <w:uiPriority w:val="0"/>
    <w:rPr>
      <w:sz w:val="21"/>
      <w:szCs w:val="21"/>
    </w:rPr>
  </w:style>
  <w:style w:type="character" w:customStyle="1" w:styleId="22">
    <w:name w:val="标题 1 字符"/>
    <w:link w:val="4"/>
    <w:qFormat/>
    <w:uiPriority w:val="0"/>
    <w:rPr>
      <w:rFonts w:eastAsia="黑体" w:asciiTheme="minorHAnsi" w:hAnsiTheme="minorHAnsi"/>
      <w:b/>
      <w:kern w:val="44"/>
      <w:sz w:val="44"/>
    </w:rPr>
  </w:style>
  <w:style w:type="paragraph" w:customStyle="1" w:styleId="23">
    <w:name w:val="UserStyle_0"/>
    <w:basedOn w:val="1"/>
    <w:qFormat/>
    <w:uiPriority w:val="0"/>
    <w:pPr>
      <w:widowControl/>
      <w:shd w:val="clear" w:color="auto" w:fill="FFFFFF"/>
      <w:spacing w:before="100" w:beforeAutospacing="1" w:after="100" w:afterAutospacing="1"/>
      <w:ind w:left="562"/>
      <w:jc w:val="center"/>
      <w:textAlignment w:val="baseline"/>
    </w:pPr>
    <w:rPr>
      <w:rFonts w:ascii="宋体" w:hAnsi="宋体"/>
      <w:b/>
      <w:bCs/>
    </w:rPr>
  </w:style>
  <w:style w:type="paragraph" w:customStyle="1" w:styleId="24">
    <w:name w:val="Default"/>
    <w:qFormat/>
    <w:uiPriority w:val="0"/>
    <w:pPr>
      <w:widowControl w:val="0"/>
      <w:autoSpaceDE w:val="0"/>
      <w:autoSpaceDN w:val="0"/>
      <w:adjustRightInd w:val="0"/>
      <w:spacing w:after="0" w:line="240" w:lineRule="auto"/>
    </w:pPr>
    <w:rPr>
      <w:rFonts w:ascii="宋体" w:hAnsi="Times New Roman" w:eastAsia="宋体" w:cs="宋体"/>
      <w:color w:val="000000"/>
      <w:sz w:val="24"/>
      <w:szCs w:val="24"/>
      <w:lang w:val="en-US" w:eastAsia="zh-CN" w:bidi="ar-SA"/>
    </w:rPr>
  </w:style>
  <w:style w:type="paragraph" w:customStyle="1" w:styleId="25">
    <w:name w:val="Table Text"/>
    <w:semiHidden/>
    <w:qFormat/>
    <w:uiPriority w:val="0"/>
    <w:pPr>
      <w:kinsoku w:val="0"/>
      <w:autoSpaceDE w:val="0"/>
      <w:autoSpaceDN w:val="0"/>
      <w:adjustRightInd w:val="0"/>
      <w:snapToGrid w:val="0"/>
      <w:spacing w:after="160" w:line="240" w:lineRule="auto"/>
      <w:textAlignment w:val="baseline"/>
    </w:pPr>
    <w:rPr>
      <w:rFonts w:ascii="宋体" w:hAnsi="宋体" w:eastAsia="宋体" w:cs="宋体"/>
      <w:snapToGrid w:val="0"/>
      <w:color w:val="000000"/>
      <w:sz w:val="24"/>
      <w:szCs w:val="24"/>
      <w:lang w:val="en-US" w:eastAsia="en-US" w:bidi="ar-SA"/>
    </w:rPr>
  </w:style>
  <w:style w:type="paragraph" w:customStyle="1" w:styleId="26">
    <w:name w:val="BodyText1I2"/>
    <w:basedOn w:val="27"/>
    <w:qFormat/>
    <w:uiPriority w:val="0"/>
    <w:pPr>
      <w:ind w:firstLine="420" w:firstLineChars="200"/>
    </w:pPr>
  </w:style>
  <w:style w:type="paragraph" w:customStyle="1" w:styleId="27">
    <w:name w:val="BodyTextIndent"/>
    <w:basedOn w:val="1"/>
    <w:qFormat/>
    <w:uiPriority w:val="0"/>
    <w:pPr>
      <w:ind w:left="-359" w:leftChars="-171" w:firstLine="675" w:firstLineChars="211"/>
      <w:textAlignment w:val="baseline"/>
    </w:pPr>
    <w:rPr>
      <w:rFonts w:ascii="仿宋_GB2312" w:eastAsia="仿宋_GB2312"/>
      <w:sz w:val="32"/>
    </w:rPr>
  </w:style>
  <w:style w:type="paragraph" w:customStyle="1" w:styleId="28">
    <w:name w:val="标题5"/>
    <w:basedOn w:val="1"/>
    <w:qFormat/>
    <w:uiPriority w:val="0"/>
    <w:pPr>
      <w:snapToGrid w:val="0"/>
      <w:spacing w:before="50" w:after="50" w:line="245" w:lineRule="auto"/>
      <w:jc w:val="left"/>
      <w:outlineLvl w:val="4"/>
    </w:pPr>
    <w:rPr>
      <w:rFonts w:eastAsia="方正小标宋简体"/>
      <w:spacing w:val="4"/>
      <w:sz w:val="20"/>
      <w:szCs w:val="20"/>
    </w:rPr>
  </w:style>
  <w:style w:type="paragraph" w:customStyle="1" w:styleId="29">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30">
    <w:name w:val="Normal_0"/>
    <w:qFormat/>
    <w:uiPriority w:val="0"/>
    <w:pPr>
      <w:spacing w:before="120" w:after="240" w:line="278" w:lineRule="auto"/>
      <w:jc w:val="both"/>
    </w:pPr>
    <w:rPr>
      <w:rFonts w:ascii="Calibri" w:hAnsi="Calibri" w:eastAsia="Calibri" w:cs="Times New Roman"/>
      <w:sz w:val="22"/>
      <w:szCs w:val="22"/>
      <w:lang w:val="ru-RU" w:eastAsia="en-US" w:bidi="ar-SA"/>
    </w:rPr>
  </w:style>
  <w:style w:type="table" w:customStyle="1" w:styleId="31">
    <w:name w:val="网格型1"/>
    <w:basedOn w:val="18"/>
    <w:qFormat/>
    <w:uiPriority w:val="39"/>
    <w:pPr>
      <w:spacing w:after="0" w:line="240" w:lineRule="auto"/>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2">
    <w:name w:val="批注框文本 字符"/>
    <w:basedOn w:val="20"/>
    <w:link w:val="9"/>
    <w:qFormat/>
    <w:uiPriority w:val="0"/>
    <w:rPr>
      <w:rFonts w:asciiTheme="minorHAnsi" w:hAnsiTheme="minorHAnsi" w:eastAsiaTheme="minorEastAsia" w:cstheme="minorBidi"/>
      <w:kern w:val="2"/>
      <w:sz w:val="18"/>
      <w:szCs w:val="18"/>
    </w:rPr>
  </w:style>
  <w:style w:type="character" w:customStyle="1" w:styleId="33">
    <w:name w:val="批注文字 字符"/>
    <w:basedOn w:val="20"/>
    <w:link w:val="7"/>
    <w:qFormat/>
    <w:uiPriority w:val="0"/>
    <w:rPr>
      <w:rFonts w:asciiTheme="minorHAnsi" w:hAnsiTheme="minorHAnsi" w:eastAsiaTheme="minorEastAsia" w:cstheme="minorBidi"/>
      <w:kern w:val="2"/>
      <w:sz w:val="21"/>
      <w:szCs w:val="22"/>
    </w:rPr>
  </w:style>
  <w:style w:type="character" w:customStyle="1" w:styleId="34">
    <w:name w:val="批注主题 字符"/>
    <w:basedOn w:val="33"/>
    <w:link w:val="15"/>
    <w:qFormat/>
    <w:uiPriority w:val="0"/>
    <w:rPr>
      <w:rFonts w:asciiTheme="minorHAnsi" w:hAnsiTheme="minorHAnsi" w:eastAsiaTheme="minorEastAsia" w:cstheme="minorBidi"/>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266</Pages>
  <Words>94368</Words>
  <Characters>112530</Characters>
  <Lines>876</Lines>
  <Paragraphs>246</Paragraphs>
  <TotalTime>12</TotalTime>
  <ScaleCrop>false</ScaleCrop>
  <LinksUpToDate>false</LinksUpToDate>
  <CharactersWithSpaces>118784</CharactersWithSpaces>
  <Application>WPS Office_11.8.2.11764_F1E327BC-269C-435d-A152-05C5408002CA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2025-08-30T03:16:00Z</dcterms:created>
  <dc:creator>wangxiaoya</dc:creator>
  <cp:lastModifiedBy>郭敏</cp:lastModifiedBy>
  <dcterms:modified xsi:type="dcterms:W3CDTF">2025-09-16T15:24:25Z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2052-11.8.2.11764</vt:lpwstr>
  </property>
  <property fmtid="{D5CDD505-2E9C-101B-9397-08002B2CF9AE}" pid="3" name="ICV">
    <vt:lpwstr>9CBA14081A095243A910C968AF7FF55D</vt:lpwstr>
  </property>
  <property fmtid="{D5CDD505-2E9C-101B-9397-08002B2CF9AE}" pid="4" name="KSOTemplateDocerSaveRecord">
    <vt:lpwstr>eyJoZGlkIjoiYTc2ZGZiNzZiNDVlOGViOWVmM2JhOTY0NGJkNjUyYzgiLCJ1c2VySWQiOiIyMzQ4OTkwMTIifQ==</vt:lpwstr>
  </property>
  <property fmtid="{D5CDD505-2E9C-101B-9397-08002B2CF9AE}" pid="5" name="idxOaParams">
    <vt:lpwstr>0</vt:lpwstr>
  </property>
  <property fmtid="{D5CDD505-2E9C-101B-9397-08002B2CF9AE}" pid="6" name="DOCOPENTIME">
    <vt:lpwstr>2025-09-16152403</vt:lpwstr>
  </property>
  <property fmtid="{D5CDD505-2E9C-101B-9397-08002B2CF9AE}" pid="7" name="isOA">
    <vt:lpwstr>true</vt:lpwstr>
  </property>
  <property fmtid="{D5CDD505-2E9C-101B-9397-08002B2CF9AE}" pid="8" name="DOCUNID">
    <vt:lpwstr>1f6d5b15de7841039d4ab45d3b7be8ca</vt:lpwstr>
  </property>
  <property fmtid="{D5CDD505-2E9C-101B-9397-08002B2CF9AE}" pid="9" name="ActionName">
    <vt:lpwstr>ViewAttach</vt:lpwstr>
  </property>
  <property fmtid="{D5CDD505-2E9C-101B-9397-08002B2CF9AE}" pid="10" name="RevisionFlag">
    <vt:lpwstr>0</vt:lpwstr>
  </property>
</Properties>
</file>