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33F81" w14:textId="77777777" w:rsidR="00DF4E0E" w:rsidRDefault="00DF4E0E">
      <w:pPr>
        <w:spacing w:line="360" w:lineRule="auto"/>
        <w:rPr>
          <w:rFonts w:ascii="黑体" w:eastAsia="黑体" w:hAnsi="黑体" w:cs="方正小标宋简体"/>
          <w:spacing w:val="-4"/>
          <w:sz w:val="36"/>
          <w:szCs w:val="36"/>
          <w:lang w:val="en-US"/>
        </w:rPr>
      </w:pPr>
    </w:p>
    <w:p w14:paraId="174812D4" w14:textId="397AC316" w:rsidR="00DF4E0E" w:rsidRDefault="00C63606">
      <w:pPr>
        <w:spacing w:line="360" w:lineRule="auto"/>
        <w:jc w:val="center"/>
        <w:rPr>
          <w:rFonts w:ascii="黑体" w:eastAsia="黑体" w:hAnsi="黑体" w:cs="方正小标宋简体"/>
          <w:spacing w:val="-4"/>
          <w:sz w:val="36"/>
          <w:szCs w:val="36"/>
          <w:lang w:val="en-US"/>
        </w:rPr>
      </w:pPr>
      <w:r>
        <w:rPr>
          <w:rFonts w:ascii="黑体" w:eastAsia="黑体" w:hAnsi="黑体" w:cs="方正小标宋简体" w:hint="eastAsia"/>
          <w:spacing w:val="-4"/>
          <w:sz w:val="36"/>
          <w:szCs w:val="36"/>
          <w:lang w:val="en-US"/>
        </w:rPr>
        <w:t>中国化学工程集团</w:t>
      </w:r>
      <w:r w:rsidR="005E1A22" w:rsidRPr="00F50500">
        <w:rPr>
          <w:rFonts w:ascii="黑体" w:eastAsia="黑体" w:hAnsi="黑体" w:cs="方正小标宋简体" w:hint="eastAsia"/>
          <w:spacing w:val="-4"/>
          <w:sz w:val="36"/>
          <w:szCs w:val="36"/>
          <w:lang w:val="en-US"/>
        </w:rPr>
        <w:t>有限</w:t>
      </w:r>
      <w:r>
        <w:rPr>
          <w:rFonts w:ascii="黑体" w:eastAsia="黑体" w:hAnsi="黑体" w:cs="方正小标宋简体" w:hint="eastAsia"/>
          <w:spacing w:val="-4"/>
          <w:sz w:val="36"/>
          <w:szCs w:val="36"/>
          <w:lang w:val="en-US"/>
        </w:rPr>
        <w:t>公司投资事业</w:t>
      </w:r>
      <w:proofErr w:type="gramStart"/>
      <w:r>
        <w:rPr>
          <w:rFonts w:ascii="黑体" w:eastAsia="黑体" w:hAnsi="黑体" w:cs="方正小标宋简体" w:hint="eastAsia"/>
          <w:spacing w:val="-4"/>
          <w:sz w:val="36"/>
          <w:szCs w:val="36"/>
          <w:lang w:val="en-US"/>
        </w:rPr>
        <w:t>部暨国化投资</w:t>
      </w:r>
      <w:proofErr w:type="gramEnd"/>
    </w:p>
    <w:p w14:paraId="4307161F" w14:textId="77777777" w:rsidR="00DF4E0E" w:rsidRDefault="00C63606">
      <w:pPr>
        <w:spacing w:line="360" w:lineRule="auto"/>
        <w:jc w:val="center"/>
        <w:rPr>
          <w:rFonts w:ascii="黑体" w:eastAsia="黑体" w:hAnsi="黑体" w:cs="方正小标宋简体"/>
          <w:spacing w:val="-4"/>
          <w:sz w:val="36"/>
          <w:szCs w:val="36"/>
        </w:rPr>
      </w:pPr>
      <w:r>
        <w:rPr>
          <w:rFonts w:ascii="黑体" w:eastAsia="黑体" w:hAnsi="黑体" w:cs="方正小标宋简体" w:hint="eastAsia"/>
          <w:spacing w:val="-4"/>
          <w:sz w:val="36"/>
          <w:szCs w:val="36"/>
          <w:lang w:val="en-US"/>
        </w:rPr>
        <w:t>控股有限公司</w:t>
      </w:r>
      <w:r>
        <w:rPr>
          <w:rFonts w:ascii="黑体" w:eastAsia="黑体" w:hAnsi="黑体" w:cs="方正小标宋简体" w:hint="eastAsia"/>
          <w:spacing w:val="-4"/>
          <w:sz w:val="36"/>
          <w:szCs w:val="36"/>
        </w:rPr>
        <w:t>公开竞聘公告</w:t>
      </w:r>
    </w:p>
    <w:p w14:paraId="01E88B91" w14:textId="77777777" w:rsidR="00DF4E0E" w:rsidRDefault="00DF4E0E">
      <w:pPr>
        <w:pStyle w:val="a3"/>
        <w:spacing w:afterLines="50" w:after="156" w:line="600" w:lineRule="exact"/>
        <w:ind w:firstLineChars="200" w:firstLine="640"/>
        <w:jc w:val="both"/>
        <w:rPr>
          <w:rFonts w:ascii="仿宋" w:eastAsia="仿宋" w:hAnsi="仿宋" w:cs="仿宋_GB2312"/>
          <w:lang w:val="en-US"/>
        </w:rPr>
      </w:pPr>
    </w:p>
    <w:p w14:paraId="513EE728"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中国化学工程集团有限公司（以下简称中国化学工程集团或集团公司）是国务院国资委直接监管的大型工程建设企业集团，是我国工业工程领域资质最为齐全、功能最为完备、业务链最为完整、知识技术密集的工程公司,是我国石油和化学工业体系的缔造者，是先进工业综合解决方案的提供者，是工程建设体制机制改革的先行者，是共建“一带一路”的排头兵，是清洁能源工程领域的领军者，是建设美丽中国的实践者。自1995年以来连续入选美国权威刊物《工程新闻记录》(ENR)公布的全球最大的250家承包商,在全球油气行业工程建设公司排名中位列第二位。近年来，集团公司累计荣获中国建设工程鲁班奖22项（其中境外工程鲁班奖5项），国家及省部级优质工程奖839项，国家优秀勘察设计奖17项，为国家基础工业发展壮大和工业文明持续进步贡献卓著。</w:t>
      </w:r>
    </w:p>
    <w:p w14:paraId="7536CD2F" w14:textId="77777777" w:rsidR="00DF4E0E" w:rsidRDefault="00C63606">
      <w:pPr>
        <w:pStyle w:val="a3"/>
        <w:spacing w:line="600" w:lineRule="exact"/>
        <w:ind w:firstLineChars="200" w:firstLine="640"/>
        <w:jc w:val="both"/>
        <w:rPr>
          <w:rFonts w:ascii="仿宋" w:eastAsia="仿宋" w:hAnsi="仿宋"/>
        </w:rPr>
      </w:pPr>
      <w:r>
        <w:rPr>
          <w:rFonts w:ascii="仿宋" w:eastAsia="仿宋" w:hAnsi="仿宋" w:cs="仿宋_GB2312" w:hint="eastAsia"/>
          <w:lang w:val="en-US"/>
        </w:rPr>
        <w:t>集团公司投资事业部是集团公司投资业务的归口管理部门，主要承担集团公司境内外投资项目</w:t>
      </w:r>
      <w:proofErr w:type="gramStart"/>
      <w:r>
        <w:rPr>
          <w:rFonts w:ascii="仿宋" w:eastAsia="仿宋" w:hAnsi="仿宋" w:cs="仿宋_GB2312" w:hint="eastAsia"/>
          <w:lang w:val="en-US"/>
        </w:rPr>
        <w:t>投资全</w:t>
      </w:r>
      <w:proofErr w:type="gramEnd"/>
      <w:r>
        <w:rPr>
          <w:rFonts w:ascii="仿宋" w:eastAsia="仿宋" w:hAnsi="仿宋" w:cs="仿宋_GB2312" w:hint="eastAsia"/>
          <w:lang w:val="en-US"/>
        </w:rPr>
        <w:t>过程管理、集团公司投资发展规划计划、管理体系建设、投资研究及数据分析、投资项目评审，集团公司并购、股权投资管理等职能。投资事业部和国化投资</w:t>
      </w:r>
      <w:r>
        <w:rPr>
          <w:rFonts w:ascii="仿宋" w:eastAsia="仿宋" w:hAnsi="仿宋" w:hint="eastAsia"/>
        </w:rPr>
        <w:t>控股有限公司（以下简称国化投</w:t>
      </w:r>
      <w:r>
        <w:rPr>
          <w:rFonts w:ascii="仿宋" w:eastAsia="仿宋" w:hAnsi="仿宋" w:hint="eastAsia"/>
        </w:rPr>
        <w:lastRenderedPageBreak/>
        <w:t>资公司或公司）通过投资、融资、基金、租赁、保理、建设、并购重组等业务单元，打造服务集团主业发展</w:t>
      </w:r>
      <w:proofErr w:type="gramStart"/>
      <w:r>
        <w:rPr>
          <w:rFonts w:ascii="仿宋" w:eastAsia="仿宋" w:hAnsi="仿宋" w:hint="eastAsia"/>
        </w:rPr>
        <w:t>的集投融资</w:t>
      </w:r>
      <w:proofErr w:type="gramEnd"/>
      <w:r>
        <w:rPr>
          <w:rFonts w:ascii="仿宋" w:eastAsia="仿宋" w:hAnsi="仿宋" w:hint="eastAsia"/>
        </w:rPr>
        <w:t>、并购、管理于一体的产业投资、金融服务综合平台，实现公司高质量发展。</w:t>
      </w:r>
    </w:p>
    <w:p w14:paraId="526A8B3E" w14:textId="77777777" w:rsidR="00DF4E0E" w:rsidRDefault="00C63606">
      <w:pPr>
        <w:pStyle w:val="a3"/>
        <w:spacing w:line="600" w:lineRule="exact"/>
        <w:ind w:firstLineChars="200" w:firstLine="640"/>
        <w:jc w:val="both"/>
        <w:rPr>
          <w:rFonts w:ascii="仿宋" w:eastAsia="仿宋" w:hAnsi="仿宋"/>
        </w:rPr>
      </w:pPr>
      <w:r>
        <w:rPr>
          <w:rFonts w:ascii="仿宋" w:eastAsia="仿宋" w:hAnsi="仿宋" w:hint="eastAsia"/>
        </w:rPr>
        <w:t>国化投资公司成立于2018年3月2日，注册资本金28.5亿元，公司位于首都北京，是中国化学工程集团全资二级子公司，是中国化学工程集团的投资、</w:t>
      </w:r>
      <w:r>
        <w:rPr>
          <w:rFonts w:ascii="仿宋" w:eastAsia="仿宋" w:hAnsi="仿宋" w:hint="eastAsia"/>
          <w:lang w:val="en-US"/>
        </w:rPr>
        <w:t>并购、产融服务</w:t>
      </w:r>
      <w:r>
        <w:rPr>
          <w:rFonts w:ascii="仿宋" w:eastAsia="仿宋" w:hAnsi="仿宋" w:hint="eastAsia"/>
        </w:rPr>
        <w:t>平台公司。国化投资公司控股和管理北京国化环保产业基金管理有限公司（以下简称国化环保基金公司）、国化融资租赁（天津）有限公司（以下简称国化融资租赁公司）、中工建信（北京）投资基金管理有限公司（以下简称中工建信基金公司）、北京国化企业管理有限公司、国化和新国际工程发展（北京）有限公司5家公司。</w:t>
      </w:r>
    </w:p>
    <w:p w14:paraId="5C6CBD70" w14:textId="6E87E322"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国化融资租赁公司成立于2018年6月29日，注册资本金10亿元，注册地位于天津市东疆保税港区</w:t>
      </w:r>
      <w:r w:rsidR="00F50500">
        <w:rPr>
          <w:rFonts w:ascii="仿宋" w:eastAsia="仿宋" w:hAnsi="仿宋" w:cs="仿宋_GB2312" w:hint="eastAsia"/>
          <w:lang w:val="en-US"/>
        </w:rPr>
        <w:t>（办公地址以北京为主）</w:t>
      </w:r>
      <w:r>
        <w:rPr>
          <w:rFonts w:ascii="仿宋" w:eastAsia="仿宋" w:hAnsi="仿宋" w:cs="仿宋_GB2312" w:hint="eastAsia"/>
          <w:lang w:val="en-US"/>
        </w:rPr>
        <w:t>，是国化投资公司控股子公司。国化融资租赁公司定位于“聚焦主业发展、支持主业发展、协同主业发展”，促进集团战略转型、推动集团资本运作、创造资本投资价值、支持成员单位发展、实现国有资产保值增值、促进集团发展。</w:t>
      </w:r>
    </w:p>
    <w:p w14:paraId="52AC4B73" w14:textId="1A91BA57" w:rsidR="00DF4E0E" w:rsidRDefault="00C63606">
      <w:pPr>
        <w:pStyle w:val="a3"/>
        <w:spacing w:line="600" w:lineRule="exact"/>
        <w:ind w:firstLineChars="200" w:firstLine="640"/>
        <w:jc w:val="both"/>
        <w:rPr>
          <w:rFonts w:ascii="仿宋" w:eastAsia="仿宋" w:hAnsi="仿宋"/>
        </w:rPr>
      </w:pPr>
      <w:r>
        <w:rPr>
          <w:rFonts w:ascii="仿宋" w:eastAsia="仿宋" w:hAnsi="仿宋" w:hint="eastAsia"/>
        </w:rPr>
        <w:t>能建国</w:t>
      </w:r>
      <w:proofErr w:type="gramStart"/>
      <w:r>
        <w:rPr>
          <w:rFonts w:ascii="仿宋" w:eastAsia="仿宋" w:hAnsi="仿宋" w:hint="eastAsia"/>
        </w:rPr>
        <w:t>化商业</w:t>
      </w:r>
      <w:proofErr w:type="gramEnd"/>
      <w:r>
        <w:rPr>
          <w:rFonts w:ascii="仿宋" w:eastAsia="仿宋" w:hAnsi="仿宋" w:hint="eastAsia"/>
        </w:rPr>
        <w:t>保理有限公司（暂定名</w:t>
      </w:r>
      <w:r w:rsidR="00F50500">
        <w:rPr>
          <w:rFonts w:ascii="仿宋" w:eastAsia="仿宋" w:hAnsi="仿宋" w:hint="eastAsia"/>
        </w:rPr>
        <w:t>，以下简称能建国化保理公司</w:t>
      </w:r>
      <w:r>
        <w:rPr>
          <w:rFonts w:ascii="仿宋" w:eastAsia="仿宋" w:hAnsi="仿宋" w:hint="eastAsia"/>
        </w:rPr>
        <w:t>）为国化投资公司以参股形式和中国能源建设集团有限公司共同设立的公司，注册资本金1亿元，注册地位于北京，目前正在设立中。</w:t>
      </w:r>
    </w:p>
    <w:p w14:paraId="36D76BD8" w14:textId="77777777" w:rsidR="00DF4E0E" w:rsidRDefault="00C63606">
      <w:pPr>
        <w:pStyle w:val="a3"/>
        <w:spacing w:line="600" w:lineRule="exact"/>
        <w:ind w:firstLineChars="200" w:firstLine="640"/>
        <w:jc w:val="both"/>
        <w:rPr>
          <w:rFonts w:ascii="仿宋" w:eastAsia="仿宋" w:hAnsi="仿宋"/>
        </w:rPr>
      </w:pPr>
      <w:r>
        <w:rPr>
          <w:rFonts w:ascii="仿宋" w:eastAsia="仿宋" w:hAnsi="仿宋" w:hint="eastAsia"/>
        </w:rPr>
        <w:lastRenderedPageBreak/>
        <w:t>为进一步深化改革，激发人才活力，中国化学工程集团投资事业部和国化投资公司等单位实施公开竞聘、竞聘上岗。现就有关事项公告如下：</w:t>
      </w:r>
    </w:p>
    <w:p w14:paraId="01511AFC" w14:textId="77777777" w:rsidR="00DF4E0E" w:rsidRDefault="00C63606">
      <w:pPr>
        <w:pStyle w:val="a3"/>
        <w:spacing w:line="600" w:lineRule="exact"/>
        <w:ind w:firstLineChars="200" w:firstLine="643"/>
        <w:jc w:val="both"/>
        <w:rPr>
          <w:rFonts w:ascii="仿宋" w:eastAsia="仿宋" w:hAnsi="仿宋" w:cs="仿宋_GB2312"/>
          <w:b/>
          <w:bCs/>
          <w:lang w:val="en-US"/>
        </w:rPr>
      </w:pPr>
      <w:bookmarkStart w:id="0" w:name="_Toc11067"/>
      <w:bookmarkStart w:id="1" w:name="_Toc29060"/>
      <w:r>
        <w:rPr>
          <w:rFonts w:ascii="仿宋" w:eastAsia="仿宋" w:hAnsi="仿宋" w:cs="仿宋_GB2312" w:hint="eastAsia"/>
          <w:b/>
          <w:bCs/>
          <w:lang w:val="en-US"/>
        </w:rPr>
        <w:t>一、竞聘岗位</w:t>
      </w:r>
    </w:p>
    <w:p w14:paraId="1F84DD09" w14:textId="1777D4BF"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此次公开竞聘岗位主要包括</w:t>
      </w:r>
      <w:r w:rsidR="00ED12C1">
        <w:rPr>
          <w:rFonts w:ascii="仿宋" w:eastAsia="仿宋" w:hAnsi="仿宋" w:hint="eastAsia"/>
        </w:rPr>
        <w:t>中国化学工程集团</w:t>
      </w:r>
      <w:r>
        <w:rPr>
          <w:rFonts w:ascii="仿宋" w:eastAsia="仿宋" w:hAnsi="仿宋" w:hint="eastAsia"/>
        </w:rPr>
        <w:t>投资事业部内设部门、国化投资公司等单位岗位。具体情况详见附件1：公开竞聘岗位情况表。</w:t>
      </w:r>
    </w:p>
    <w:p w14:paraId="4720718B" w14:textId="77777777" w:rsidR="00DF4E0E" w:rsidRDefault="00C63606">
      <w:pPr>
        <w:pStyle w:val="a3"/>
        <w:spacing w:line="600" w:lineRule="exact"/>
        <w:ind w:firstLineChars="200" w:firstLine="643"/>
        <w:jc w:val="both"/>
        <w:rPr>
          <w:rFonts w:ascii="仿宋" w:eastAsia="仿宋" w:hAnsi="仿宋" w:cs="仿宋_GB2312"/>
          <w:b/>
          <w:bCs/>
          <w:lang w:val="en-US"/>
        </w:rPr>
      </w:pPr>
      <w:r>
        <w:rPr>
          <w:rFonts w:ascii="仿宋" w:eastAsia="仿宋" w:hAnsi="仿宋" w:cs="仿宋_GB2312" w:hint="eastAsia"/>
          <w:b/>
          <w:bCs/>
          <w:lang w:val="en-US"/>
        </w:rPr>
        <w:t>二、报名条件</w:t>
      </w:r>
    </w:p>
    <w:p w14:paraId="42B0CD95" w14:textId="77777777" w:rsidR="00DF4E0E" w:rsidRDefault="00C63606">
      <w:pPr>
        <w:pStyle w:val="a3"/>
        <w:spacing w:line="600" w:lineRule="exact"/>
        <w:ind w:firstLineChars="200" w:firstLine="624"/>
        <w:jc w:val="both"/>
        <w:rPr>
          <w:rFonts w:ascii="仿宋" w:eastAsia="仿宋" w:hAnsi="仿宋" w:cs="仿宋_GB2312"/>
          <w:spacing w:val="-4"/>
        </w:rPr>
      </w:pPr>
      <w:r>
        <w:rPr>
          <w:rFonts w:ascii="仿宋" w:eastAsia="仿宋" w:hAnsi="仿宋" w:cs="仿宋_GB2312" w:hint="eastAsia"/>
          <w:spacing w:val="-4"/>
        </w:rPr>
        <w:t>（一）基本资格条件</w:t>
      </w:r>
    </w:p>
    <w:p w14:paraId="13CB9477" w14:textId="35F46F8B" w:rsidR="00DF4E0E" w:rsidRDefault="00C63606">
      <w:pPr>
        <w:pStyle w:val="a3"/>
        <w:spacing w:line="600" w:lineRule="exact"/>
        <w:ind w:firstLineChars="200" w:firstLine="624"/>
        <w:jc w:val="both"/>
        <w:rPr>
          <w:rFonts w:ascii="仿宋" w:eastAsia="仿宋" w:hAnsi="仿宋" w:cs="仿宋_GB2312"/>
          <w:spacing w:val="-4"/>
        </w:rPr>
      </w:pPr>
      <w:r>
        <w:rPr>
          <w:rFonts w:ascii="仿宋" w:eastAsia="仿宋" w:hAnsi="仿宋" w:cs="仿宋_GB2312" w:hint="eastAsia"/>
          <w:spacing w:val="-4"/>
        </w:rPr>
        <w:t>1.思想政治素质好，品行端正，</w:t>
      </w:r>
      <w:r>
        <w:rPr>
          <w:rFonts w:ascii="仿宋" w:eastAsia="仿宋" w:hAnsi="仿宋" w:cs="仿宋_GB2312" w:hint="eastAsia"/>
          <w:spacing w:val="-4"/>
          <w:lang w:val="en-US"/>
        </w:rPr>
        <w:t>认同中国化学</w:t>
      </w:r>
      <w:r w:rsidR="00ED12C1">
        <w:rPr>
          <w:rFonts w:ascii="仿宋" w:eastAsia="仿宋" w:hAnsi="仿宋" w:cs="仿宋_GB2312" w:hint="eastAsia"/>
          <w:spacing w:val="-4"/>
          <w:lang w:val="en-US"/>
        </w:rPr>
        <w:t>工程集团</w:t>
      </w:r>
      <w:r>
        <w:rPr>
          <w:rFonts w:ascii="仿宋" w:eastAsia="仿宋" w:hAnsi="仿宋" w:cs="仿宋_GB2312" w:hint="eastAsia"/>
          <w:spacing w:val="-4"/>
          <w:lang w:val="en-US"/>
        </w:rPr>
        <w:t>企业文化</w:t>
      </w:r>
      <w:r>
        <w:rPr>
          <w:rFonts w:ascii="仿宋" w:eastAsia="仿宋" w:hAnsi="仿宋" w:cs="仿宋_GB2312" w:hint="eastAsia"/>
          <w:spacing w:val="-4"/>
        </w:rPr>
        <w:t>；</w:t>
      </w:r>
    </w:p>
    <w:p w14:paraId="040B49B7" w14:textId="77777777" w:rsidR="00DF4E0E" w:rsidRDefault="00C63606">
      <w:pPr>
        <w:pStyle w:val="a3"/>
        <w:spacing w:line="600" w:lineRule="exact"/>
        <w:ind w:firstLineChars="200" w:firstLine="624"/>
        <w:jc w:val="both"/>
        <w:rPr>
          <w:rFonts w:ascii="仿宋" w:eastAsia="仿宋" w:hAnsi="仿宋" w:cs="仿宋_GB2312"/>
          <w:spacing w:val="-4"/>
        </w:rPr>
      </w:pPr>
      <w:r>
        <w:rPr>
          <w:rFonts w:ascii="仿宋" w:eastAsia="仿宋" w:hAnsi="仿宋" w:cs="仿宋_GB2312" w:hint="eastAsia"/>
          <w:spacing w:val="-4"/>
        </w:rPr>
        <w:t>2.善于团结合作，职业素养好，勤勉敬业；</w:t>
      </w:r>
    </w:p>
    <w:p w14:paraId="40179299" w14:textId="77777777" w:rsidR="00DF4E0E" w:rsidRDefault="00C63606">
      <w:pPr>
        <w:pStyle w:val="a3"/>
        <w:spacing w:line="600" w:lineRule="exact"/>
        <w:ind w:firstLineChars="200" w:firstLine="624"/>
        <w:jc w:val="both"/>
        <w:rPr>
          <w:rFonts w:ascii="仿宋" w:eastAsia="仿宋" w:hAnsi="仿宋" w:cs="仿宋_GB2312"/>
          <w:spacing w:val="-4"/>
        </w:rPr>
      </w:pPr>
      <w:r>
        <w:rPr>
          <w:rFonts w:ascii="仿宋" w:eastAsia="仿宋" w:hAnsi="仿宋" w:cs="仿宋_GB2312" w:hint="eastAsia"/>
          <w:spacing w:val="-4"/>
          <w:lang w:val="en-US"/>
        </w:rPr>
        <w:t>3</w:t>
      </w:r>
      <w:r>
        <w:rPr>
          <w:rFonts w:ascii="仿宋" w:eastAsia="仿宋" w:hAnsi="仿宋" w:cs="仿宋_GB2312" w:hint="eastAsia"/>
          <w:spacing w:val="-4"/>
        </w:rPr>
        <w:t>.具备良好的心理素质，具备与工作要求相适应的身体条件。</w:t>
      </w:r>
    </w:p>
    <w:p w14:paraId="635FDC5C" w14:textId="77777777" w:rsidR="00DF4E0E" w:rsidRDefault="00C63606">
      <w:pPr>
        <w:pStyle w:val="a3"/>
        <w:spacing w:line="600" w:lineRule="exact"/>
        <w:ind w:firstLineChars="200" w:firstLine="624"/>
        <w:jc w:val="both"/>
        <w:rPr>
          <w:rFonts w:ascii="仿宋" w:eastAsia="仿宋" w:hAnsi="仿宋" w:cs="仿宋_GB2312"/>
          <w:spacing w:val="-4"/>
        </w:rPr>
      </w:pPr>
      <w:r>
        <w:rPr>
          <w:rFonts w:ascii="仿宋" w:eastAsia="仿宋" w:hAnsi="仿宋" w:cs="仿宋_GB2312" w:hint="eastAsia"/>
          <w:spacing w:val="-4"/>
        </w:rPr>
        <w:t>（二）任职资格条件</w:t>
      </w:r>
    </w:p>
    <w:p w14:paraId="6F959B06" w14:textId="5CEE7C33"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1.竞聘部门正职的，应具有本科工作满8年或硕士工作满6年工作经验，具有中央企业、地方大型国有企业或同等规模企业同等职级岗位，或中层副职2年以上任职经历，或中层副职和高级经理累计3年以上任职经历。</w:t>
      </w:r>
      <w:r w:rsidR="009D01AF">
        <w:rPr>
          <w:rFonts w:ascii="仿宋" w:eastAsia="仿宋" w:hAnsi="仿宋" w:cs="仿宋_GB2312" w:hint="eastAsia"/>
          <w:lang w:val="en-US"/>
        </w:rPr>
        <w:t>下属公司总经理，参照以上条件执行。</w:t>
      </w:r>
    </w:p>
    <w:p w14:paraId="59691AB5"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2.竞聘部门副职的，应具有本科工作满7年或硕士工作满5年工作经验,具有相关岗位或相关领域工作经验4年以上。</w:t>
      </w:r>
    </w:p>
    <w:p w14:paraId="30327064"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3.竞聘高级经理的，应具有本科工作满6年或硕士工作</w:t>
      </w:r>
      <w:r>
        <w:rPr>
          <w:rFonts w:ascii="仿宋" w:eastAsia="仿宋" w:hAnsi="仿宋" w:cs="仿宋_GB2312" w:hint="eastAsia"/>
          <w:lang w:val="en-US"/>
        </w:rPr>
        <w:lastRenderedPageBreak/>
        <w:t>满4年工作经验,具有相关岗位或相关领域工作经验3年以上。</w:t>
      </w:r>
    </w:p>
    <w:p w14:paraId="1A0E6F9E"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4.竞聘经理的，应具有本科工作满5年或硕士工作满3年工作经验,具有相关岗位或相关领域工作经验2年以上。</w:t>
      </w:r>
    </w:p>
    <w:p w14:paraId="36DCB839"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5.竞聘主管的，应具有本科工作满3年或硕士工作满1年工作经验。</w:t>
      </w:r>
    </w:p>
    <w:p w14:paraId="4C94228C"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6.竞聘专员的，应具有本科工作满1年工作经验或硕士应届毕业生。</w:t>
      </w:r>
    </w:p>
    <w:p w14:paraId="69FE2568" w14:textId="3E49BF8D"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lang w:val="en-US"/>
        </w:rPr>
        <w:t>7</w:t>
      </w:r>
      <w:r>
        <w:rPr>
          <w:rFonts w:ascii="仿宋" w:eastAsia="仿宋" w:hAnsi="仿宋" w:cs="仿宋_GB2312" w:hint="eastAsia"/>
          <w:lang w:val="en-US"/>
        </w:rPr>
        <w:t>.竞聘者应具备履行岗位职责（详见附件2）所必需的专业知识和执业资格。</w:t>
      </w:r>
    </w:p>
    <w:p w14:paraId="55EDEABC" w14:textId="5B34AD43" w:rsidR="00DF4E0E" w:rsidRDefault="00D6159C">
      <w:pPr>
        <w:pStyle w:val="a3"/>
        <w:spacing w:line="600" w:lineRule="exact"/>
        <w:ind w:firstLineChars="200" w:firstLine="640"/>
        <w:jc w:val="both"/>
        <w:rPr>
          <w:rFonts w:ascii="仿宋" w:eastAsia="仿宋" w:hAnsi="仿宋" w:cs="仿宋_GB2312"/>
          <w:lang w:val="en-US"/>
        </w:rPr>
      </w:pPr>
      <w:r>
        <w:rPr>
          <w:rFonts w:ascii="仿宋" w:eastAsia="仿宋" w:hAnsi="仿宋" w:cs="仿宋_GB2312"/>
          <w:lang w:val="en-US"/>
        </w:rPr>
        <w:t>8</w:t>
      </w:r>
      <w:r w:rsidR="00C63606">
        <w:rPr>
          <w:rFonts w:ascii="仿宋" w:eastAsia="仿宋" w:hAnsi="仿宋" w:cs="仿宋_GB2312" w:hint="eastAsia"/>
          <w:lang w:val="en-US"/>
        </w:rPr>
        <w:t>.特别优秀的，可适当放宽条件。</w:t>
      </w:r>
    </w:p>
    <w:p w14:paraId="235313FA" w14:textId="77777777" w:rsidR="00DF4E0E" w:rsidRDefault="00C63606">
      <w:pPr>
        <w:pStyle w:val="a3"/>
        <w:spacing w:line="600" w:lineRule="exact"/>
        <w:ind w:firstLineChars="200" w:firstLine="643"/>
        <w:jc w:val="both"/>
        <w:rPr>
          <w:rFonts w:ascii="仿宋" w:eastAsia="仿宋" w:hAnsi="仿宋" w:cs="仿宋_GB2312"/>
          <w:b/>
          <w:bCs/>
          <w:lang w:val="en-US"/>
        </w:rPr>
      </w:pPr>
      <w:r>
        <w:rPr>
          <w:rFonts w:ascii="仿宋" w:eastAsia="仿宋" w:hAnsi="仿宋" w:cs="仿宋_GB2312" w:hint="eastAsia"/>
          <w:b/>
          <w:bCs/>
          <w:lang w:val="en-US"/>
        </w:rPr>
        <w:t>三、竞聘程序</w:t>
      </w:r>
    </w:p>
    <w:p w14:paraId="453223F4"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按照公开、公平、公正的竞争择优原则，采取自愿报名、资格审查、面试、考察、公示等主要程序进行。</w:t>
      </w:r>
    </w:p>
    <w:p w14:paraId="2F9A2215" w14:textId="77777777" w:rsidR="00DF4E0E" w:rsidRDefault="00C63606">
      <w:pPr>
        <w:pStyle w:val="a3"/>
        <w:spacing w:line="600" w:lineRule="exact"/>
        <w:ind w:firstLineChars="200" w:firstLine="643"/>
        <w:jc w:val="both"/>
        <w:rPr>
          <w:rFonts w:ascii="仿宋" w:eastAsia="仿宋" w:hAnsi="仿宋" w:cs="仿宋_GB2312"/>
          <w:b/>
          <w:bCs/>
          <w:lang w:val="en-US"/>
        </w:rPr>
      </w:pPr>
      <w:r>
        <w:rPr>
          <w:rFonts w:ascii="仿宋" w:eastAsia="仿宋" w:hAnsi="仿宋" w:cs="仿宋_GB2312" w:hint="eastAsia"/>
          <w:b/>
          <w:bCs/>
          <w:lang w:val="en-US"/>
        </w:rPr>
        <w:t>四、报名方式</w:t>
      </w:r>
    </w:p>
    <w:p w14:paraId="471A3C52" w14:textId="64A44D70"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符合条件的竞聘人员下载并填写《公开竞聘岗位申报表》（详见附件3），发送至邮箱</w:t>
      </w:r>
      <w:r>
        <w:rPr>
          <w:rFonts w:ascii="仿宋" w:eastAsia="仿宋" w:hAnsi="仿宋" w:cs="仿宋_GB2312"/>
          <w:lang w:val="en-US"/>
        </w:rPr>
        <w:t>ghzp</w:t>
      </w:r>
      <w:r>
        <w:rPr>
          <w:rFonts w:ascii="仿宋" w:eastAsia="仿宋" w:hAnsi="仿宋" w:cs="仿宋_GB2312" w:hint="eastAsia"/>
          <w:lang w:val="en-US"/>
        </w:rPr>
        <w:t>@cncec.com.cn。填写时须保证各项信息真实、准确、有效，邮件标题为“</w:t>
      </w:r>
      <w:r w:rsidR="005E1230">
        <w:rPr>
          <w:rFonts w:ascii="仿宋" w:eastAsia="仿宋" w:hAnsi="仿宋" w:cs="仿宋_GB2312" w:hint="eastAsia"/>
          <w:lang w:val="en-US"/>
        </w:rPr>
        <w:t>应聘部门</w:t>
      </w:r>
      <w:r>
        <w:rPr>
          <w:rFonts w:ascii="仿宋" w:eastAsia="仿宋" w:hAnsi="仿宋" w:cs="仿宋_GB2312" w:hint="eastAsia"/>
          <w:lang w:val="en-US"/>
        </w:rPr>
        <w:t>-应聘岗位-</w:t>
      </w:r>
      <w:r w:rsidR="005E1230">
        <w:rPr>
          <w:rFonts w:ascii="仿宋" w:eastAsia="仿宋" w:hAnsi="仿宋" w:cs="仿宋_GB2312" w:hint="eastAsia"/>
          <w:lang w:val="en-US"/>
        </w:rPr>
        <w:t>应聘</w:t>
      </w:r>
      <w:r>
        <w:rPr>
          <w:rFonts w:ascii="仿宋" w:eastAsia="仿宋" w:hAnsi="仿宋" w:cs="仿宋_GB2312" w:hint="eastAsia"/>
          <w:lang w:val="en-US"/>
        </w:rPr>
        <w:t>者姓名”。除规定格式外，公司不接受其他形式报名简历。</w:t>
      </w:r>
    </w:p>
    <w:p w14:paraId="5488F493" w14:textId="77777777" w:rsidR="00DF4E0E" w:rsidRDefault="00C63606">
      <w:pPr>
        <w:pStyle w:val="a3"/>
        <w:spacing w:line="600" w:lineRule="exact"/>
        <w:ind w:firstLineChars="200" w:firstLine="643"/>
        <w:jc w:val="both"/>
        <w:rPr>
          <w:rFonts w:ascii="仿宋" w:eastAsia="仿宋" w:hAnsi="仿宋" w:cs="仿宋_GB2312"/>
          <w:b/>
          <w:bCs/>
          <w:lang w:val="en-US"/>
        </w:rPr>
      </w:pPr>
      <w:r>
        <w:rPr>
          <w:rFonts w:ascii="仿宋" w:eastAsia="仿宋" w:hAnsi="仿宋" w:cs="仿宋_GB2312" w:hint="eastAsia"/>
          <w:b/>
          <w:bCs/>
          <w:lang w:val="en-US"/>
        </w:rPr>
        <w:t>五、薪酬待遇</w:t>
      </w:r>
    </w:p>
    <w:p w14:paraId="251B7CA0"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聘用人员享受中国化学工程集团投资事业部/国化投资控股有限公司统一规定的薪酬福利待遇。</w:t>
      </w:r>
    </w:p>
    <w:p w14:paraId="2A88DC12" w14:textId="77777777" w:rsidR="00DF4E0E" w:rsidRDefault="00C63606">
      <w:pPr>
        <w:pStyle w:val="a3"/>
        <w:spacing w:line="600" w:lineRule="exact"/>
        <w:ind w:firstLineChars="200" w:firstLine="643"/>
        <w:jc w:val="both"/>
        <w:rPr>
          <w:rFonts w:ascii="仿宋" w:eastAsia="仿宋" w:hAnsi="仿宋" w:cs="仿宋_GB2312"/>
          <w:lang w:val="en-US"/>
        </w:rPr>
      </w:pPr>
      <w:r>
        <w:rPr>
          <w:rFonts w:ascii="仿宋" w:eastAsia="仿宋" w:hAnsi="仿宋" w:cs="仿宋_GB2312" w:hint="eastAsia"/>
          <w:b/>
          <w:bCs/>
          <w:lang w:val="en-US"/>
        </w:rPr>
        <w:t>六、其他事项</w:t>
      </w:r>
    </w:p>
    <w:p w14:paraId="5F6F5F20" w14:textId="64AA94C0"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lastRenderedPageBreak/>
        <w:t>1.报名截止时间：2021年</w:t>
      </w:r>
      <w:r>
        <w:rPr>
          <w:rFonts w:ascii="仿宋" w:eastAsia="仿宋" w:hAnsi="仿宋" w:cs="仿宋_GB2312"/>
          <w:lang w:val="en-US"/>
        </w:rPr>
        <w:t>7</w:t>
      </w:r>
      <w:r>
        <w:rPr>
          <w:rFonts w:ascii="仿宋" w:eastAsia="仿宋" w:hAnsi="仿宋" w:cs="仿宋_GB2312" w:hint="eastAsia"/>
          <w:lang w:val="en-US"/>
        </w:rPr>
        <w:t>月</w:t>
      </w:r>
      <w:r w:rsidR="009D01AF">
        <w:rPr>
          <w:rFonts w:ascii="仿宋" w:eastAsia="仿宋" w:hAnsi="仿宋" w:cs="仿宋_GB2312"/>
          <w:lang w:val="en-US"/>
        </w:rPr>
        <w:t>6</w:t>
      </w:r>
      <w:r>
        <w:rPr>
          <w:rFonts w:ascii="仿宋" w:eastAsia="仿宋" w:hAnsi="仿宋" w:cs="仿宋_GB2312" w:hint="eastAsia"/>
          <w:lang w:val="en-US"/>
        </w:rPr>
        <w:t>日17</w:t>
      </w:r>
      <w:r w:rsidR="00FE2D27">
        <w:rPr>
          <w:rFonts w:ascii="仿宋" w:eastAsia="仿宋" w:hAnsi="仿宋" w:cs="仿宋_GB2312" w:hint="eastAsia"/>
          <w:lang w:val="en-US"/>
        </w:rPr>
        <w:t>：0</w:t>
      </w:r>
      <w:r w:rsidR="00FE2D27">
        <w:rPr>
          <w:rFonts w:ascii="仿宋" w:eastAsia="仿宋" w:hAnsi="仿宋" w:cs="仿宋_GB2312"/>
          <w:lang w:val="en-US"/>
        </w:rPr>
        <w:t>0</w:t>
      </w:r>
      <w:r>
        <w:rPr>
          <w:rFonts w:ascii="仿宋" w:eastAsia="仿宋" w:hAnsi="仿宋" w:cs="仿宋_GB2312" w:hint="eastAsia"/>
          <w:lang w:val="en-US"/>
        </w:rPr>
        <w:t>。</w:t>
      </w:r>
    </w:p>
    <w:p w14:paraId="4EA13E7E"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2</w:t>
      </w:r>
      <w:r>
        <w:rPr>
          <w:rFonts w:ascii="仿宋" w:eastAsia="仿宋" w:hAnsi="仿宋" w:cs="仿宋_GB2312"/>
          <w:lang w:val="en-US"/>
        </w:rPr>
        <w:t>.</w:t>
      </w:r>
      <w:r>
        <w:rPr>
          <w:rFonts w:ascii="仿宋" w:eastAsia="仿宋" w:hAnsi="仿宋" w:cs="仿宋_GB2312" w:hint="eastAsia"/>
          <w:lang w:val="en-US"/>
        </w:rPr>
        <w:t>应聘人员保持联系电话通畅，如出现电话、短信联系</w:t>
      </w:r>
      <w:proofErr w:type="gramStart"/>
      <w:r>
        <w:rPr>
          <w:rFonts w:ascii="仿宋" w:eastAsia="仿宋" w:hAnsi="仿宋" w:cs="仿宋_GB2312" w:hint="eastAsia"/>
          <w:lang w:val="en-US"/>
        </w:rPr>
        <w:t>不</w:t>
      </w:r>
      <w:proofErr w:type="gramEnd"/>
      <w:r>
        <w:rPr>
          <w:rFonts w:ascii="仿宋" w:eastAsia="仿宋" w:hAnsi="仿宋" w:cs="仿宋_GB2312" w:hint="eastAsia"/>
          <w:lang w:val="en-US"/>
        </w:rPr>
        <w:t>上等状况，视为自动弃权。</w:t>
      </w:r>
    </w:p>
    <w:p w14:paraId="1AE748E2"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3</w:t>
      </w:r>
      <w:r>
        <w:rPr>
          <w:rFonts w:ascii="仿宋" w:eastAsia="仿宋" w:hAnsi="仿宋" w:cs="仿宋_GB2312"/>
          <w:lang w:val="en-US"/>
        </w:rPr>
        <w:t>.</w:t>
      </w:r>
      <w:r>
        <w:rPr>
          <w:rFonts w:ascii="仿宋" w:eastAsia="仿宋" w:hAnsi="仿宋" w:cs="仿宋_GB2312" w:hint="eastAsia"/>
          <w:lang w:val="en-US"/>
        </w:rPr>
        <w:t>应聘人员应保证所提供的应聘材料真实可靠，如有虚假，取消聘用资格。我公司承诺对应聘者的应聘信息保密，并仅用于竞聘工作使用。</w:t>
      </w:r>
    </w:p>
    <w:p w14:paraId="35E3C92A"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4</w:t>
      </w:r>
      <w:r>
        <w:rPr>
          <w:rFonts w:ascii="仿宋" w:eastAsia="仿宋" w:hAnsi="仿宋" w:cs="仿宋_GB2312"/>
          <w:lang w:val="en-US"/>
        </w:rPr>
        <w:t>.</w:t>
      </w:r>
      <w:r>
        <w:rPr>
          <w:rFonts w:ascii="仿宋" w:eastAsia="仿宋" w:hAnsi="仿宋" w:cs="仿宋_GB2312" w:hint="eastAsia"/>
          <w:lang w:val="en-US"/>
        </w:rPr>
        <w:t>资格审查和面试结束后，我们将以电子邮件或电话方式通知人员，如未接到通知，即未通过资格审查或面试，恕</w:t>
      </w:r>
      <w:proofErr w:type="gramStart"/>
      <w:r>
        <w:rPr>
          <w:rFonts w:ascii="仿宋" w:eastAsia="仿宋" w:hAnsi="仿宋" w:cs="仿宋_GB2312" w:hint="eastAsia"/>
          <w:lang w:val="en-US"/>
        </w:rPr>
        <w:t>不</w:t>
      </w:r>
      <w:proofErr w:type="gramEnd"/>
      <w:r>
        <w:rPr>
          <w:rFonts w:ascii="仿宋" w:eastAsia="仿宋" w:hAnsi="仿宋" w:cs="仿宋_GB2312" w:hint="eastAsia"/>
          <w:lang w:val="en-US"/>
        </w:rPr>
        <w:t>另行告知。</w:t>
      </w:r>
    </w:p>
    <w:p w14:paraId="7EA91989"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5</w:t>
      </w:r>
      <w:r>
        <w:rPr>
          <w:rFonts w:ascii="仿宋" w:eastAsia="仿宋" w:hAnsi="仿宋" w:cs="仿宋_GB2312"/>
          <w:lang w:val="en-US"/>
        </w:rPr>
        <w:t>.</w:t>
      </w:r>
      <w:r>
        <w:rPr>
          <w:rFonts w:ascii="仿宋" w:eastAsia="仿宋" w:hAnsi="仿宋" w:cs="仿宋_GB2312" w:hint="eastAsia"/>
          <w:lang w:val="en-US"/>
        </w:rPr>
        <w:t>联系人：曹女士</w:t>
      </w:r>
      <w:r>
        <w:rPr>
          <w:rFonts w:ascii="Calibri" w:eastAsia="仿宋" w:hAnsi="Calibri" w:cs="Calibri"/>
          <w:lang w:val="en-US"/>
        </w:rPr>
        <w:t>  </w:t>
      </w:r>
      <w:r>
        <w:rPr>
          <w:rFonts w:ascii="仿宋" w:eastAsia="仿宋" w:hAnsi="仿宋" w:cs="仿宋_GB2312" w:hint="eastAsia"/>
          <w:lang w:val="en-US"/>
        </w:rPr>
        <w:t xml:space="preserve"> 电话：010-59765</w:t>
      </w:r>
      <w:r>
        <w:rPr>
          <w:rFonts w:ascii="仿宋" w:eastAsia="仿宋" w:hAnsi="仿宋" w:cs="仿宋_GB2312"/>
          <w:lang w:val="en-US"/>
        </w:rPr>
        <w:t>736</w:t>
      </w:r>
    </w:p>
    <w:p w14:paraId="38458F56" w14:textId="77777777" w:rsidR="00DF4E0E" w:rsidRDefault="00C63606">
      <w:pPr>
        <w:pStyle w:val="a3"/>
        <w:spacing w:line="600" w:lineRule="exact"/>
        <w:ind w:firstLineChars="200" w:firstLine="640"/>
        <w:jc w:val="both"/>
        <w:rPr>
          <w:rFonts w:ascii="仿宋" w:eastAsia="仿宋" w:hAnsi="仿宋" w:cs="仿宋_GB2312"/>
          <w:lang w:val="en-US"/>
        </w:rPr>
      </w:pPr>
      <w:r>
        <w:rPr>
          <w:rFonts w:ascii="仿宋" w:eastAsia="仿宋" w:hAnsi="仿宋" w:cs="仿宋_GB2312" w:hint="eastAsia"/>
          <w:lang w:val="en-US"/>
        </w:rPr>
        <w:t xml:space="preserve"> </w:t>
      </w:r>
      <w:r>
        <w:rPr>
          <w:rFonts w:ascii="仿宋" w:eastAsia="仿宋" w:hAnsi="仿宋" w:cs="仿宋_GB2312"/>
          <w:lang w:val="en-US"/>
        </w:rPr>
        <w:t xml:space="preserve">         </w:t>
      </w:r>
      <w:r>
        <w:rPr>
          <w:rFonts w:ascii="仿宋" w:eastAsia="仿宋" w:hAnsi="仿宋" w:cs="仿宋_GB2312" w:hint="eastAsia"/>
          <w:lang w:val="en-US"/>
        </w:rPr>
        <w:t xml:space="preserve">孟先生 </w:t>
      </w:r>
      <w:r>
        <w:rPr>
          <w:rFonts w:ascii="仿宋" w:eastAsia="仿宋" w:hAnsi="仿宋" w:cs="仿宋_GB2312"/>
          <w:lang w:val="en-US"/>
        </w:rPr>
        <w:t xml:space="preserve"> </w:t>
      </w:r>
      <w:r>
        <w:rPr>
          <w:rFonts w:ascii="仿宋" w:eastAsia="仿宋" w:hAnsi="仿宋" w:cs="仿宋_GB2312" w:hint="eastAsia"/>
          <w:lang w:val="en-US"/>
        </w:rPr>
        <w:t>电话：010-59765</w:t>
      </w:r>
      <w:r>
        <w:rPr>
          <w:rFonts w:ascii="仿宋" w:eastAsia="仿宋" w:hAnsi="仿宋" w:cs="仿宋_GB2312"/>
          <w:lang w:val="en-US"/>
        </w:rPr>
        <w:t>608</w:t>
      </w:r>
    </w:p>
    <w:bookmarkEnd w:id="0"/>
    <w:bookmarkEnd w:id="1"/>
    <w:p w14:paraId="5F98A5BD" w14:textId="77777777" w:rsidR="00DF4E0E" w:rsidRDefault="00DF4E0E">
      <w:pPr>
        <w:pStyle w:val="a3"/>
        <w:spacing w:line="600" w:lineRule="exact"/>
        <w:ind w:firstLineChars="200" w:firstLine="640"/>
        <w:jc w:val="both"/>
        <w:rPr>
          <w:rFonts w:ascii="仿宋" w:eastAsia="仿宋" w:hAnsi="仿宋" w:cs="仿宋_GB2312"/>
          <w:lang w:val="en-US"/>
        </w:rPr>
      </w:pPr>
    </w:p>
    <w:p w14:paraId="7E1B3925" w14:textId="77777777" w:rsidR="00DF4E0E" w:rsidRDefault="00F13E01">
      <w:pPr>
        <w:pStyle w:val="a3"/>
        <w:spacing w:line="600" w:lineRule="exact"/>
        <w:ind w:firstLineChars="200" w:firstLine="640"/>
        <w:jc w:val="both"/>
        <w:rPr>
          <w:rFonts w:ascii="仿宋" w:eastAsia="仿宋" w:hAnsi="仿宋" w:cs="仿宋_GB2312"/>
          <w:lang w:val="en-US"/>
        </w:rPr>
      </w:pPr>
      <w:hyperlink r:id="rId7" w:tooltip="附件1 总部公开竞聘岗位情况表" w:history="1">
        <w:r w:rsidR="00C63606">
          <w:rPr>
            <w:rFonts w:ascii="仿宋" w:eastAsia="仿宋" w:hAnsi="仿宋" w:cs="仿宋_GB2312"/>
            <w:lang w:val="en-US"/>
          </w:rPr>
          <w:t>附件1</w:t>
        </w:r>
        <w:r w:rsidR="00C63606">
          <w:rPr>
            <w:rFonts w:ascii="仿宋" w:eastAsia="仿宋" w:hAnsi="仿宋" w:cs="仿宋_GB2312" w:hint="eastAsia"/>
            <w:lang w:val="en-US"/>
          </w:rPr>
          <w:t>：</w:t>
        </w:r>
        <w:r w:rsidR="00C63606">
          <w:rPr>
            <w:rFonts w:ascii="仿宋" w:eastAsia="仿宋" w:hAnsi="仿宋" w:cs="仿宋_GB2312"/>
            <w:lang w:val="en-US"/>
          </w:rPr>
          <w:t>公开竞聘岗位情况表</w:t>
        </w:r>
      </w:hyperlink>
    </w:p>
    <w:p w14:paraId="756C3973" w14:textId="77777777" w:rsidR="00DF4E0E" w:rsidRDefault="00F13E01">
      <w:pPr>
        <w:pStyle w:val="a3"/>
        <w:spacing w:line="600" w:lineRule="exact"/>
        <w:ind w:firstLineChars="200" w:firstLine="640"/>
        <w:jc w:val="both"/>
        <w:rPr>
          <w:rFonts w:ascii="仿宋" w:eastAsia="仿宋" w:hAnsi="仿宋" w:cs="仿宋_GB2312"/>
          <w:lang w:val="en-US"/>
        </w:rPr>
      </w:pPr>
      <w:hyperlink r:id="rId8" w:tooltip="附件2 总部公开竞聘岗位主要职责" w:history="1">
        <w:r w:rsidR="00C63606">
          <w:rPr>
            <w:rFonts w:ascii="仿宋" w:eastAsia="仿宋" w:hAnsi="仿宋" w:cs="仿宋_GB2312"/>
            <w:lang w:val="en-US"/>
          </w:rPr>
          <w:t>附件2</w:t>
        </w:r>
        <w:r w:rsidR="00C63606">
          <w:rPr>
            <w:rFonts w:ascii="仿宋" w:eastAsia="仿宋" w:hAnsi="仿宋" w:cs="仿宋_GB2312" w:hint="eastAsia"/>
            <w:lang w:val="en-US"/>
          </w:rPr>
          <w:t>：</w:t>
        </w:r>
        <w:r w:rsidR="00C63606">
          <w:rPr>
            <w:rFonts w:ascii="仿宋" w:eastAsia="仿宋" w:hAnsi="仿宋" w:cs="仿宋_GB2312"/>
            <w:lang w:val="en-US"/>
          </w:rPr>
          <w:t>公开竞聘岗位主要职责</w:t>
        </w:r>
      </w:hyperlink>
    </w:p>
    <w:p w14:paraId="53E4D81A" w14:textId="77777777" w:rsidR="00DF4E0E" w:rsidRDefault="00F13E01">
      <w:pPr>
        <w:pStyle w:val="a3"/>
        <w:spacing w:line="600" w:lineRule="exact"/>
        <w:ind w:firstLineChars="200" w:firstLine="640"/>
        <w:jc w:val="both"/>
        <w:rPr>
          <w:rFonts w:ascii="仿宋" w:eastAsia="仿宋" w:hAnsi="仿宋" w:cs="仿宋_GB2312"/>
          <w:lang w:val="en-US"/>
        </w:rPr>
      </w:pPr>
      <w:hyperlink r:id="rId9" w:tooltip="附件3 总部公开竞聘岗位申报表" w:history="1">
        <w:r w:rsidR="00C63606">
          <w:rPr>
            <w:rFonts w:ascii="仿宋" w:eastAsia="仿宋" w:hAnsi="仿宋" w:cs="仿宋_GB2312"/>
            <w:lang w:val="en-US"/>
          </w:rPr>
          <w:t>附件3</w:t>
        </w:r>
        <w:r w:rsidR="00C63606">
          <w:rPr>
            <w:rFonts w:ascii="仿宋" w:eastAsia="仿宋" w:hAnsi="仿宋" w:cs="仿宋_GB2312" w:hint="eastAsia"/>
            <w:lang w:val="en-US"/>
          </w:rPr>
          <w:t>：</w:t>
        </w:r>
        <w:r w:rsidR="00C63606">
          <w:rPr>
            <w:rFonts w:ascii="仿宋" w:eastAsia="仿宋" w:hAnsi="仿宋" w:cs="仿宋_GB2312"/>
            <w:lang w:val="en-US"/>
          </w:rPr>
          <w:t>公开竞聘岗位申报表</w:t>
        </w:r>
      </w:hyperlink>
    </w:p>
    <w:p w14:paraId="0D4349DF" w14:textId="77777777" w:rsidR="00DF4E0E" w:rsidRDefault="00DF4E0E">
      <w:pPr>
        <w:pStyle w:val="a3"/>
        <w:spacing w:line="600" w:lineRule="exact"/>
        <w:ind w:firstLineChars="800" w:firstLine="2560"/>
        <w:jc w:val="both"/>
        <w:rPr>
          <w:rFonts w:ascii="仿宋" w:eastAsia="仿宋" w:hAnsi="仿宋" w:cs="仿宋_GB2312"/>
          <w:lang w:val="en-US"/>
        </w:rPr>
      </w:pPr>
    </w:p>
    <w:p w14:paraId="69759D1E" w14:textId="77777777" w:rsidR="00DF4E0E" w:rsidRDefault="00DF4E0E">
      <w:pPr>
        <w:pStyle w:val="a3"/>
        <w:spacing w:line="600" w:lineRule="exact"/>
        <w:ind w:firstLineChars="800" w:firstLine="2560"/>
        <w:jc w:val="both"/>
        <w:rPr>
          <w:rFonts w:ascii="仿宋" w:eastAsia="仿宋" w:hAnsi="仿宋" w:cs="仿宋_GB2312"/>
          <w:lang w:val="en-US"/>
        </w:rPr>
      </w:pPr>
    </w:p>
    <w:p w14:paraId="60196F13" w14:textId="77777777" w:rsidR="00DF4E0E" w:rsidRDefault="00C63606">
      <w:pPr>
        <w:pStyle w:val="a3"/>
        <w:spacing w:line="600" w:lineRule="exact"/>
        <w:ind w:firstLineChars="800" w:firstLine="2560"/>
        <w:jc w:val="both"/>
        <w:rPr>
          <w:rFonts w:ascii="仿宋" w:eastAsia="仿宋" w:hAnsi="仿宋" w:cs="仿宋_GB2312"/>
          <w:lang w:val="en-US"/>
        </w:rPr>
      </w:pPr>
      <w:r>
        <w:rPr>
          <w:rFonts w:ascii="仿宋" w:eastAsia="仿宋" w:hAnsi="仿宋" w:cs="仿宋_GB2312" w:hint="eastAsia"/>
          <w:lang w:val="en-US"/>
        </w:rPr>
        <w:t>投资事业部、国化投资控股有限公司</w:t>
      </w:r>
    </w:p>
    <w:p w14:paraId="4AC70A50" w14:textId="574B786C" w:rsidR="00DF4E0E" w:rsidRDefault="00C63606">
      <w:pPr>
        <w:pStyle w:val="a3"/>
        <w:spacing w:line="600" w:lineRule="exact"/>
        <w:ind w:firstLineChars="800" w:firstLine="2560"/>
        <w:jc w:val="both"/>
        <w:rPr>
          <w:rFonts w:ascii="仿宋" w:eastAsia="仿宋" w:hAnsi="仿宋" w:cs="仿宋_GB2312"/>
          <w:lang w:val="en-US"/>
        </w:rPr>
      </w:pPr>
      <w:r>
        <w:rPr>
          <w:rFonts w:ascii="仿宋" w:eastAsia="仿宋" w:hAnsi="仿宋" w:cs="仿宋_GB2312"/>
          <w:lang w:val="en-US"/>
        </w:rPr>
        <w:t xml:space="preserve">         2021</w:t>
      </w:r>
      <w:r>
        <w:rPr>
          <w:rFonts w:ascii="仿宋" w:eastAsia="仿宋" w:hAnsi="仿宋" w:cs="仿宋_GB2312" w:hint="eastAsia"/>
          <w:lang w:val="en-US"/>
        </w:rPr>
        <w:t>年</w:t>
      </w:r>
      <w:r>
        <w:rPr>
          <w:rFonts w:ascii="仿宋" w:eastAsia="仿宋" w:hAnsi="仿宋" w:cs="仿宋_GB2312"/>
          <w:lang w:val="en-US"/>
        </w:rPr>
        <w:t>6月2</w:t>
      </w:r>
      <w:r w:rsidR="005E1230">
        <w:rPr>
          <w:rFonts w:ascii="仿宋" w:eastAsia="仿宋" w:hAnsi="仿宋" w:cs="仿宋_GB2312"/>
          <w:lang w:val="en-US"/>
        </w:rPr>
        <w:t>5</w:t>
      </w:r>
      <w:r>
        <w:rPr>
          <w:rFonts w:ascii="仿宋" w:eastAsia="仿宋" w:hAnsi="仿宋" w:cs="仿宋_GB2312" w:hint="eastAsia"/>
          <w:lang w:val="en-US"/>
        </w:rPr>
        <w:t>日</w:t>
      </w:r>
    </w:p>
    <w:sectPr w:rsidR="00DF4E0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4E04" w14:textId="77777777" w:rsidR="00F13E01" w:rsidRDefault="00F13E01">
      <w:r>
        <w:separator/>
      </w:r>
    </w:p>
  </w:endnote>
  <w:endnote w:type="continuationSeparator" w:id="0">
    <w:p w14:paraId="69ACEE8F" w14:textId="77777777" w:rsidR="00F13E01" w:rsidRDefault="00F1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4619019"/>
      <w:docPartObj>
        <w:docPartGallery w:val="AutoText"/>
      </w:docPartObj>
    </w:sdtPr>
    <w:sdtEndPr/>
    <w:sdtContent>
      <w:sdt>
        <w:sdtPr>
          <w:id w:val="1728636285"/>
          <w:docPartObj>
            <w:docPartGallery w:val="AutoText"/>
          </w:docPartObj>
        </w:sdtPr>
        <w:sdtEndPr/>
        <w:sdtContent>
          <w:p w14:paraId="43BEAB73" w14:textId="77777777" w:rsidR="00DF4E0E" w:rsidRDefault="00C63606">
            <w:pPr>
              <w:pStyle w:val="a5"/>
              <w:jc w:val="center"/>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C43525" w14:textId="77777777" w:rsidR="00DF4E0E" w:rsidRDefault="00DF4E0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DCAC" w14:textId="77777777" w:rsidR="00F13E01" w:rsidRDefault="00F13E01">
      <w:r>
        <w:separator/>
      </w:r>
    </w:p>
  </w:footnote>
  <w:footnote w:type="continuationSeparator" w:id="0">
    <w:p w14:paraId="271B4B76" w14:textId="77777777" w:rsidR="00F13E01" w:rsidRDefault="00F13E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F8F"/>
    <w:rsid w:val="0001713A"/>
    <w:rsid w:val="000833E9"/>
    <w:rsid w:val="00084F44"/>
    <w:rsid w:val="000B7AAE"/>
    <w:rsid w:val="000D2BB2"/>
    <w:rsid w:val="001147A0"/>
    <w:rsid w:val="00153D66"/>
    <w:rsid w:val="00185621"/>
    <w:rsid w:val="001D44B2"/>
    <w:rsid w:val="00216154"/>
    <w:rsid w:val="002326B9"/>
    <w:rsid w:val="002C62EF"/>
    <w:rsid w:val="003412BF"/>
    <w:rsid w:val="003C70CD"/>
    <w:rsid w:val="00425183"/>
    <w:rsid w:val="004253FA"/>
    <w:rsid w:val="00425F0C"/>
    <w:rsid w:val="0045620B"/>
    <w:rsid w:val="00466E25"/>
    <w:rsid w:val="004E17F9"/>
    <w:rsid w:val="00520F31"/>
    <w:rsid w:val="00597EBA"/>
    <w:rsid w:val="005E1230"/>
    <w:rsid w:val="005E1A22"/>
    <w:rsid w:val="00602FAF"/>
    <w:rsid w:val="006139F0"/>
    <w:rsid w:val="00640E5B"/>
    <w:rsid w:val="006906FA"/>
    <w:rsid w:val="006A6CED"/>
    <w:rsid w:val="00705DBE"/>
    <w:rsid w:val="00723A94"/>
    <w:rsid w:val="00772870"/>
    <w:rsid w:val="007814CA"/>
    <w:rsid w:val="00785CB8"/>
    <w:rsid w:val="007A54A3"/>
    <w:rsid w:val="007B49EA"/>
    <w:rsid w:val="007F660C"/>
    <w:rsid w:val="00880149"/>
    <w:rsid w:val="0088265F"/>
    <w:rsid w:val="008C0E02"/>
    <w:rsid w:val="008D051D"/>
    <w:rsid w:val="008D1D8A"/>
    <w:rsid w:val="008D598F"/>
    <w:rsid w:val="008F233D"/>
    <w:rsid w:val="008F4424"/>
    <w:rsid w:val="00941B64"/>
    <w:rsid w:val="00963F4C"/>
    <w:rsid w:val="00972D92"/>
    <w:rsid w:val="009923DB"/>
    <w:rsid w:val="009D01AF"/>
    <w:rsid w:val="00A250D7"/>
    <w:rsid w:val="00A3126E"/>
    <w:rsid w:val="00A66D32"/>
    <w:rsid w:val="00AB40BE"/>
    <w:rsid w:val="00B15F82"/>
    <w:rsid w:val="00B21386"/>
    <w:rsid w:val="00B654F8"/>
    <w:rsid w:val="00B75FEA"/>
    <w:rsid w:val="00BB65F9"/>
    <w:rsid w:val="00BF48B3"/>
    <w:rsid w:val="00C24F47"/>
    <w:rsid w:val="00C41778"/>
    <w:rsid w:val="00C63606"/>
    <w:rsid w:val="00C752C9"/>
    <w:rsid w:val="00CD478B"/>
    <w:rsid w:val="00CE617D"/>
    <w:rsid w:val="00D371A3"/>
    <w:rsid w:val="00D6159C"/>
    <w:rsid w:val="00DA2C2C"/>
    <w:rsid w:val="00DA2CE0"/>
    <w:rsid w:val="00DB52B6"/>
    <w:rsid w:val="00DC6A40"/>
    <w:rsid w:val="00DF32DC"/>
    <w:rsid w:val="00DF4E0E"/>
    <w:rsid w:val="00E53085"/>
    <w:rsid w:val="00E56B47"/>
    <w:rsid w:val="00E63111"/>
    <w:rsid w:val="00E85935"/>
    <w:rsid w:val="00EA1A6C"/>
    <w:rsid w:val="00EA60D5"/>
    <w:rsid w:val="00EC011D"/>
    <w:rsid w:val="00ED12C1"/>
    <w:rsid w:val="00ED2090"/>
    <w:rsid w:val="00EF45E1"/>
    <w:rsid w:val="00F13E01"/>
    <w:rsid w:val="00F3591E"/>
    <w:rsid w:val="00F43EA5"/>
    <w:rsid w:val="00F50500"/>
    <w:rsid w:val="00F526E2"/>
    <w:rsid w:val="00F624AE"/>
    <w:rsid w:val="00FD0F8F"/>
    <w:rsid w:val="00FD42E5"/>
    <w:rsid w:val="00FD4FF6"/>
    <w:rsid w:val="00FE2D27"/>
    <w:rsid w:val="00FF2A14"/>
    <w:rsid w:val="00FF412E"/>
    <w:rsid w:val="00FF534C"/>
    <w:rsid w:val="16383D30"/>
    <w:rsid w:val="492D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4B946"/>
  <w15:docId w15:val="{FB599A51-BAF2-4DD4-98CE-EEA109436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Pr>
      <w:sz w:val="32"/>
      <w:szCs w:val="32"/>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autoSpaceDE/>
      <w:autoSpaceDN/>
      <w:spacing w:before="100" w:beforeAutospacing="1" w:after="100" w:afterAutospacing="1"/>
    </w:pPr>
    <w:rPr>
      <w:sz w:val="24"/>
      <w:szCs w:val="24"/>
      <w:lang w:val="en-US" w:bidi="ar-SA"/>
    </w:rPr>
  </w:style>
  <w:style w:type="table" w:styleId="aa">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Hyperlink"/>
    <w:basedOn w:val="a0"/>
    <w:uiPriority w:val="99"/>
    <w:semiHidden/>
    <w:unhideWhenUsed/>
    <w:rPr>
      <w:color w:val="0000FF"/>
      <w:u w:val="single"/>
    </w:rPr>
  </w:style>
  <w:style w:type="character" w:customStyle="1" w:styleId="a4">
    <w:name w:val="正文文本 字符"/>
    <w:basedOn w:val="a0"/>
    <w:link w:val="a3"/>
    <w:qFormat/>
    <w:rPr>
      <w:rFonts w:ascii="宋体" w:eastAsia="宋体" w:hAnsi="宋体" w:cs="宋体"/>
      <w:kern w:val="0"/>
      <w:sz w:val="32"/>
      <w:szCs w:val="32"/>
      <w:lang w:val="zh-CN" w:bidi="zh-CN"/>
    </w:rPr>
  </w:style>
  <w:style w:type="character" w:customStyle="1" w:styleId="a8">
    <w:name w:val="页眉 字符"/>
    <w:basedOn w:val="a0"/>
    <w:link w:val="a7"/>
    <w:uiPriority w:val="99"/>
    <w:rPr>
      <w:rFonts w:ascii="宋体" w:eastAsia="宋体" w:hAnsi="宋体" w:cs="宋体"/>
      <w:kern w:val="0"/>
      <w:sz w:val="18"/>
      <w:szCs w:val="18"/>
      <w:lang w:val="zh-CN" w:bidi="zh-CN"/>
    </w:rPr>
  </w:style>
  <w:style w:type="character" w:customStyle="1" w:styleId="a6">
    <w:name w:val="页脚 字符"/>
    <w:basedOn w:val="a0"/>
    <w:link w:val="a5"/>
    <w:uiPriority w:val="99"/>
    <w:rPr>
      <w:rFonts w:ascii="宋体" w:eastAsia="宋体" w:hAnsi="宋体" w:cs="宋体"/>
      <w:kern w:val="0"/>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ncec.cn/ueditor/file/1614686698491.xlsx/%E9%99%84%E4%BB%B62%20%E6%80%BB%E9%83%A8%E5%85%AC%E5%BC%80%E7%AB%9E%E8%81%98%E5%B2%97%E4%BD%8D%E4%B8%BB%E8%A6%81%E8%81%8C%E8%B4%A3.xlsx" TargetMode="External"/><Relationship Id="rId3" Type="http://schemas.openxmlformats.org/officeDocument/2006/relationships/settings" Target="settings.xml"/><Relationship Id="rId7" Type="http://schemas.openxmlformats.org/officeDocument/2006/relationships/hyperlink" Target="https://cncec.cn/ueditor/file/1614686680617.xlsx/%E9%99%84%E4%BB%B61%20%E6%80%BB%E9%83%A8%E5%85%AC%E5%BC%80%E7%AB%9E%E8%81%98%E5%B2%97%E4%BD%8D%E6%83%85%E5%86%B5%E8%A1%A8.xls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ncec.cn/ueditor/file/1614387733293.docx/%E9%99%84%E4%BB%B63%20%E6%80%BB%E9%83%A8%E5%85%AC%E5%BC%80%E7%AB%9E%E8%81%98%E5%B2%97%E4%BD%8D%E7%94%B3%E6%8A%A5%E8%A1%A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曹珊</dc:creator>
  <cp:lastModifiedBy>孟祥旗</cp:lastModifiedBy>
  <cp:revision>2</cp:revision>
  <cp:lastPrinted>2021-06-22T07:50:00Z</cp:lastPrinted>
  <dcterms:created xsi:type="dcterms:W3CDTF">2021-06-25T05:32:00Z</dcterms:created>
  <dcterms:modified xsi:type="dcterms:W3CDTF">2021-06-25T05:32:00Z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