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outlineLvl w:val="0"/>
        <w:rPr>
          <w:rFonts w:hint="eastAsia" w:ascii="黑体" w:hAnsi="黑体" w:eastAsia="黑体" w:cs="黑体"/>
          <w:bCs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u w:val="none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u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outlineLvl w:val="0"/>
        <w:rPr>
          <w:rFonts w:hint="eastAsia" w:ascii="宋体" w:hAnsi="宋体" w:cs="宋体"/>
          <w:b/>
          <w:sz w:val="36"/>
          <w:szCs w:val="36"/>
          <w:u w:val="none"/>
          <w:lang w:eastAsia="zh-CN"/>
        </w:rPr>
      </w:pPr>
    </w:p>
    <w:p>
      <w:pPr>
        <w:ind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  <w:lang w:val="en" w:eastAsia="zh-CN"/>
        </w:rPr>
        <w:t>报名操作流程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0"/>
          <w:szCs w:val="30"/>
          <w:u w:val="none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0"/>
          <w:szCs w:val="30"/>
          <w:u w:val="none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u w:val="none"/>
        </w:rPr>
        <w:t>1.注册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u w:val="none"/>
        </w:rPr>
        <w:t>网页版：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  <w:t>访问网络学习平台（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  <w:instrText xml:space="preserve"> HYPERLINK "https://elearning.tcsasac.com/" \t "https://manage.tcsasac.com/resource/information-auth/_blank" </w:instrTex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  <w:t>https://elearning.tcsasac.com/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  <w:t>）</w:t>
      </w:r>
      <w:r>
        <w:rPr>
          <w:rFonts w:hint="eastAsia" w:ascii="仿宋" w:hAnsi="仿宋" w:cs="仿宋"/>
          <w:b w:val="0"/>
          <w:bCs w:val="0"/>
          <w:sz w:val="30"/>
          <w:szCs w:val="30"/>
          <w:u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  <w:t>点击验证码登录，填写手机号及验证码，首次登录成功后即注册。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u w:val="none"/>
        </w:rPr>
        <w:t>手机客户端：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  <w:t>安装“国资e学”手机客户端，点击“我的-点击登录-验证码登录”，填写手机号及验证码，首次登录成功后即注册。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default" w:ascii="仿宋" w:hAnsi="仿宋" w:eastAsia="仿宋" w:cs="仿宋"/>
          <w:b/>
          <w:bCs/>
          <w:sz w:val="30"/>
          <w:szCs w:val="30"/>
          <w:u w:val="none"/>
        </w:rPr>
      </w:pPr>
      <w:r>
        <w:rPr>
          <w:rFonts w:hint="eastAsia" w:ascii="仿宋" w:hAnsi="仿宋" w:cs="仿宋"/>
          <w:b/>
          <w:bCs/>
          <w:sz w:val="30"/>
          <w:szCs w:val="30"/>
          <w:u w:val="none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30"/>
          <w:szCs w:val="30"/>
          <w:u w:val="none"/>
        </w:rPr>
        <w:t>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u w:val="none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u w:val="none"/>
        </w:rPr>
        <w:t>网页版：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  <w:t>点击“报名-相应培训班报名入口-立即报名”，如实填写报名信息，添加学员名单。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u w:val="none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u w:val="none"/>
        </w:rPr>
        <w:t>手机客户端：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  <w:t>点击首页“报名-相应培训班报名入口-立即报名”，如实填写报名信息，添加学员名单。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default" w:ascii="仿宋" w:hAnsi="仿宋" w:eastAsia="仿宋" w:cs="仿宋"/>
          <w:b/>
          <w:bCs/>
          <w:sz w:val="30"/>
          <w:szCs w:val="30"/>
          <w:u w:val="none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u w:val="none"/>
        </w:rPr>
        <w:t>3.填写开票信息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u w:val="none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u w:val="none"/>
        </w:rPr>
        <w:t>网页版：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  <w:t>点击“头像-个人中心-订单管理-相应订单详情-填写发票抬头”，如实填写开票信息，预览无误后点击“提交”。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u w:val="none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u w:val="none"/>
        </w:rPr>
        <w:t>手机客户端：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  <w:t>点击“我的-全部订单-相应订单-填写发票抬头”，如实填写开票信息，预览无误后点击“提交”。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u w:val="none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  <w:t>根据现行税收政策，我单位提供全面数字化的电子发票（以下简称数电票），支持正常报销/入账使用。数电票的法律效力、基本用途等与原有纸质增值税专用发票和电子普通发票相同。现开票类型为“电子发票（普通发票）”和“电子发票（增值税专用发票）”。为避免退换票，请提前与本单位财务部门确认发票类型和信息后再申请发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default" w:ascii="仿宋" w:hAnsi="仿宋" w:eastAsia="仿宋" w:cs="仿宋"/>
          <w:b/>
          <w:bCs/>
          <w:sz w:val="30"/>
          <w:szCs w:val="30"/>
          <w:u w:val="none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u w:val="none"/>
        </w:rPr>
        <w:t>4.缴费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u w:val="none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u w:val="none"/>
        </w:rPr>
        <w:t>网页版：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  <w:t>点击“头像-个人中心-订单管理-相应订单详情”，选择支付方式，阅读缴费须知，完成支付。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u w:val="none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u w:val="none"/>
        </w:rPr>
        <w:t>手机客户端：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  <w:t>点击“我的-全部订单-相应订单”，选择支付方式，阅读缴费须知，完成支付。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u w:val="none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  <w:t>（1）选择“线上支付”，按页面提示操作即可；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u w:val="none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  <w:t>（2）选择“转账汇款”，需如实填写付款户名、付款账号、付款日期、付款金额，并上传银行回单，等待对账。</w:t>
      </w:r>
    </w:p>
    <w:sectPr>
      <w:pgSz w:w="11906" w:h="16838"/>
      <w:pgMar w:top="1440" w:right="1514" w:bottom="1440" w:left="15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A1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2ODhjNzEzOTI1NzVmZjIzNTE2ZTFmYmQzZDRkYjUifQ=="/>
  </w:docVars>
  <w:rsids>
    <w:rsidRoot w:val="00000000"/>
    <w:rsid w:val="08F902D0"/>
    <w:rsid w:val="091A6484"/>
    <w:rsid w:val="0A9442DB"/>
    <w:rsid w:val="119368FA"/>
    <w:rsid w:val="119A57DD"/>
    <w:rsid w:val="14E9250C"/>
    <w:rsid w:val="1C4E2785"/>
    <w:rsid w:val="2198746D"/>
    <w:rsid w:val="2C305E98"/>
    <w:rsid w:val="2C58371D"/>
    <w:rsid w:val="36D641EB"/>
    <w:rsid w:val="3B9C0537"/>
    <w:rsid w:val="56717635"/>
    <w:rsid w:val="5A236E98"/>
    <w:rsid w:val="5AEADC4B"/>
    <w:rsid w:val="5CBD5342"/>
    <w:rsid w:val="5D730178"/>
    <w:rsid w:val="665F41A2"/>
    <w:rsid w:val="74D63B2B"/>
    <w:rsid w:val="7B397A46"/>
    <w:rsid w:val="7DEF3787"/>
    <w:rsid w:val="7F3EC944"/>
    <w:rsid w:val="7FF66121"/>
    <w:rsid w:val="877B9034"/>
    <w:rsid w:val="DB77A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561"/>
      <w:jc w:val="left"/>
    </w:pPr>
    <w:rPr>
      <w:rFonts w:eastAsia="仿宋" w:asciiTheme="minorAscii" w:hAnsiTheme="minorAscii" w:cstheme="minorBidi"/>
      <w:kern w:val="2"/>
      <w:sz w:val="28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2023-09-28T09:23:00Z</dcterms:created>
  <dc:creator>q4076</dc:creator>
  <cp:lastModifiedBy>kylin</cp:lastModifiedBy>
  <dcterms:modified xsi:type="dcterms:W3CDTF">2025-07-02T09:28:56Z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54FBAFCCA49A477186A703F7DAF9ABB8_12</vt:lpwstr>
  </property>
</Properties>
</file>